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31" w:rsidRDefault="00E52A90" w:rsidP="00E52A90">
      <w:pPr>
        <w:pStyle w:val="a5"/>
        <w:rPr>
          <w:kern w:val="44"/>
          <w:szCs w:val="44"/>
        </w:rPr>
      </w:pPr>
      <w:r>
        <w:rPr>
          <w:rFonts w:hint="eastAsia"/>
        </w:rPr>
        <w:t>说明书自查表</w:t>
      </w:r>
      <w:bookmarkStart w:id="0" w:name="_GoBack"/>
      <w:bookmarkEnd w:id="0"/>
    </w:p>
    <w:tbl>
      <w:tblPr>
        <w:tblW w:w="8364" w:type="dxa"/>
        <w:tblInd w:w="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33" w:type="dxa"/>
          <w:right w:w="133" w:type="dxa"/>
        </w:tblCellMar>
        <w:tblLook w:val="04A0"/>
      </w:tblPr>
      <w:tblGrid>
        <w:gridCol w:w="709"/>
        <w:gridCol w:w="1559"/>
        <w:gridCol w:w="4678"/>
        <w:gridCol w:w="1418"/>
      </w:tblGrid>
      <w:tr w:rsidR="00407455" w:rsidTr="00407455">
        <w:trPr>
          <w:cantSplit/>
          <w:trHeight w:val="320"/>
          <w:tblHeader/>
        </w:trPr>
        <w:tc>
          <w:tcPr>
            <w:tcW w:w="709" w:type="dxa"/>
            <w:vAlign w:val="center"/>
          </w:tcPr>
          <w:p w:rsidR="00407455" w:rsidRDefault="00407455" w:rsidP="00407455">
            <w:pPr>
              <w:jc w:val="center"/>
              <w:rPr>
                <w:rFonts w:ascii="宋体" w:hAnsi="宋体"/>
                <w:b/>
                <w:szCs w:val="21"/>
              </w:rPr>
            </w:pPr>
            <w:r>
              <w:rPr>
                <w:rFonts w:ascii="宋体" w:hAnsi="宋体" w:hint="eastAsia"/>
                <w:b/>
                <w:szCs w:val="21"/>
              </w:rPr>
              <w:t>序号</w:t>
            </w:r>
          </w:p>
        </w:tc>
        <w:tc>
          <w:tcPr>
            <w:tcW w:w="1559" w:type="dxa"/>
          </w:tcPr>
          <w:p w:rsidR="00407455" w:rsidRDefault="00407455">
            <w:pPr>
              <w:jc w:val="center"/>
              <w:rPr>
                <w:rFonts w:ascii="宋体" w:hAnsi="宋体"/>
                <w:b/>
                <w:szCs w:val="21"/>
              </w:rPr>
            </w:pPr>
            <w:r>
              <w:rPr>
                <w:rFonts w:ascii="宋体" w:hAnsi="宋体" w:hint="eastAsia"/>
                <w:b/>
                <w:szCs w:val="21"/>
              </w:rPr>
              <w:t>YY0505-2012</w:t>
            </w:r>
          </w:p>
          <w:p w:rsidR="00407455" w:rsidRDefault="00407455">
            <w:pPr>
              <w:jc w:val="center"/>
              <w:rPr>
                <w:rFonts w:ascii="宋体" w:hAnsi="宋体"/>
                <w:b/>
                <w:szCs w:val="21"/>
              </w:rPr>
            </w:pPr>
            <w:r>
              <w:rPr>
                <w:rFonts w:ascii="宋体" w:hAnsi="宋体" w:hint="eastAsia"/>
                <w:b/>
                <w:szCs w:val="21"/>
              </w:rPr>
              <w:t>标准条款</w:t>
            </w:r>
          </w:p>
        </w:tc>
        <w:tc>
          <w:tcPr>
            <w:tcW w:w="4678" w:type="dxa"/>
            <w:vAlign w:val="center"/>
          </w:tcPr>
          <w:p w:rsidR="00407455" w:rsidRDefault="00407455">
            <w:pPr>
              <w:jc w:val="center"/>
              <w:rPr>
                <w:rFonts w:ascii="宋体" w:hAnsi="宋体"/>
                <w:b/>
              </w:rPr>
            </w:pPr>
            <w:r>
              <w:rPr>
                <w:rFonts w:ascii="宋体" w:hAnsi="宋体" w:hint="eastAsia"/>
                <w:b/>
              </w:rPr>
              <w:t>YY0505-2012</w:t>
            </w:r>
          </w:p>
          <w:p w:rsidR="00407455" w:rsidRDefault="00407455">
            <w:pPr>
              <w:jc w:val="center"/>
              <w:rPr>
                <w:rFonts w:ascii="宋体" w:hAnsi="宋体"/>
                <w:b/>
                <w:szCs w:val="21"/>
              </w:rPr>
            </w:pPr>
            <w:r>
              <w:rPr>
                <w:rFonts w:ascii="宋体" w:hAnsi="宋体" w:hint="eastAsia"/>
                <w:b/>
              </w:rPr>
              <w:t>标准要求</w:t>
            </w:r>
          </w:p>
        </w:tc>
        <w:tc>
          <w:tcPr>
            <w:tcW w:w="1418" w:type="dxa"/>
            <w:vAlign w:val="center"/>
          </w:tcPr>
          <w:p w:rsidR="00407455" w:rsidRDefault="00407455">
            <w:pPr>
              <w:jc w:val="center"/>
              <w:rPr>
                <w:rFonts w:ascii="宋体" w:hAnsi="宋体"/>
                <w:b/>
                <w:szCs w:val="21"/>
              </w:rPr>
            </w:pPr>
            <w:r w:rsidRPr="00495581">
              <w:rPr>
                <w:rFonts w:ascii="宋体" w:hAnsi="宋体" w:hint="eastAsia"/>
                <w:b/>
              </w:rPr>
              <w:t>页码标注</w:t>
            </w:r>
          </w:p>
        </w:tc>
      </w:tr>
      <w:tr w:rsidR="003525B1" w:rsidTr="004C58E9">
        <w:trPr>
          <w:cantSplit/>
          <w:trHeight w:val="320"/>
        </w:trPr>
        <w:tc>
          <w:tcPr>
            <w:tcW w:w="8364" w:type="dxa"/>
            <w:gridSpan w:val="4"/>
            <w:shd w:val="clear" w:color="auto" w:fill="FFFFFF"/>
            <w:vAlign w:val="center"/>
          </w:tcPr>
          <w:p w:rsidR="003525B1" w:rsidRDefault="003525B1">
            <w:pPr>
              <w:rPr>
                <w:rFonts w:ascii="宋体" w:hAnsi="宋体"/>
                <w:szCs w:val="21"/>
              </w:rPr>
            </w:pPr>
            <w:r>
              <w:rPr>
                <w:rFonts w:ascii="宋体" w:hAnsi="宋体"/>
                <w:szCs w:val="21"/>
              </w:rPr>
              <w:t>6.1.201</w:t>
            </w:r>
            <w:r>
              <w:rPr>
                <w:rFonts w:ascii="宋体" w:hAnsi="宋体" w:hint="eastAsia"/>
                <w:szCs w:val="21"/>
              </w:rPr>
              <w:t>设备或设备部件的外部标记</w:t>
            </w: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6.1.201.1</w:t>
            </w:r>
          </w:p>
        </w:tc>
        <w:tc>
          <w:tcPr>
            <w:tcW w:w="4678" w:type="dxa"/>
            <w:shd w:val="clear" w:color="auto" w:fill="FFFFFF"/>
          </w:tcPr>
          <w:p w:rsidR="00407455" w:rsidRDefault="00407455">
            <w:pPr>
              <w:rPr>
                <w:rFonts w:ascii="宋体" w:hAnsi="宋体"/>
                <w:szCs w:val="21"/>
              </w:rPr>
            </w:pPr>
            <w:r>
              <w:rPr>
                <w:rFonts w:ascii="宋体" w:hAnsi="宋体" w:hint="eastAsia"/>
                <w:szCs w:val="21"/>
              </w:rPr>
              <w:t>包含射频发射器或利用射频电磁能诊断或治疗的设备或设备部件的外部标记</w:t>
            </w:r>
          </w:p>
        </w:tc>
        <w:tc>
          <w:tcPr>
            <w:tcW w:w="1418" w:type="dxa"/>
            <w:shd w:val="clear" w:color="auto" w:fill="FFFFFF"/>
          </w:tcPr>
          <w:p w:rsidR="00407455" w:rsidRDefault="00407455">
            <w:pPr>
              <w:jc w:val="center"/>
              <w:rPr>
                <w:rFonts w:ascii="宋体" w:hAnsi="宋体"/>
                <w:szCs w:val="21"/>
              </w:rP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2</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6.1.201.2</w:t>
            </w:r>
          </w:p>
        </w:tc>
        <w:tc>
          <w:tcPr>
            <w:tcW w:w="4678" w:type="dxa"/>
            <w:shd w:val="clear" w:color="auto" w:fill="FFFFFF"/>
          </w:tcPr>
          <w:p w:rsidR="00407455" w:rsidRDefault="00407455">
            <w:pPr>
              <w:rPr>
                <w:rFonts w:ascii="宋体" w:hAnsi="宋体"/>
                <w:szCs w:val="21"/>
              </w:rPr>
            </w:pPr>
            <w:r>
              <w:rPr>
                <w:rFonts w:ascii="宋体" w:hAnsi="宋体" w:hint="eastAsia"/>
                <w:szCs w:val="21"/>
              </w:rPr>
              <w:t>使用36.202.2</w:t>
            </w:r>
            <w:r>
              <w:rPr>
                <w:rFonts w:ascii="宋体" w:hAnsi="宋体"/>
                <w:szCs w:val="21"/>
              </w:rPr>
              <w:t xml:space="preserve"> b) 3</w:t>
            </w:r>
            <w:r>
              <w:rPr>
                <w:rFonts w:ascii="宋体" w:hAnsi="宋体" w:hint="eastAsia"/>
                <w:szCs w:val="21"/>
              </w:rPr>
              <w:t>）中规定的免予试验的连接器的设备或设备部件的外部标记</w:t>
            </w:r>
          </w:p>
        </w:tc>
        <w:tc>
          <w:tcPr>
            <w:tcW w:w="1418" w:type="dxa"/>
            <w:shd w:val="clear" w:color="auto" w:fill="FFFFFF"/>
          </w:tcPr>
          <w:p w:rsidR="00407455" w:rsidRDefault="00407455">
            <w:pPr>
              <w:rPr>
                <w:rFonts w:ascii="宋体" w:hAnsi="宋体"/>
                <w:szCs w:val="21"/>
              </w:rP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3</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6.1.201.3</w:t>
            </w:r>
          </w:p>
        </w:tc>
        <w:tc>
          <w:tcPr>
            <w:tcW w:w="4678" w:type="dxa"/>
            <w:shd w:val="clear" w:color="auto" w:fill="FFFFFF"/>
          </w:tcPr>
          <w:p w:rsidR="00407455" w:rsidRDefault="00407455">
            <w:pPr>
              <w:rPr>
                <w:rFonts w:ascii="宋体" w:hAnsi="宋体"/>
                <w:szCs w:val="21"/>
              </w:rPr>
            </w:pPr>
            <w:r>
              <w:rPr>
                <w:rFonts w:ascii="宋体" w:hAnsi="宋体" w:hint="eastAsia"/>
                <w:szCs w:val="21"/>
              </w:rPr>
              <w:t>规定仅用于屏蔽场所的设备和系统的外部标记</w:t>
            </w:r>
          </w:p>
        </w:tc>
        <w:tc>
          <w:tcPr>
            <w:tcW w:w="1418" w:type="dxa"/>
            <w:shd w:val="clear" w:color="auto" w:fill="FFFFFF"/>
          </w:tcPr>
          <w:p w:rsidR="00407455" w:rsidRDefault="00407455">
            <w:pPr>
              <w:jc w:val="center"/>
              <w:rPr>
                <w:rFonts w:ascii="宋体" w:hAnsi="宋体"/>
                <w:szCs w:val="21"/>
              </w:rPr>
            </w:pPr>
          </w:p>
        </w:tc>
      </w:tr>
      <w:tr w:rsidR="003525B1" w:rsidTr="006F1D17">
        <w:trPr>
          <w:cantSplit/>
          <w:trHeight w:val="320"/>
        </w:trPr>
        <w:tc>
          <w:tcPr>
            <w:tcW w:w="8364" w:type="dxa"/>
            <w:gridSpan w:val="4"/>
            <w:shd w:val="clear" w:color="auto" w:fill="FFFFFF"/>
            <w:vAlign w:val="center"/>
          </w:tcPr>
          <w:p w:rsidR="003525B1" w:rsidRDefault="003525B1">
            <w:pPr>
              <w:rPr>
                <w:rFonts w:ascii="宋体" w:hAnsi="宋体"/>
                <w:szCs w:val="21"/>
              </w:rPr>
            </w:pPr>
            <w:r>
              <w:rPr>
                <w:rFonts w:ascii="宋体" w:hAnsi="宋体"/>
                <w:szCs w:val="21"/>
              </w:rPr>
              <w:t>6.8.2.201</w:t>
            </w:r>
            <w:r>
              <w:rPr>
                <w:rFonts w:ascii="宋体" w:hAnsi="宋体" w:hint="eastAsia"/>
                <w:szCs w:val="21"/>
              </w:rPr>
              <w:t>使用说明书</w:t>
            </w:r>
          </w:p>
        </w:tc>
      </w:tr>
      <w:tr w:rsidR="00407455" w:rsidTr="005E1E47">
        <w:trPr>
          <w:cantSplit/>
          <w:trHeight w:val="268"/>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4</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6.8.2.201a)</w:t>
            </w:r>
          </w:p>
        </w:tc>
        <w:tc>
          <w:tcPr>
            <w:tcW w:w="4678" w:type="dxa"/>
            <w:shd w:val="clear" w:color="auto" w:fill="FFFFFF"/>
          </w:tcPr>
          <w:p w:rsidR="00407455" w:rsidRDefault="00407455">
            <w:pPr>
              <w:rPr>
                <w:rFonts w:ascii="宋体" w:hAnsi="宋体"/>
                <w:szCs w:val="21"/>
              </w:rPr>
            </w:pPr>
            <w:r>
              <w:rPr>
                <w:rFonts w:ascii="宋体" w:hAnsi="宋体" w:hint="eastAsia"/>
                <w:szCs w:val="21"/>
              </w:rPr>
              <w:t>适用所有设备和系统的要求</w:t>
            </w:r>
          </w:p>
        </w:tc>
        <w:tc>
          <w:tcPr>
            <w:tcW w:w="1418" w:type="dxa"/>
            <w:shd w:val="clear" w:color="auto" w:fill="FFFFFF"/>
          </w:tcPr>
          <w:p w:rsidR="00407455" w:rsidRDefault="00407455">
            <w:pPr>
              <w:jc w:val="center"/>
              <w:rPr>
                <w:rFonts w:ascii="宋体" w:hAnsi="宋体"/>
                <w:szCs w:val="21"/>
              </w:rPr>
            </w:pPr>
          </w:p>
        </w:tc>
      </w:tr>
      <w:tr w:rsidR="00407455" w:rsidTr="005E1E47">
        <w:trPr>
          <w:cantSplit/>
          <w:trHeight w:val="25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5</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6.8.2.201b)</w:t>
            </w:r>
          </w:p>
        </w:tc>
        <w:tc>
          <w:tcPr>
            <w:tcW w:w="4678" w:type="dxa"/>
          </w:tcPr>
          <w:p w:rsidR="00407455" w:rsidRDefault="00407455">
            <w:pPr>
              <w:rPr>
                <w:rFonts w:ascii="宋体" w:hAnsi="宋体"/>
                <w:szCs w:val="21"/>
              </w:rPr>
            </w:pPr>
            <w:r>
              <w:rPr>
                <w:rFonts w:ascii="宋体" w:hAnsi="宋体" w:hint="eastAsia"/>
                <w:szCs w:val="21"/>
              </w:rPr>
              <w:t>适用于使用36.202.2</w:t>
            </w:r>
            <w:r>
              <w:rPr>
                <w:rFonts w:ascii="宋体" w:hAnsi="宋体"/>
                <w:szCs w:val="21"/>
              </w:rPr>
              <w:t xml:space="preserve"> b)3</w:t>
            </w:r>
            <w:r>
              <w:rPr>
                <w:rFonts w:ascii="宋体" w:hAnsi="宋体" w:hint="eastAsia"/>
                <w:szCs w:val="21"/>
              </w:rPr>
              <w:t>）中规定免予试验的连接器的设备和系统的要求</w:t>
            </w:r>
          </w:p>
        </w:tc>
        <w:tc>
          <w:tcPr>
            <w:tcW w:w="1418" w:type="dxa"/>
          </w:tcPr>
          <w:p w:rsidR="00407455" w:rsidRDefault="00407455">
            <w:pPr>
              <w:jc w:val="center"/>
              <w:rPr>
                <w:rFonts w:ascii="宋体" w:hAnsi="宋体"/>
                <w:szCs w:val="21"/>
              </w:rPr>
            </w:pPr>
          </w:p>
        </w:tc>
      </w:tr>
      <w:tr w:rsidR="00407455" w:rsidTr="005E1E47">
        <w:trPr>
          <w:cantSplit/>
          <w:trHeight w:val="239"/>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6</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6.8.2.201c)</w:t>
            </w:r>
          </w:p>
        </w:tc>
        <w:tc>
          <w:tcPr>
            <w:tcW w:w="4678" w:type="dxa"/>
          </w:tcPr>
          <w:p w:rsidR="00407455" w:rsidRDefault="00407455">
            <w:pPr>
              <w:rPr>
                <w:rFonts w:ascii="宋体" w:hAnsi="宋体"/>
                <w:szCs w:val="21"/>
              </w:rPr>
            </w:pPr>
            <w:r>
              <w:rPr>
                <w:rFonts w:ascii="宋体" w:hAnsi="宋体" w:hint="eastAsia"/>
                <w:szCs w:val="21"/>
              </w:rPr>
              <w:t>患者生理信号的最小幅值或最小值</w:t>
            </w:r>
          </w:p>
        </w:tc>
        <w:tc>
          <w:tcPr>
            <w:tcW w:w="1418" w:type="dxa"/>
          </w:tcPr>
          <w:p w:rsidR="00407455" w:rsidRDefault="00407455">
            <w:pPr>
              <w:jc w:val="center"/>
              <w:rPr>
                <w:rFonts w:ascii="宋体" w:hAnsi="宋体"/>
                <w:szCs w:val="21"/>
              </w:rPr>
            </w:pPr>
          </w:p>
        </w:tc>
      </w:tr>
      <w:tr w:rsidR="00407455" w:rsidTr="005E1E47">
        <w:trPr>
          <w:cantSplit/>
          <w:trHeight w:val="239"/>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7</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szCs w:val="21"/>
              </w:rPr>
              <w:t>6.8.2.201</w:t>
            </w:r>
            <w:r>
              <w:rPr>
                <w:rFonts w:ascii="宋体" w:hAnsi="宋体" w:hint="eastAsia"/>
                <w:szCs w:val="21"/>
              </w:rPr>
              <w:t xml:space="preserve"> d</w:t>
            </w:r>
            <w:r>
              <w:rPr>
                <w:rFonts w:ascii="宋体" w:hAnsi="宋体"/>
                <w:szCs w:val="21"/>
              </w:rPr>
              <w:t>)</w:t>
            </w:r>
          </w:p>
        </w:tc>
        <w:tc>
          <w:tcPr>
            <w:tcW w:w="4678" w:type="dxa"/>
          </w:tcPr>
          <w:p w:rsidR="00407455" w:rsidRDefault="00407455">
            <w:pPr>
              <w:rPr>
                <w:rFonts w:ascii="宋体" w:hAnsi="宋体"/>
                <w:szCs w:val="21"/>
              </w:rPr>
            </w:pPr>
            <w:r>
              <w:rPr>
                <w:rFonts w:ascii="宋体" w:hAnsi="宋体" w:hint="eastAsia"/>
                <w:szCs w:val="21"/>
              </w:rPr>
              <w:t>适用于A型专用设备和系统的要求</w:t>
            </w:r>
          </w:p>
        </w:tc>
        <w:tc>
          <w:tcPr>
            <w:tcW w:w="1418" w:type="dxa"/>
          </w:tcPr>
          <w:p w:rsidR="00407455" w:rsidRDefault="00407455">
            <w:pPr>
              <w:jc w:val="center"/>
              <w:rPr>
                <w:rFonts w:ascii="宋体" w:hAnsi="宋体"/>
                <w:szCs w:val="21"/>
              </w:rPr>
            </w:pPr>
          </w:p>
        </w:tc>
      </w:tr>
      <w:tr w:rsidR="003525B1" w:rsidTr="00B9757A">
        <w:trPr>
          <w:cantSplit/>
          <w:trHeight w:val="320"/>
          <w:tblHeader/>
        </w:trPr>
        <w:tc>
          <w:tcPr>
            <w:tcW w:w="8364" w:type="dxa"/>
            <w:gridSpan w:val="4"/>
            <w:shd w:val="clear" w:color="auto" w:fill="FFFFFF"/>
            <w:vAlign w:val="center"/>
          </w:tcPr>
          <w:p w:rsidR="003525B1" w:rsidRDefault="003525B1">
            <w:pPr>
              <w:rPr>
                <w:rFonts w:ascii="宋体" w:hAnsi="宋体"/>
                <w:szCs w:val="21"/>
              </w:rPr>
            </w:pPr>
            <w:r>
              <w:rPr>
                <w:rFonts w:ascii="宋体" w:hAnsi="宋体" w:hint="eastAsia"/>
                <w:szCs w:val="21"/>
              </w:rPr>
              <w:t>6.8.3.201技术说明书</w:t>
            </w:r>
          </w:p>
        </w:tc>
      </w:tr>
      <w:tr w:rsidR="00407455" w:rsidTr="005E1E47">
        <w:trPr>
          <w:cantSplit/>
          <w:trHeight w:val="325"/>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8</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a)</w:t>
            </w:r>
          </w:p>
        </w:tc>
        <w:tc>
          <w:tcPr>
            <w:tcW w:w="4678" w:type="dxa"/>
            <w:shd w:val="clear" w:color="auto" w:fill="FFFFFF"/>
          </w:tcPr>
          <w:p w:rsidR="00407455" w:rsidRDefault="00407455">
            <w:pPr>
              <w:rPr>
                <w:rFonts w:ascii="宋体" w:hAnsi="宋体"/>
                <w:szCs w:val="21"/>
              </w:rPr>
            </w:pPr>
            <w:r>
              <w:rPr>
                <w:rFonts w:ascii="宋体" w:hAnsi="宋体" w:hint="eastAsia"/>
                <w:szCs w:val="21"/>
              </w:rPr>
              <w:t>适用所有设备和系统的要求</w:t>
            </w:r>
          </w:p>
        </w:tc>
        <w:tc>
          <w:tcPr>
            <w:tcW w:w="1418" w:type="dxa"/>
            <w:shd w:val="clear" w:color="auto" w:fill="FFFFFF"/>
          </w:tcPr>
          <w:p w:rsidR="00407455" w:rsidRDefault="00407455">
            <w:pPr>
              <w:jc w:val="center"/>
              <w:rPr>
                <w:rFonts w:ascii="宋体" w:hAnsi="宋体"/>
                <w:szCs w:val="21"/>
              </w:rPr>
            </w:pPr>
          </w:p>
        </w:tc>
      </w:tr>
      <w:tr w:rsidR="00407455" w:rsidTr="005E1E47">
        <w:trPr>
          <w:cantSplit/>
          <w:trHeight w:val="29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9</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b)</w:t>
            </w:r>
          </w:p>
        </w:tc>
        <w:tc>
          <w:tcPr>
            <w:tcW w:w="4678" w:type="dxa"/>
          </w:tcPr>
          <w:p w:rsidR="00407455" w:rsidRDefault="00407455">
            <w:pPr>
              <w:rPr>
                <w:rFonts w:ascii="宋体" w:hAnsi="宋体"/>
                <w:szCs w:val="21"/>
              </w:rPr>
            </w:pPr>
            <w:r>
              <w:rPr>
                <w:rFonts w:ascii="宋体" w:hAnsi="宋体" w:hint="eastAsia"/>
                <w:szCs w:val="21"/>
              </w:rPr>
              <w:t>适用于未规定仅在屏蔽场所使用的设备和系统的要求：</w:t>
            </w:r>
          </w:p>
        </w:tc>
        <w:tc>
          <w:tcPr>
            <w:tcW w:w="1418" w:type="dxa"/>
          </w:tcPr>
          <w:p w:rsidR="00407455" w:rsidRDefault="00407455">
            <w:pPr>
              <w:jc w:val="center"/>
              <w:rPr>
                <w:rFonts w:ascii="宋体" w:hAnsi="宋体"/>
                <w:szCs w:val="21"/>
              </w:rPr>
            </w:pPr>
          </w:p>
        </w:tc>
      </w:tr>
      <w:tr w:rsidR="00407455" w:rsidTr="005E1E47">
        <w:trPr>
          <w:cantSplit/>
          <w:trHeight w:val="276"/>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10</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c)</w:t>
            </w:r>
          </w:p>
        </w:tc>
        <w:tc>
          <w:tcPr>
            <w:tcW w:w="4678" w:type="dxa"/>
          </w:tcPr>
          <w:p w:rsidR="00407455" w:rsidRDefault="00407455">
            <w:pPr>
              <w:rPr>
                <w:rFonts w:ascii="宋体" w:hAnsi="宋体"/>
                <w:szCs w:val="21"/>
              </w:rPr>
            </w:pPr>
            <w:r>
              <w:rPr>
                <w:rFonts w:ascii="宋体" w:hAnsi="宋体" w:hint="eastAsia"/>
                <w:szCs w:val="21"/>
              </w:rPr>
              <w:t>适用于规定仅在屏蔽场所使用的设备和系统的要求</w:t>
            </w:r>
          </w:p>
        </w:tc>
        <w:tc>
          <w:tcPr>
            <w:tcW w:w="1418" w:type="dxa"/>
          </w:tcPr>
          <w:p w:rsidR="00407455" w:rsidRDefault="00407455">
            <w:pPr>
              <w:jc w:val="center"/>
              <w:rPr>
                <w:rFonts w:ascii="宋体" w:hAnsi="宋体"/>
                <w:szCs w:val="21"/>
              </w:rP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11</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d)</w:t>
            </w:r>
          </w:p>
        </w:tc>
        <w:tc>
          <w:tcPr>
            <w:tcW w:w="4678" w:type="dxa"/>
          </w:tcPr>
          <w:p w:rsidR="00407455" w:rsidRDefault="00407455">
            <w:pPr>
              <w:rPr>
                <w:rFonts w:ascii="宋体" w:hAnsi="宋体"/>
                <w:szCs w:val="21"/>
              </w:rPr>
            </w:pPr>
            <w:r>
              <w:rPr>
                <w:rFonts w:ascii="宋体" w:hAnsi="宋体" w:hint="eastAsia"/>
                <w:szCs w:val="21"/>
              </w:rPr>
              <w:t>适用于有意应用射频能量进行诊断或治疗的设备和系统的要求</w:t>
            </w:r>
          </w:p>
        </w:tc>
        <w:tc>
          <w:tcPr>
            <w:tcW w:w="1418" w:type="dxa"/>
          </w:tcPr>
          <w:p w:rsidR="00407455" w:rsidRDefault="00407455">
            <w:pPr>
              <w:jc w:val="center"/>
            </w:pPr>
          </w:p>
        </w:tc>
      </w:tr>
      <w:tr w:rsidR="00407455" w:rsidTr="005E1E47">
        <w:trPr>
          <w:cantSplit/>
          <w:trHeight w:val="326"/>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12</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e)</w:t>
            </w:r>
          </w:p>
        </w:tc>
        <w:tc>
          <w:tcPr>
            <w:tcW w:w="4678" w:type="dxa"/>
          </w:tcPr>
          <w:p w:rsidR="00407455" w:rsidRDefault="00407455">
            <w:pPr>
              <w:rPr>
                <w:rFonts w:ascii="宋体" w:hAnsi="宋体"/>
                <w:szCs w:val="21"/>
              </w:rPr>
            </w:pPr>
            <w:r>
              <w:rPr>
                <w:rFonts w:ascii="宋体" w:hAnsi="宋体" w:hint="eastAsia"/>
                <w:szCs w:val="21"/>
              </w:rPr>
              <w:t>适用于为其工作目的而有意接收射频能量的设备和系统的要求</w:t>
            </w:r>
          </w:p>
        </w:tc>
        <w:tc>
          <w:tcPr>
            <w:tcW w:w="1418" w:type="dxa"/>
          </w:tcPr>
          <w:p w:rsidR="00407455" w:rsidRDefault="00407455">
            <w:pPr>
              <w:jc w:val="cente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13</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 f</w:t>
            </w:r>
            <w:r>
              <w:rPr>
                <w:rFonts w:ascii="宋体" w:hAnsi="宋体"/>
                <w:szCs w:val="21"/>
              </w:rPr>
              <w:t>)</w:t>
            </w:r>
          </w:p>
        </w:tc>
        <w:tc>
          <w:tcPr>
            <w:tcW w:w="4678" w:type="dxa"/>
          </w:tcPr>
          <w:p w:rsidR="00407455" w:rsidRDefault="00407455">
            <w:pPr>
              <w:rPr>
                <w:rFonts w:ascii="宋体" w:hAnsi="宋体"/>
                <w:szCs w:val="21"/>
              </w:rPr>
            </w:pPr>
            <w:r>
              <w:rPr>
                <w:rFonts w:ascii="宋体" w:hAnsi="宋体" w:hint="eastAsia"/>
                <w:szCs w:val="21"/>
              </w:rPr>
              <w:t>适用于包含射频发射机的设备和系统的要求</w:t>
            </w:r>
          </w:p>
        </w:tc>
        <w:tc>
          <w:tcPr>
            <w:tcW w:w="1418" w:type="dxa"/>
          </w:tcPr>
          <w:p w:rsidR="00407455" w:rsidRDefault="00407455">
            <w:pPr>
              <w:jc w:val="center"/>
            </w:pPr>
          </w:p>
        </w:tc>
      </w:tr>
      <w:tr w:rsidR="00407455" w:rsidTr="005E1E47">
        <w:trPr>
          <w:cantSplit/>
          <w:trHeight w:val="336"/>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14</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g)</w:t>
            </w:r>
          </w:p>
        </w:tc>
        <w:tc>
          <w:tcPr>
            <w:tcW w:w="4678" w:type="dxa"/>
          </w:tcPr>
          <w:p w:rsidR="00407455" w:rsidRDefault="00407455">
            <w:pPr>
              <w:rPr>
                <w:rFonts w:ascii="宋体" w:hAnsi="宋体"/>
                <w:szCs w:val="21"/>
              </w:rPr>
            </w:pPr>
            <w:r>
              <w:rPr>
                <w:rFonts w:ascii="宋体" w:hAnsi="宋体" w:hint="eastAsia"/>
                <w:szCs w:val="21"/>
              </w:rPr>
              <w:t>适用于能影响符合36.201和36.202要求的电缆、换能器和其它附件的要求</w:t>
            </w:r>
          </w:p>
        </w:tc>
        <w:tc>
          <w:tcPr>
            <w:tcW w:w="1418" w:type="dxa"/>
          </w:tcPr>
          <w:p w:rsidR="00407455" w:rsidRDefault="00407455">
            <w:pPr>
              <w:jc w:val="center"/>
            </w:pPr>
          </w:p>
        </w:tc>
      </w:tr>
      <w:tr w:rsidR="00407455" w:rsidTr="005E1E47">
        <w:trPr>
          <w:cantSplit/>
          <w:trHeight w:val="298"/>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15</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h)</w:t>
            </w:r>
          </w:p>
        </w:tc>
        <w:tc>
          <w:tcPr>
            <w:tcW w:w="4678" w:type="dxa"/>
          </w:tcPr>
          <w:p w:rsidR="00407455" w:rsidRDefault="00407455">
            <w:pPr>
              <w:rPr>
                <w:rFonts w:ascii="宋体" w:hAnsi="宋体"/>
                <w:szCs w:val="21"/>
              </w:rPr>
            </w:pPr>
            <w:r>
              <w:rPr>
                <w:rFonts w:ascii="宋体" w:hAnsi="宋体" w:hint="eastAsia"/>
                <w:szCs w:val="21"/>
              </w:rPr>
              <w:t>适用于大型永久安装设备和系统的要求</w:t>
            </w:r>
          </w:p>
        </w:tc>
        <w:tc>
          <w:tcPr>
            <w:tcW w:w="1418" w:type="dxa"/>
          </w:tcPr>
          <w:p w:rsidR="00407455" w:rsidRDefault="00407455">
            <w:pPr>
              <w:jc w:val="cente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16</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w:t>
            </w:r>
            <w:r>
              <w:rPr>
                <w:rFonts w:ascii="宋体" w:hAnsi="宋体"/>
                <w:szCs w:val="21"/>
              </w:rPr>
              <w:t xml:space="preserve"> i)</w:t>
            </w:r>
          </w:p>
        </w:tc>
        <w:tc>
          <w:tcPr>
            <w:tcW w:w="4678" w:type="dxa"/>
          </w:tcPr>
          <w:p w:rsidR="00407455" w:rsidRDefault="00407455">
            <w:pPr>
              <w:rPr>
                <w:rFonts w:ascii="宋体" w:hAnsi="宋体"/>
                <w:szCs w:val="21"/>
              </w:rPr>
            </w:pPr>
            <w:r>
              <w:rPr>
                <w:rFonts w:ascii="宋体" w:hAnsi="宋体" w:hint="eastAsia"/>
                <w:szCs w:val="21"/>
              </w:rPr>
              <w:t>适用于没有基本性能的设备和系统的要求</w:t>
            </w:r>
          </w:p>
        </w:tc>
        <w:tc>
          <w:tcPr>
            <w:tcW w:w="1418" w:type="dxa"/>
          </w:tcPr>
          <w:p w:rsidR="00407455" w:rsidRDefault="00407455">
            <w:pPr>
              <w:jc w:val="center"/>
            </w:pPr>
          </w:p>
        </w:tc>
      </w:tr>
      <w:tr w:rsidR="00407455" w:rsidTr="005E1E47">
        <w:trPr>
          <w:cantSplit/>
          <w:trHeight w:val="320"/>
        </w:trPr>
        <w:tc>
          <w:tcPr>
            <w:tcW w:w="709" w:type="dxa"/>
            <w:shd w:val="clear" w:color="auto" w:fill="FFFFFF"/>
            <w:vAlign w:val="center"/>
          </w:tcPr>
          <w:p w:rsidR="00407455" w:rsidRDefault="00407455" w:rsidP="00407455">
            <w:pPr>
              <w:jc w:val="center"/>
              <w:rPr>
                <w:rFonts w:ascii="宋体" w:hAnsi="宋体"/>
                <w:szCs w:val="21"/>
              </w:rPr>
            </w:pPr>
            <w:r>
              <w:rPr>
                <w:rFonts w:ascii="宋体" w:hAnsi="宋体" w:hint="eastAsia"/>
                <w:szCs w:val="21"/>
              </w:rPr>
              <w:t>17</w:t>
            </w:r>
          </w:p>
        </w:tc>
        <w:tc>
          <w:tcPr>
            <w:tcW w:w="1559" w:type="dxa"/>
            <w:shd w:val="clear" w:color="auto" w:fill="FFFFFF"/>
            <w:vAlign w:val="center"/>
          </w:tcPr>
          <w:p w:rsidR="00407455" w:rsidRDefault="00407455" w:rsidP="005E1E47">
            <w:pPr>
              <w:jc w:val="center"/>
              <w:rPr>
                <w:rFonts w:ascii="宋体" w:hAnsi="宋体"/>
                <w:szCs w:val="21"/>
              </w:rPr>
            </w:pPr>
            <w:r>
              <w:rPr>
                <w:rFonts w:ascii="宋体" w:hAnsi="宋体" w:hint="eastAsia"/>
                <w:szCs w:val="21"/>
              </w:rPr>
              <w:t>6.8.3.201 j</w:t>
            </w:r>
            <w:r>
              <w:rPr>
                <w:rFonts w:ascii="宋体" w:hAnsi="宋体"/>
                <w:szCs w:val="21"/>
              </w:rPr>
              <w:t>)</w:t>
            </w:r>
          </w:p>
        </w:tc>
        <w:tc>
          <w:tcPr>
            <w:tcW w:w="4678" w:type="dxa"/>
          </w:tcPr>
          <w:p w:rsidR="00407455" w:rsidRDefault="00407455">
            <w:pPr>
              <w:rPr>
                <w:rFonts w:ascii="宋体" w:hAnsi="宋体"/>
                <w:szCs w:val="21"/>
              </w:rPr>
            </w:pPr>
            <w:r>
              <w:rPr>
                <w:rFonts w:ascii="宋体" w:hAnsi="宋体" w:hint="eastAsia"/>
                <w:szCs w:val="21"/>
              </w:rPr>
              <w:t>适用于A型专用设备和系统的要求</w:t>
            </w:r>
          </w:p>
        </w:tc>
        <w:tc>
          <w:tcPr>
            <w:tcW w:w="1418" w:type="dxa"/>
          </w:tcPr>
          <w:p w:rsidR="00407455" w:rsidRDefault="00407455">
            <w:pPr>
              <w:jc w:val="center"/>
            </w:pPr>
          </w:p>
        </w:tc>
      </w:tr>
    </w:tbl>
    <w:p w:rsidR="00923831" w:rsidRDefault="00923831">
      <w:pPr>
        <w:widowControl/>
        <w:jc w:val="left"/>
        <w:rPr>
          <w:b/>
          <w:bCs/>
          <w:kern w:val="44"/>
          <w:szCs w:val="44"/>
        </w:rPr>
      </w:pPr>
    </w:p>
    <w:p w:rsidR="00831C6D" w:rsidRDefault="00831C6D" w:rsidP="00831C6D">
      <w:pPr>
        <w:spacing w:line="320" w:lineRule="exact"/>
        <w:ind w:rightChars="-124" w:right="-260"/>
        <w:rPr>
          <w:rFonts w:hAnsi="宋体" w:cs="宋体"/>
        </w:rPr>
      </w:pPr>
      <w:r>
        <w:rPr>
          <w:rFonts w:hAnsi="宋体" w:cs="宋体" w:hint="eastAsia"/>
        </w:rPr>
        <w:t>备注：不适用请标注为</w:t>
      </w:r>
      <w:r>
        <w:rPr>
          <w:rFonts w:hAnsi="宋体" w:cs="宋体"/>
        </w:rPr>
        <w:t>N/A</w:t>
      </w:r>
    </w:p>
    <w:p w:rsidR="00923831" w:rsidRDefault="00923831">
      <w:pPr>
        <w:widowControl/>
        <w:jc w:val="left"/>
        <w:rPr>
          <w:b/>
          <w:bCs/>
          <w:kern w:val="44"/>
          <w:szCs w:val="44"/>
        </w:rPr>
      </w:pPr>
    </w:p>
    <w:p w:rsidR="00923831" w:rsidRDefault="00923831">
      <w:pPr>
        <w:widowControl/>
        <w:jc w:val="left"/>
        <w:rPr>
          <w:b/>
          <w:bCs/>
          <w:kern w:val="44"/>
          <w:szCs w:val="44"/>
        </w:rPr>
      </w:pPr>
    </w:p>
    <w:p w:rsidR="00923831" w:rsidRDefault="00923831"/>
    <w:sectPr w:rsidR="00923831" w:rsidSect="009238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E19" w:rsidRDefault="00023E19" w:rsidP="00495581">
      <w:r>
        <w:separator/>
      </w:r>
    </w:p>
  </w:endnote>
  <w:endnote w:type="continuationSeparator" w:id="1">
    <w:p w:rsidR="00023E19" w:rsidRDefault="00023E19" w:rsidP="00495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E19" w:rsidRDefault="00023E19" w:rsidP="00495581">
      <w:r>
        <w:separator/>
      </w:r>
    </w:p>
  </w:footnote>
  <w:footnote w:type="continuationSeparator" w:id="1">
    <w:p w:rsidR="00023E19" w:rsidRDefault="00023E19" w:rsidP="00495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B5D38"/>
    <w:multiLevelType w:val="multilevel"/>
    <w:tmpl w:val="3DBB5D38"/>
    <w:lvl w:ilvl="0">
      <w:start w:val="1"/>
      <w:numFmt w:val="decimal"/>
      <w:lvlText w:val="%1"/>
      <w:lvlJc w:val="left"/>
      <w:pPr>
        <w:ind w:left="0" w:firstLine="0"/>
      </w:pPr>
      <w:rPr>
        <w:rFonts w:ascii="Times New Roman" w:hAnsi="Times New Roman" w:hint="default"/>
        <w:b/>
        <w:i w:val="0"/>
        <w:sz w:val="21"/>
      </w:rPr>
    </w:lvl>
    <w:lvl w:ilvl="1">
      <w:start w:val="1"/>
      <w:numFmt w:val="decimal"/>
      <w:pStyle w:val="2"/>
      <w:lvlText w:val="%1.%2"/>
      <w:lvlJc w:val="left"/>
      <w:pPr>
        <w:ind w:left="0" w:firstLine="0"/>
      </w:pPr>
      <w:rPr>
        <w:rFonts w:ascii="Times New Roman" w:hAnsi="Times New Roman" w:hint="default"/>
        <w:b/>
        <w:i w:val="0"/>
        <w:sz w:val="21"/>
      </w:rPr>
    </w:lvl>
    <w:lvl w:ilvl="2">
      <w:start w:val="1"/>
      <w:numFmt w:val="decimal"/>
      <w:pStyle w:val="3"/>
      <w:lvlText w:val="%1.%2.%3"/>
      <w:lvlJc w:val="left"/>
      <w:pPr>
        <w:ind w:left="1276" w:firstLine="0"/>
      </w:pPr>
      <w:rPr>
        <w:rFonts w:ascii="Times New Roman" w:hAnsi="Times New Roman" w:hint="default"/>
        <w:b w:val="0"/>
        <w:i w:val="0"/>
        <w:sz w:val="21"/>
      </w:rPr>
    </w:lvl>
    <w:lvl w:ilvl="3">
      <w:start w:val="1"/>
      <w:numFmt w:val="decimal"/>
      <w:lvlText w:val="%1.%2.%3.%4"/>
      <w:lvlJc w:val="left"/>
      <w:pPr>
        <w:ind w:left="0" w:firstLine="0"/>
      </w:pPr>
      <w:rPr>
        <w:rFonts w:ascii="Times New Roman" w:hAnsi="Times New Roman" w:hint="default"/>
        <w:b w:val="0"/>
        <w:i w:val="0"/>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8ED"/>
    <w:rsid w:val="00023E19"/>
    <w:rsid w:val="0021486E"/>
    <w:rsid w:val="003525B1"/>
    <w:rsid w:val="003E0786"/>
    <w:rsid w:val="00401038"/>
    <w:rsid w:val="00407455"/>
    <w:rsid w:val="00495581"/>
    <w:rsid w:val="005E1E47"/>
    <w:rsid w:val="00676803"/>
    <w:rsid w:val="00684EA8"/>
    <w:rsid w:val="00831C6D"/>
    <w:rsid w:val="008D1130"/>
    <w:rsid w:val="00923831"/>
    <w:rsid w:val="00A32FEE"/>
    <w:rsid w:val="00D41CA4"/>
    <w:rsid w:val="00E52A90"/>
    <w:rsid w:val="00E6201F"/>
    <w:rsid w:val="00EA4B7A"/>
    <w:rsid w:val="00F658ED"/>
    <w:rsid w:val="00FD2587"/>
    <w:rsid w:val="37662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3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23831"/>
    <w:pPr>
      <w:keepNext/>
      <w:keepLines/>
      <w:spacing w:before="340" w:after="330" w:line="578" w:lineRule="auto"/>
      <w:outlineLvl w:val="0"/>
    </w:pPr>
    <w:rPr>
      <w:b/>
      <w:bCs/>
      <w:kern w:val="44"/>
      <w:sz w:val="44"/>
      <w:szCs w:val="44"/>
    </w:rPr>
  </w:style>
  <w:style w:type="paragraph" w:styleId="2">
    <w:name w:val="heading 2"/>
    <w:basedOn w:val="1"/>
    <w:next w:val="3"/>
    <w:link w:val="2Char"/>
    <w:qFormat/>
    <w:rsid w:val="00923831"/>
    <w:pPr>
      <w:keepNext w:val="0"/>
      <w:keepLines w:val="0"/>
      <w:numPr>
        <w:ilvl w:val="1"/>
        <w:numId w:val="1"/>
      </w:numPr>
      <w:spacing w:before="120" w:after="120" w:line="240" w:lineRule="auto"/>
      <w:outlineLvl w:val="1"/>
    </w:pPr>
    <w:rPr>
      <w:bCs w:val="0"/>
      <w:sz w:val="21"/>
      <w:szCs w:val="32"/>
    </w:rPr>
  </w:style>
  <w:style w:type="paragraph" w:styleId="3">
    <w:name w:val="heading 3"/>
    <w:basedOn w:val="a"/>
    <w:next w:val="a"/>
    <w:link w:val="3Char"/>
    <w:qFormat/>
    <w:rsid w:val="00923831"/>
    <w:pPr>
      <w:numPr>
        <w:ilvl w:val="2"/>
        <w:numId w:val="1"/>
      </w:numPr>
      <w:spacing w:before="120" w:after="12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2383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238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23831"/>
    <w:rPr>
      <w:sz w:val="18"/>
      <w:szCs w:val="18"/>
    </w:rPr>
  </w:style>
  <w:style w:type="character" w:customStyle="1" w:styleId="Char">
    <w:name w:val="页脚 Char"/>
    <w:basedOn w:val="a0"/>
    <w:link w:val="a3"/>
    <w:uiPriority w:val="99"/>
    <w:semiHidden/>
    <w:rsid w:val="00923831"/>
    <w:rPr>
      <w:sz w:val="18"/>
      <w:szCs w:val="18"/>
    </w:rPr>
  </w:style>
  <w:style w:type="character" w:customStyle="1" w:styleId="2Char">
    <w:name w:val="标题 2 Char"/>
    <w:basedOn w:val="a0"/>
    <w:link w:val="2"/>
    <w:rsid w:val="00923831"/>
    <w:rPr>
      <w:rFonts w:ascii="Times New Roman" w:eastAsia="宋体" w:hAnsi="Times New Roman" w:cs="Times New Roman"/>
      <w:b/>
      <w:kern w:val="44"/>
      <w:szCs w:val="32"/>
    </w:rPr>
  </w:style>
  <w:style w:type="character" w:customStyle="1" w:styleId="3Char">
    <w:name w:val="标题 3 Char"/>
    <w:basedOn w:val="a0"/>
    <w:link w:val="3"/>
    <w:rsid w:val="00923831"/>
    <w:rPr>
      <w:rFonts w:ascii="Times New Roman" w:eastAsia="宋体" w:hAnsi="Times New Roman" w:cs="Times New Roman"/>
      <w:bCs/>
      <w:szCs w:val="32"/>
    </w:rPr>
  </w:style>
  <w:style w:type="character" w:customStyle="1" w:styleId="1Char">
    <w:name w:val="标题 1 Char"/>
    <w:basedOn w:val="a0"/>
    <w:link w:val="1"/>
    <w:uiPriority w:val="9"/>
    <w:rsid w:val="00923831"/>
    <w:rPr>
      <w:rFonts w:ascii="Times New Roman" w:eastAsia="宋体" w:hAnsi="Times New Roman" w:cs="Times New Roman"/>
      <w:b/>
      <w:bCs/>
      <w:kern w:val="44"/>
      <w:sz w:val="44"/>
      <w:szCs w:val="44"/>
    </w:rPr>
  </w:style>
  <w:style w:type="paragraph" w:styleId="a5">
    <w:name w:val="Title"/>
    <w:basedOn w:val="a"/>
    <w:next w:val="a"/>
    <w:link w:val="Char1"/>
    <w:uiPriority w:val="10"/>
    <w:qFormat/>
    <w:rsid w:val="00E52A90"/>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E52A90"/>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59159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695</Characters>
  <Application>Microsoft Office Word</Application>
  <DocSecurity>0</DocSecurity>
  <Lines>5</Lines>
  <Paragraphs>1</Paragraphs>
  <ScaleCrop>false</ScaleCrop>
  <Company>China</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2018-05-24T02:26:00Z</dcterms:created>
  <dcterms:modified xsi:type="dcterms:W3CDTF">2019-01-28T03:12:00Z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