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92" w:rightChars="-44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意见反馈表</w:t>
      </w:r>
    </w:p>
    <w:p>
      <w:pPr>
        <w:rPr>
          <w:rFonts w:hint="default" w:ascii="Times New Roman" w:hAnsi="Times New Roman" w:cs="Times New Roman" w:eastAsiaTheme="majorEastAsia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 w:val="0"/>
          <w:sz w:val="28"/>
          <w:szCs w:val="28"/>
        </w:rPr>
        <w:t>文件名称</w:t>
      </w:r>
      <w: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 w:eastAsiaTheme="majorEastAsia"/>
          <w:b/>
          <w:bCs w:val="0"/>
          <w:sz w:val="28"/>
          <w:szCs w:val="28"/>
        </w:rPr>
        <w:t>《湖南省医疗器械注册人制度试点工作实施细则指南（试行）</w:t>
      </w:r>
      <w:r>
        <w:rPr>
          <w:rFonts w:hint="default" w:ascii="Times New Roman" w:hAnsi="Times New Roman" w:cs="Times New Roman" w:eastAsiaTheme="majorEastAsia"/>
          <w:b/>
          <w:bCs w:val="0"/>
          <w:sz w:val="28"/>
          <w:szCs w:val="28"/>
          <w:lang w:eastAsia="zh-CN"/>
        </w:rPr>
        <w:t>（征求意见稿）</w:t>
      </w:r>
      <w:r>
        <w:rPr>
          <w:rFonts w:hint="default" w:ascii="Times New Roman" w:hAnsi="Times New Roman" w:cs="Times New Roman" w:eastAsiaTheme="majorEastAsia"/>
          <w:b/>
          <w:bCs w:val="0"/>
          <w:sz w:val="28"/>
          <w:szCs w:val="28"/>
        </w:rPr>
        <w:t>》</w:t>
      </w:r>
    </w:p>
    <w:tbl>
      <w:tblPr>
        <w:tblStyle w:val="4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283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具体条款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  <w:t>2. 文件名称：《湖南省医疗器械注册人委托生产质量管理体系实施指南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b/>
          <w:bCs w:val="0"/>
          <w:sz w:val="28"/>
          <w:szCs w:val="28"/>
          <w:lang w:val="en-US" w:eastAsia="zh-CN"/>
        </w:rPr>
        <w:t>（试行）（征求意见稿）》</w:t>
      </w:r>
    </w:p>
    <w:tbl>
      <w:tblPr>
        <w:tblStyle w:val="4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283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具体条款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87" w:right="1474" w:bottom="147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2020-01-17T09:08:18Z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