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5" w:afterLines="2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撤销的医疗机构中药制剂品种名单</w:t>
      </w:r>
    </w:p>
    <w:tbl>
      <w:tblPr>
        <w:tblStyle w:val="5"/>
        <w:tblW w:w="150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758"/>
        <w:gridCol w:w="2137"/>
        <w:gridCol w:w="7885"/>
        <w:gridCol w:w="2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制剂名称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批准文号/备案号</w:t>
            </w:r>
          </w:p>
        </w:tc>
        <w:tc>
          <w:tcPr>
            <w:tcW w:w="7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功能主治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骨伤宁片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湘药制字Z20090896</w:t>
            </w:r>
          </w:p>
        </w:tc>
        <w:tc>
          <w:tcPr>
            <w:tcW w:w="7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活血散瘀，消肿止痛，用于急性软组织损伤和外伤性骨折早期。症见局部青紫肿痛、活动不利等。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壮骨强筋合剂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湘药制备字Z20220674000</w:t>
            </w:r>
          </w:p>
        </w:tc>
        <w:tc>
          <w:tcPr>
            <w:tcW w:w="7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强筋壮骨，活血祛瘀。用于筋骨损伤中后期证属肾虚血瘀者。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天麻祛风糖浆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湘药制备字Z20190149000 </w:t>
            </w:r>
          </w:p>
        </w:tc>
        <w:tc>
          <w:tcPr>
            <w:tcW w:w="7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平肝熄风，镇心安神。用于肝风上扰所致眩晕头痛，心悸失眠。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活血治伤散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湘药制字Z20110942</w:t>
            </w:r>
          </w:p>
        </w:tc>
        <w:tc>
          <w:tcPr>
            <w:tcW w:w="7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活血袪瘀，消肿止痛。用于跌打损伤所致瘀血肿痛，软组织损伤，闭合性骨折经手法复位后的辅助治疗。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浏阳市骨伤科医院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桃红血通胶囊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湘药制字Z20080481</w:t>
            </w:r>
          </w:p>
        </w:tc>
        <w:tc>
          <w:tcPr>
            <w:tcW w:w="7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活血祛瘀，行气止痛。用于跌打损伤所致的血瘀气滞证，症见胸痛、腹痛、痛有定处，舌黯红或瘀斑等。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肾复舒颗粒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湘药制字Z20060162</w:t>
            </w:r>
          </w:p>
        </w:tc>
        <w:tc>
          <w:tcPr>
            <w:tcW w:w="7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通腑降浊，活血化瘀。用于慢性肾衰竭，氮质血症和尿毒症早期证属浊毒瘀滞者。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妇康颗粒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湘药制字Z20060060</w:t>
            </w:r>
          </w:p>
        </w:tc>
        <w:tc>
          <w:tcPr>
            <w:tcW w:w="7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活血调经，补气养血，祛瘀生新。用于闭经、痛经、产后及人工流产、药物流产出血过多等证属血瘀兼气虚者。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止痒消疹颗粒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湘药制备字Z20200198002</w:t>
            </w:r>
          </w:p>
        </w:tc>
        <w:tc>
          <w:tcPr>
            <w:tcW w:w="7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消风清热，除湿止痒。主治风、湿、热引起的荨麻疹，也可用于湿疹皮炎，皮肤瘙痒症等。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肾炎康胶囊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湘药制备字Z20210505000</w:t>
            </w:r>
          </w:p>
        </w:tc>
        <w:tc>
          <w:tcPr>
            <w:tcW w:w="7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健脾益气，补肾固精。主治慢性肾炎脾肾亏虚，症见腰膝酸软，神疲乏力，纳少便溏，尿少肢肿等。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株洲誉美医院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GYxZDA5ZmQ2ZTUwMjA3NDZkYThjNmRjOTVhZjUifQ=="/>
  </w:docVars>
  <w:rsids>
    <w:rsidRoot w:val="00172A27"/>
    <w:rsid w:val="005E6CC9"/>
    <w:rsid w:val="00BB4449"/>
    <w:rsid w:val="0B545F27"/>
    <w:rsid w:val="0BF24799"/>
    <w:rsid w:val="108C6F6A"/>
    <w:rsid w:val="145C1AAF"/>
    <w:rsid w:val="14763295"/>
    <w:rsid w:val="149C09A2"/>
    <w:rsid w:val="15040AA6"/>
    <w:rsid w:val="17985374"/>
    <w:rsid w:val="18CB68C7"/>
    <w:rsid w:val="223722EE"/>
    <w:rsid w:val="241B3788"/>
    <w:rsid w:val="24FD295C"/>
    <w:rsid w:val="279D7857"/>
    <w:rsid w:val="2E690CF1"/>
    <w:rsid w:val="2FEE6EA1"/>
    <w:rsid w:val="353120E4"/>
    <w:rsid w:val="388008B3"/>
    <w:rsid w:val="39E142C4"/>
    <w:rsid w:val="3B7F12F6"/>
    <w:rsid w:val="400C313E"/>
    <w:rsid w:val="42CC2CE4"/>
    <w:rsid w:val="436C49CF"/>
    <w:rsid w:val="45FD4973"/>
    <w:rsid w:val="47AA14A8"/>
    <w:rsid w:val="48E21116"/>
    <w:rsid w:val="4C1855FB"/>
    <w:rsid w:val="4C420EAF"/>
    <w:rsid w:val="4CB9218D"/>
    <w:rsid w:val="4CD4254D"/>
    <w:rsid w:val="4ED10C6D"/>
    <w:rsid w:val="50D905EF"/>
    <w:rsid w:val="52193FD4"/>
    <w:rsid w:val="536A2433"/>
    <w:rsid w:val="5463135D"/>
    <w:rsid w:val="5684380C"/>
    <w:rsid w:val="58290E1F"/>
    <w:rsid w:val="59913EA6"/>
    <w:rsid w:val="623742F5"/>
    <w:rsid w:val="65375EFC"/>
    <w:rsid w:val="694955F2"/>
    <w:rsid w:val="6BF27119"/>
    <w:rsid w:val="6D477224"/>
    <w:rsid w:val="725132DC"/>
    <w:rsid w:val="73EB3A96"/>
    <w:rsid w:val="761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16</Pages>
  <Words>7974</Words>
  <Characters>9079</Characters>
  <Lines>0</Lines>
  <Paragraphs>0</Paragraphs>
  <TotalTime>20</TotalTime>
  <ScaleCrop>false</ScaleCrop>
  <LinksUpToDate>false</LinksUpToDate>
  <CharactersWithSpaces>9130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2024-09-19T03:13:00Z</cp:lastPrinted>
  <dcterms:modified xsi:type="dcterms:W3CDTF">2024-09-19T07:09:05Z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7DDA00F54DF94CD9B705C2EB49831497_12</vt:lpwstr>
  </property>
</Properties>
</file>