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430"/>
        <w:gridCol w:w="500"/>
        <w:gridCol w:w="278"/>
        <w:gridCol w:w="1646"/>
        <w:gridCol w:w="146"/>
        <w:gridCol w:w="452"/>
        <w:gridCol w:w="103"/>
        <w:gridCol w:w="1004"/>
        <w:gridCol w:w="673"/>
        <w:gridCol w:w="1871"/>
        <w:gridCol w:w="112"/>
        <w:gridCol w:w="1250"/>
        <w:gridCol w:w="85"/>
        <w:gridCol w:w="693"/>
        <w:gridCol w:w="57"/>
        <w:gridCol w:w="722"/>
        <w:gridCol w:w="718"/>
        <w:gridCol w:w="215"/>
        <w:gridCol w:w="847"/>
        <w:gridCol w:w="143"/>
        <w:gridCol w:w="470"/>
        <w:gridCol w:w="340"/>
        <w:gridCol w:w="303"/>
        <w:gridCol w:w="282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5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dobe 仿宋 Std R" w:hAnsi="Adobe 仿宋 Std R" w:eastAsia="Adobe 仿宋 Std R" w:cs="Adobe 仿宋 Std R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646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4870" w:type="dxa"/>
            <w:gridSpan w:val="2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>药学专业（非临床单位）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lang w:val="en-US" w:eastAsia="zh-CN" w:bidi="ar"/>
              </w:rPr>
              <w:t>高级职称评委库评委委员推荐花名册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75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7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2070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5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335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718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5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注：学科组分“药学”和“中药学”。</w:t>
      </w:r>
    </w:p>
    <w:sectPr>
      <w:footerReference r:id="rId3" w:type="default"/>
      <w:pgSz w:w="16838" w:h="11906" w:orient="landscape"/>
      <w:pgMar w:top="1417" w:right="1134" w:bottom="1134" w:left="1134" w:header="851" w:footer="850" w:gutter="0"/>
      <w:pgNumType w:fmt="numberInDash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63E7"/>
    <w:rsid w:val="019D350C"/>
    <w:rsid w:val="06CD6703"/>
    <w:rsid w:val="387874A3"/>
    <w:rsid w:val="3F5B63E7"/>
    <w:rsid w:val="3F913285"/>
    <w:rsid w:val="41AC5772"/>
    <w:rsid w:val="52456143"/>
    <w:rsid w:val="60F056C1"/>
    <w:rsid w:val="6AE57445"/>
    <w:rsid w:val="7CBFC11E"/>
    <w:rsid w:val="DE1E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Hyperlink"/>
    <w:basedOn w:val="4"/>
    <w:qFormat/>
    <w:uiPriority w:val="0"/>
    <w:rPr>
      <w:color w:val="003399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121"/>
    <w:basedOn w:val="4"/>
    <w:qFormat/>
    <w:uiPriority w:val="0"/>
    <w:rPr>
      <w:rFonts w:hint="eastAsia" w:ascii="黑体" w:hAnsi="宋体" w:eastAsia="黑体" w:cs="黑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2022-05-30T17:42:00Z</dcterms:created>
  <dc:creator>Administrator</dc:creator>
  <cp:lastModifiedBy>Administrator</cp:lastModifiedBy>
  <cp:lastPrinted>2022-06-06T09:23:00Z</cp:lastPrinted>
  <dcterms:modified xsi:type="dcterms:W3CDTF">2022-06-06T02:30:02Z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