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99" w:rsidRDefault="00AD2899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D2899" w:rsidRDefault="00AD2899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AD2899" w:rsidRDefault="00AD2899">
      <w:pPr>
        <w:spacing w:line="540" w:lineRule="exact"/>
        <w:ind w:firstLineChars="200" w:firstLine="88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复方泛影葡胺注射液说明书修订要求</w:t>
      </w:r>
    </w:p>
    <w:p w:rsidR="00AD2899" w:rsidRDefault="00AD2899">
      <w:pPr>
        <w:spacing w:line="600" w:lineRule="exact"/>
        <w:ind w:firstLineChars="200" w:firstLine="88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AD2899" w:rsidRDefault="00AD2899">
      <w:pPr>
        <w:spacing w:line="60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一、【不良反应】项应包含以下内容</w:t>
      </w:r>
      <w:r>
        <w:rPr>
          <w:rFonts w:ascii="Times New Roman" w:eastAsia="楷体" w:hAnsi="Times New Roman"/>
          <w:sz w:val="32"/>
          <w:szCs w:val="32"/>
        </w:rPr>
        <w:t>：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上市后监测到本品的下列不良反应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事件（发生率未知）：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胃肠系统：腹泻、腹痛、口干、口腔感觉缺失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皮肤：皮疹、瘙痒、红斑、斑丘疹、多汗、紫癜、皮肤潮红、发绀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全身反应：寒战、畏寒、发热、高热、乏力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神经系统：头晕、头痛、晕厥、感觉减退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呼吸系统：呼吸困难、呼吸急促、喉水肿、咳嗽、喷嚏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心脏：心悸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眼部症状：眼睑水肿、流泪障碍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二、【注意事项】项应包含：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暴露于碘对比剂后可能会出现甲状腺功能减退或短暂的甲状腺抑制。应特别注意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岁以下的儿童患者，因为在生命早期发生甲状腺功能低下可能对运动、听力和认知发育有害，并且可能需要短暂的</w:t>
      </w:r>
      <w:r>
        <w:rPr>
          <w:rFonts w:ascii="Times New Roman" w:eastAsia="仿宋_GB2312" w:hAnsi="Times New Roman"/>
          <w:sz w:val="32"/>
          <w:szCs w:val="32"/>
        </w:rPr>
        <w:t>T4</w:t>
      </w:r>
      <w:r>
        <w:rPr>
          <w:rFonts w:ascii="Times New Roman" w:eastAsia="仿宋_GB2312" w:hAnsi="Times New Roman"/>
          <w:sz w:val="32"/>
          <w:szCs w:val="32"/>
        </w:rPr>
        <w:t>替代治疗。据报道，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岁以下暴露于碘对比剂的患者甲状腺功能减退的发生率在</w:t>
      </w:r>
      <w:r>
        <w:rPr>
          <w:rFonts w:ascii="Times New Roman" w:eastAsia="仿宋_GB2312" w:hAnsi="Times New Roman"/>
          <w:sz w:val="32"/>
          <w:szCs w:val="32"/>
        </w:rPr>
        <w:t>1%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15%</w:t>
      </w:r>
      <w:r>
        <w:rPr>
          <w:rFonts w:ascii="Times New Roman" w:eastAsia="仿宋_GB2312" w:hAnsi="Times New Roman"/>
          <w:sz w:val="32"/>
          <w:szCs w:val="32"/>
        </w:rPr>
        <w:t>之间，具体取决于其年龄和碘对比剂的剂量，并且更常见于新生儿和早产儿。所有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岁以下的儿童患者在暴露于碘对比剂后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周内都应评估甲状腺</w:t>
      </w:r>
      <w:r>
        <w:rPr>
          <w:rFonts w:ascii="Times New Roman" w:eastAsia="仿宋_GB2312" w:hAnsi="Times New Roman"/>
          <w:sz w:val="32"/>
          <w:szCs w:val="32"/>
        </w:rPr>
        <w:lastRenderedPageBreak/>
        <w:t>功能，尤其是早产儿和新生儿。如果检测到甲状腺功能减退，即使给予替代治疗，也应酌情监测甲状腺功能。</w:t>
      </w:r>
    </w:p>
    <w:p w:rsidR="00AD2899" w:rsidRDefault="00AD2899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AD2899" w:rsidRDefault="00AD2899" w:rsidP="00032990">
      <w:pPr>
        <w:tabs>
          <w:tab w:val="left" w:pos="675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注：说明书其他内容如与上述修订要求不一致的，应当一并进行修订。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bookmarkStart w:id="0" w:name="_GoBack"/>
      <w:bookmarkEnd w:id="0"/>
    </w:p>
    <w:p w:rsidR="00AD2899" w:rsidRDefault="00AD2899">
      <w:pPr>
        <w:rPr>
          <w:rFonts w:ascii="Times New Roman" w:eastAsia="仿宋_GB2312" w:hAnsi="Times New Roman"/>
          <w:sz w:val="32"/>
          <w:szCs w:val="32"/>
        </w:rPr>
      </w:pPr>
    </w:p>
    <w:sectPr w:rsidR="00AD289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FF4" w:rsidRDefault="00533FF4">
      <w:r>
        <w:separator/>
      </w:r>
    </w:p>
  </w:endnote>
  <w:endnote w:type="continuationSeparator" w:id="0">
    <w:p w:rsidR="00533FF4" w:rsidRDefault="0053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899" w:rsidRDefault="00617A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899" w:rsidRDefault="00AD2899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3299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AD2899" w:rsidRDefault="00AD2899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32990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FF4" w:rsidRDefault="00533FF4">
      <w:r>
        <w:separator/>
      </w:r>
    </w:p>
  </w:footnote>
  <w:footnote w:type="continuationSeparator" w:id="0">
    <w:p w:rsidR="00533FF4" w:rsidRDefault="00533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ED"/>
    <w:rsid w:val="3EAB0813"/>
    <w:rsid w:val="B7FE372C"/>
    <w:rsid w:val="BEEC94B6"/>
    <w:rsid w:val="00032990"/>
    <w:rsid w:val="00131BFF"/>
    <w:rsid w:val="001530A3"/>
    <w:rsid w:val="00533FF4"/>
    <w:rsid w:val="00617AA6"/>
    <w:rsid w:val="00AD2899"/>
    <w:rsid w:val="00D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50FD5B-7F5B-4512-A37D-C742903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40" w:lineRule="exact"/>
    </w:pPr>
    <w:rPr>
      <w:rFonts w:ascii="仿宋_GB2312" w:eastAsia="仿宋_GB2312" w:hAnsi="Times New Roman"/>
      <w:b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2023-04-24T09:20:00Z</dcterms:created>
  <dcterms:modified xsi:type="dcterms:W3CDTF">2023-04-24T09:20:00Z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