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72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附件二</w:t>
      </w:r>
    </w:p>
    <w:p>
      <w:pPr>
        <w:pStyle w:val="2"/>
        <w:ind w:left="72"/>
      </w:pPr>
      <w:bookmarkStart w:id="0" w:name="_GoBack"/>
      <w:r>
        <w:t>面试分组及时间安排</w:t>
      </w:r>
    </w:p>
    <w:bookmarkEnd w:id="0"/>
    <w:p>
      <w:pPr>
        <w:pStyle w:val="3"/>
        <w:spacing w:before="10" w:after="1"/>
        <w:rPr>
          <w:rFonts w:ascii="方正小标宋简体"/>
          <w:sz w:val="23"/>
        </w:rPr>
      </w:pPr>
    </w:p>
    <w:tbl>
      <w:tblPr>
        <w:tblStyle w:val="4"/>
        <w:tblW w:w="0" w:type="auto"/>
        <w:tblInd w:w="1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060"/>
        <w:gridCol w:w="3141"/>
        <w:gridCol w:w="2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797" w:type="dxa"/>
          </w:tcPr>
          <w:p>
            <w:pPr>
              <w:pStyle w:val="6"/>
              <w:spacing w:before="1"/>
              <w:rPr>
                <w:rFonts w:ascii="方正小标宋简体"/>
                <w:sz w:val="16"/>
                <w:szCs w:val="24"/>
              </w:rPr>
            </w:pPr>
          </w:p>
          <w:p>
            <w:pPr>
              <w:pStyle w:val="6"/>
              <w:ind w:left="163" w:right="156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序号</w:t>
            </w:r>
          </w:p>
        </w:tc>
        <w:tc>
          <w:tcPr>
            <w:tcW w:w="3060" w:type="dxa"/>
          </w:tcPr>
          <w:p>
            <w:pPr>
              <w:pStyle w:val="6"/>
              <w:spacing w:before="1"/>
              <w:rPr>
                <w:rFonts w:ascii="方正小标宋简体"/>
                <w:sz w:val="16"/>
                <w:szCs w:val="24"/>
              </w:rPr>
            </w:pPr>
          </w:p>
          <w:p>
            <w:pPr>
              <w:pStyle w:val="6"/>
              <w:ind w:left="131" w:right="123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招聘岗位</w:t>
            </w:r>
          </w:p>
        </w:tc>
        <w:tc>
          <w:tcPr>
            <w:tcW w:w="3141" w:type="dxa"/>
          </w:tcPr>
          <w:p>
            <w:pPr>
              <w:pStyle w:val="6"/>
              <w:spacing w:before="1"/>
              <w:rPr>
                <w:rFonts w:ascii="方正小标宋简体"/>
                <w:sz w:val="16"/>
                <w:szCs w:val="24"/>
              </w:rPr>
            </w:pPr>
          </w:p>
          <w:p>
            <w:pPr>
              <w:pStyle w:val="6"/>
              <w:ind w:left="222" w:right="216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资格复审时间</w:t>
            </w:r>
          </w:p>
        </w:tc>
        <w:tc>
          <w:tcPr>
            <w:tcW w:w="2440" w:type="dxa"/>
          </w:tcPr>
          <w:p>
            <w:pPr>
              <w:pStyle w:val="6"/>
              <w:spacing w:before="1"/>
              <w:rPr>
                <w:rFonts w:ascii="方正小标宋简体"/>
                <w:sz w:val="16"/>
                <w:szCs w:val="24"/>
              </w:rPr>
            </w:pPr>
          </w:p>
          <w:p>
            <w:pPr>
              <w:pStyle w:val="6"/>
              <w:ind w:left="139" w:right="129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面试时间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9438" w:type="dxa"/>
            <w:gridSpan w:val="4"/>
          </w:tcPr>
          <w:p>
            <w:pPr>
              <w:pStyle w:val="6"/>
              <w:spacing w:before="6"/>
              <w:rPr>
                <w:rFonts w:ascii="方正小标宋简体"/>
                <w:sz w:val="16"/>
              </w:rPr>
            </w:pPr>
          </w:p>
          <w:p>
            <w:pPr>
              <w:pStyle w:val="6"/>
              <w:ind w:left="4238" w:right="4230"/>
              <w:jc w:val="center"/>
              <w:rPr>
                <w:sz w:val="21"/>
              </w:rPr>
            </w:pPr>
            <w:r>
              <w:rPr>
                <w:sz w:val="24"/>
                <w:szCs w:val="28"/>
              </w:rPr>
              <w:t>面试一组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797" w:type="dxa"/>
          </w:tcPr>
          <w:p>
            <w:pPr>
              <w:pStyle w:val="6"/>
              <w:spacing w:before="5"/>
              <w:rPr>
                <w:rFonts w:ascii="方正小标宋简体"/>
                <w:sz w:val="20"/>
                <w:szCs w:val="28"/>
              </w:rPr>
            </w:pPr>
          </w:p>
          <w:p>
            <w:pPr>
              <w:pStyle w:val="6"/>
              <w:spacing w:before="1"/>
              <w:ind w:left="8"/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3060" w:type="dxa"/>
          </w:tcPr>
          <w:p>
            <w:pPr>
              <w:pStyle w:val="6"/>
              <w:spacing w:before="1"/>
              <w:ind w:left="131" w:right="123"/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</w:p>
          <w:p>
            <w:pPr>
              <w:pStyle w:val="6"/>
              <w:spacing w:before="1"/>
              <w:ind w:left="131" w:right="123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中药检验检测及研究</w:t>
            </w:r>
          </w:p>
        </w:tc>
        <w:tc>
          <w:tcPr>
            <w:tcW w:w="3141" w:type="dxa"/>
          </w:tcPr>
          <w:p>
            <w:pPr>
              <w:pStyle w:val="6"/>
              <w:spacing w:before="1"/>
              <w:ind w:left="223" w:right="216"/>
              <w:jc w:val="center"/>
              <w:rPr>
                <w:sz w:val="24"/>
                <w:szCs w:val="28"/>
              </w:rPr>
            </w:pPr>
          </w:p>
          <w:p>
            <w:pPr>
              <w:pStyle w:val="6"/>
              <w:spacing w:before="1"/>
              <w:ind w:left="223" w:right="216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9月3日上午8:00-8:30</w:t>
            </w:r>
          </w:p>
        </w:tc>
        <w:tc>
          <w:tcPr>
            <w:tcW w:w="2440" w:type="dxa"/>
          </w:tcPr>
          <w:p>
            <w:pPr>
              <w:pStyle w:val="6"/>
              <w:spacing w:before="1"/>
              <w:ind w:left="139" w:right="130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</w:p>
          <w:p>
            <w:pPr>
              <w:pStyle w:val="6"/>
              <w:spacing w:before="1"/>
              <w:ind w:left="139" w:right="130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9月3日上午8:30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9438" w:type="dxa"/>
            <w:gridSpan w:val="4"/>
          </w:tcPr>
          <w:p>
            <w:pPr>
              <w:pStyle w:val="6"/>
              <w:spacing w:before="7"/>
              <w:rPr>
                <w:rFonts w:ascii="方正小标宋简体"/>
                <w:sz w:val="20"/>
                <w:szCs w:val="28"/>
              </w:rPr>
            </w:pPr>
          </w:p>
          <w:p>
            <w:pPr>
              <w:pStyle w:val="6"/>
              <w:ind w:left="4238" w:right="423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面试二组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797" w:type="dxa"/>
          </w:tcPr>
          <w:p>
            <w:pPr>
              <w:pStyle w:val="6"/>
              <w:ind w:left="8"/>
              <w:jc w:val="center"/>
              <w:rPr>
                <w:sz w:val="24"/>
                <w:szCs w:val="28"/>
              </w:rPr>
            </w:pPr>
          </w:p>
          <w:p>
            <w:pPr>
              <w:pStyle w:val="6"/>
              <w:ind w:left="8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3060" w:type="dxa"/>
          </w:tcPr>
          <w:p>
            <w:pPr>
              <w:pStyle w:val="6"/>
              <w:ind w:left="131" w:right="123"/>
              <w:jc w:val="center"/>
              <w:rPr>
                <w:sz w:val="24"/>
                <w:szCs w:val="28"/>
              </w:rPr>
            </w:pPr>
          </w:p>
          <w:p>
            <w:pPr>
              <w:pStyle w:val="6"/>
              <w:ind w:left="131" w:right="123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工程管理</w:t>
            </w:r>
          </w:p>
        </w:tc>
        <w:tc>
          <w:tcPr>
            <w:tcW w:w="3141" w:type="dxa"/>
            <w:vAlign w:val="top"/>
          </w:tcPr>
          <w:p>
            <w:pPr>
              <w:pStyle w:val="6"/>
              <w:spacing w:before="1"/>
              <w:ind w:left="223" w:right="216"/>
              <w:jc w:val="center"/>
              <w:rPr>
                <w:sz w:val="24"/>
                <w:szCs w:val="28"/>
              </w:rPr>
            </w:pPr>
          </w:p>
          <w:p>
            <w:pPr>
              <w:pStyle w:val="6"/>
              <w:spacing w:before="1"/>
              <w:ind w:left="223" w:leftChars="0" w:right="216" w:rightChars="0"/>
              <w:jc w:val="center"/>
              <w:rPr>
                <w:rFonts w:hint="default" w:ascii="宋体" w:hAnsi="宋体" w:eastAsia="宋体" w:cs="宋体"/>
                <w:sz w:val="24"/>
                <w:szCs w:val="28"/>
                <w:lang w:val="en-US" w:eastAsia="zh-CN" w:bidi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9月3日上午8:00-8:30</w:t>
            </w:r>
          </w:p>
        </w:tc>
        <w:tc>
          <w:tcPr>
            <w:tcW w:w="2440" w:type="dxa"/>
            <w:vAlign w:val="top"/>
          </w:tcPr>
          <w:p>
            <w:pPr>
              <w:pStyle w:val="6"/>
              <w:spacing w:before="1"/>
              <w:ind w:left="139" w:right="130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</w:p>
          <w:p>
            <w:pPr>
              <w:pStyle w:val="6"/>
              <w:spacing w:before="1"/>
              <w:ind w:left="139" w:leftChars="0" w:right="130" w:rightChars="0"/>
              <w:jc w:val="center"/>
              <w:rPr>
                <w:rFonts w:hint="default" w:ascii="宋体" w:hAnsi="宋体" w:eastAsia="宋体" w:cs="宋体"/>
                <w:sz w:val="24"/>
                <w:szCs w:val="28"/>
                <w:lang w:val="en-US" w:eastAsia="zh-CN" w:bidi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9月3日上午8:30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9438" w:type="dxa"/>
            <w:gridSpan w:val="4"/>
          </w:tcPr>
          <w:p>
            <w:pPr>
              <w:pStyle w:val="6"/>
              <w:spacing w:before="5"/>
              <w:rPr>
                <w:rFonts w:ascii="方正小标宋简体"/>
                <w:sz w:val="20"/>
                <w:szCs w:val="28"/>
              </w:rPr>
            </w:pPr>
          </w:p>
          <w:p>
            <w:pPr>
              <w:pStyle w:val="6"/>
              <w:spacing w:before="1"/>
              <w:ind w:left="4238" w:right="423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面试三组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797" w:type="dxa"/>
          </w:tcPr>
          <w:p>
            <w:pPr>
              <w:pStyle w:val="6"/>
              <w:ind w:left="8"/>
              <w:jc w:val="center"/>
              <w:rPr>
                <w:sz w:val="24"/>
                <w:szCs w:val="28"/>
              </w:rPr>
            </w:pPr>
          </w:p>
          <w:p>
            <w:pPr>
              <w:bidi w:val="0"/>
              <w:ind w:firstLine="273" w:firstLineChars="0"/>
              <w:jc w:val="lef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60" w:type="dxa"/>
          </w:tcPr>
          <w:p>
            <w:pPr>
              <w:pStyle w:val="6"/>
              <w:ind w:left="131" w:right="123"/>
              <w:jc w:val="center"/>
              <w:rPr>
                <w:sz w:val="24"/>
                <w:szCs w:val="28"/>
              </w:rPr>
            </w:pPr>
          </w:p>
          <w:p>
            <w:pPr>
              <w:pStyle w:val="6"/>
              <w:ind w:left="131" w:right="123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化妆品检验检测及研究</w:t>
            </w:r>
          </w:p>
        </w:tc>
        <w:tc>
          <w:tcPr>
            <w:tcW w:w="3141" w:type="dxa"/>
            <w:vAlign w:val="top"/>
          </w:tcPr>
          <w:p>
            <w:pPr>
              <w:pStyle w:val="6"/>
              <w:spacing w:before="1"/>
              <w:ind w:left="223" w:right="216"/>
              <w:jc w:val="center"/>
              <w:rPr>
                <w:sz w:val="24"/>
                <w:szCs w:val="28"/>
              </w:rPr>
            </w:pPr>
          </w:p>
          <w:p>
            <w:pPr>
              <w:pStyle w:val="6"/>
              <w:spacing w:before="1"/>
              <w:ind w:left="223" w:leftChars="0" w:right="216" w:rightChars="0"/>
              <w:jc w:val="center"/>
              <w:rPr>
                <w:rFonts w:hint="default" w:ascii="宋体" w:hAnsi="宋体" w:eastAsia="宋体" w:cs="宋体"/>
                <w:sz w:val="24"/>
                <w:szCs w:val="28"/>
                <w:lang w:val="en-US" w:eastAsia="zh-CN" w:bidi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9月3日上午8:00-8:30</w:t>
            </w:r>
          </w:p>
        </w:tc>
        <w:tc>
          <w:tcPr>
            <w:tcW w:w="2440" w:type="dxa"/>
            <w:vAlign w:val="top"/>
          </w:tcPr>
          <w:p>
            <w:pPr>
              <w:pStyle w:val="6"/>
              <w:spacing w:before="1"/>
              <w:ind w:left="139" w:right="130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</w:p>
          <w:p>
            <w:pPr>
              <w:pStyle w:val="6"/>
              <w:spacing w:before="1"/>
              <w:ind w:left="139" w:leftChars="0" w:right="130" w:rightChars="0"/>
              <w:jc w:val="center"/>
              <w:rPr>
                <w:rFonts w:hint="default" w:ascii="宋体" w:hAnsi="宋体" w:eastAsia="宋体" w:cs="宋体"/>
                <w:sz w:val="24"/>
                <w:szCs w:val="28"/>
                <w:lang w:val="en-US" w:eastAsia="zh-CN" w:bidi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9月3日上午8:30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797" w:type="dxa"/>
          </w:tcPr>
          <w:p>
            <w:pPr>
              <w:pStyle w:val="6"/>
              <w:ind w:left="8"/>
              <w:jc w:val="center"/>
              <w:rPr>
                <w:sz w:val="24"/>
                <w:szCs w:val="28"/>
              </w:rPr>
            </w:pPr>
          </w:p>
          <w:p>
            <w:pPr>
              <w:pStyle w:val="6"/>
              <w:ind w:left="8"/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3060" w:type="dxa"/>
          </w:tcPr>
          <w:p>
            <w:pPr>
              <w:pStyle w:val="6"/>
              <w:ind w:left="128" w:right="123"/>
              <w:jc w:val="center"/>
              <w:rPr>
                <w:sz w:val="24"/>
                <w:szCs w:val="28"/>
              </w:rPr>
            </w:pPr>
          </w:p>
          <w:p>
            <w:pPr>
              <w:pStyle w:val="6"/>
              <w:ind w:left="128" w:right="123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信息化管理</w:t>
            </w:r>
          </w:p>
        </w:tc>
        <w:tc>
          <w:tcPr>
            <w:tcW w:w="3141" w:type="dxa"/>
            <w:vAlign w:val="top"/>
          </w:tcPr>
          <w:p>
            <w:pPr>
              <w:pStyle w:val="6"/>
              <w:spacing w:before="1"/>
              <w:ind w:left="223" w:right="216"/>
              <w:jc w:val="center"/>
              <w:rPr>
                <w:sz w:val="24"/>
                <w:szCs w:val="28"/>
              </w:rPr>
            </w:pPr>
          </w:p>
          <w:p>
            <w:pPr>
              <w:pStyle w:val="6"/>
              <w:spacing w:before="1"/>
              <w:ind w:left="223" w:leftChars="0" w:right="216" w:rightChars="0"/>
              <w:jc w:val="center"/>
              <w:rPr>
                <w:rFonts w:hint="default" w:ascii="宋体" w:hAnsi="宋体" w:eastAsia="宋体" w:cs="宋体"/>
                <w:sz w:val="24"/>
                <w:szCs w:val="28"/>
                <w:lang w:val="en-US" w:eastAsia="zh-CN" w:bidi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9月3日上午8:00-8:30</w:t>
            </w:r>
          </w:p>
        </w:tc>
        <w:tc>
          <w:tcPr>
            <w:tcW w:w="2440" w:type="dxa"/>
            <w:vAlign w:val="top"/>
          </w:tcPr>
          <w:p>
            <w:pPr>
              <w:pStyle w:val="6"/>
              <w:spacing w:before="1"/>
              <w:ind w:left="139" w:right="130"/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</w:p>
          <w:p>
            <w:pPr>
              <w:pStyle w:val="6"/>
              <w:spacing w:before="1"/>
              <w:ind w:left="139" w:leftChars="0" w:right="130" w:rightChars="0"/>
              <w:jc w:val="center"/>
              <w:rPr>
                <w:rFonts w:hint="default" w:ascii="宋体" w:hAnsi="宋体" w:eastAsia="宋体" w:cs="宋体"/>
                <w:sz w:val="24"/>
                <w:szCs w:val="28"/>
                <w:lang w:val="en-US" w:eastAsia="zh-CN" w:bidi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9月3日上午8:30</w:t>
            </w:r>
          </w:p>
        </w:tc>
      </w:tr>
    </w:tbl>
    <w:p>
      <w:pPr>
        <w:spacing w:before="20"/>
        <w:ind w:left="446" w:right="0" w:firstLine="0"/>
        <w:jc w:val="left"/>
        <w:rPr>
          <w:rFonts w:hint="eastAsia" w:ascii="宋体" w:eastAsia="宋体"/>
          <w:sz w:val="24"/>
          <w:szCs w:val="28"/>
        </w:rPr>
      </w:pPr>
      <w:r>
        <w:rPr>
          <w:rFonts w:hint="eastAsia" w:ascii="宋体" w:eastAsia="宋体"/>
          <w:sz w:val="24"/>
          <w:szCs w:val="28"/>
        </w:rPr>
        <w:t>备注：超过资格复审开始时间 30 分钟未到现场的，则视同放弃面试资格。</w:t>
      </w:r>
    </w:p>
    <w:p>
      <w:pPr>
        <w:spacing w:after="0"/>
        <w:jc w:val="left"/>
        <w:rPr>
          <w:rFonts w:hint="eastAsia" w:ascii="宋体" w:eastAsia="宋体"/>
          <w:sz w:val="21"/>
        </w:rPr>
        <w:sectPr>
          <w:pgSz w:w="11910" w:h="16840"/>
          <w:pgMar w:top="2580" w:right="1100" w:bottom="280" w:left="1140" w:header="2304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E6FABC-89C2-4113-A5BD-825E2A94442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E49934F-29DF-4607-9A56-D5BA7E1514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97DE09B-331D-463E-9167-3E9DA05943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YjQ3NmUxYTkwYmQ4ZTM5NTM4Njc3ZjU4YmUwMjIifQ=="/>
  </w:docVars>
  <w:rsids>
    <w:rsidRoot w:val="068E6BDF"/>
    <w:rsid w:val="068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736" w:lineRule="exact"/>
      <w:ind w:left="70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2022-09-15T11:31:00Z</dcterms:created>
  <dc:creator>诗与远方</dc:creator>
  <cp:lastModifiedBy>诗与远方</cp:lastModifiedBy>
  <dcterms:modified xsi:type="dcterms:W3CDTF">2022-09-15T11:32:43Z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45F6427319504CAE9238778A04DF4C61</vt:lpwstr>
  </property>
</Properties>
</file>