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84A4A">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27863E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p>
    <w:p w14:paraId="38C75A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湖南省</w:t>
      </w:r>
      <w:r>
        <w:rPr>
          <w:rFonts w:hint="eastAsia" w:ascii="Times New Roman" w:hAnsi="Times New Roman" w:eastAsia="方正小标宋_GBK" w:cs="方正小标宋_GBK"/>
          <w:sz w:val="44"/>
          <w:szCs w:val="44"/>
        </w:rPr>
        <w:t>第二类医疗器械产品注册</w:t>
      </w:r>
      <w:r>
        <w:rPr>
          <w:rFonts w:hint="eastAsia" w:ascii="Times New Roman" w:hAnsi="Times New Roman" w:eastAsia="方正小标宋_GBK" w:cs="方正小标宋_GBK"/>
          <w:sz w:val="44"/>
          <w:szCs w:val="44"/>
          <w:lang w:val="en-US" w:eastAsia="zh-CN"/>
        </w:rPr>
        <w:t>项目</w:t>
      </w:r>
    </w:p>
    <w:p w14:paraId="7D3F2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立卷指导服务指南</w:t>
      </w:r>
    </w:p>
    <w:p w14:paraId="060737C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5EEE5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进一步优化医疗器械注册申报前置服务，提升</w:t>
      </w:r>
      <w:r>
        <w:rPr>
          <w:rFonts w:hint="default" w:ascii="Times New Roman" w:hAnsi="Times New Roman" w:eastAsia="仿宋_GB2312" w:cs="Times New Roman"/>
          <w:sz w:val="32"/>
          <w:szCs w:val="32"/>
          <w:lang w:val="en-US" w:eastAsia="zh-CN"/>
        </w:rPr>
        <w:t>我省</w:t>
      </w:r>
      <w:r>
        <w:rPr>
          <w:rFonts w:hint="default" w:ascii="Times New Roman" w:hAnsi="Times New Roman" w:eastAsia="仿宋_GB2312" w:cs="Times New Roman"/>
          <w:sz w:val="32"/>
          <w:szCs w:val="32"/>
        </w:rPr>
        <w:t>第二类医疗器械（含体外诊断试剂，下同）注册申报质量和审评效能，根据《医疗器械注册与备案管理办法》（国家市场监督管理总局令第47号）、《体外诊断试剂注册与备案管理办法》（国家市场监督管理总局令第4</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关于公布医疗器械注册申报资料要求和批准证明文件格式的公告》（国家药品监督管理局公告2021年第121号）、《关于公布体外诊断试剂注册申报资料要求和批准证明文件格式的公告》（国家药品监督管理局公告2021年第12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号）等文件要求，编制《</w:t>
      </w:r>
      <w:r>
        <w:rPr>
          <w:rFonts w:hint="default" w:ascii="Times New Roman" w:hAnsi="Times New Roman" w:eastAsia="仿宋_GB2312" w:cs="Times New Roman"/>
          <w:sz w:val="32"/>
          <w:szCs w:val="32"/>
          <w:lang w:val="en-US" w:eastAsia="zh-CN"/>
        </w:rPr>
        <w:t>湖南</w:t>
      </w:r>
      <w:r>
        <w:rPr>
          <w:rFonts w:hint="default" w:ascii="Times New Roman" w:hAnsi="Times New Roman" w:eastAsia="仿宋_GB2312" w:cs="Times New Roman"/>
          <w:sz w:val="32"/>
          <w:szCs w:val="32"/>
        </w:rPr>
        <w:t>第二类医疗器械产品注册</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立卷指导服务指南》。</w:t>
      </w:r>
    </w:p>
    <w:p w14:paraId="1444F0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一、服务内容</w:t>
      </w:r>
    </w:p>
    <w:p w14:paraId="5C1365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第二类医疗器械产品注册</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立卷指导服务</w:t>
      </w:r>
      <w:r>
        <w:rPr>
          <w:rFonts w:hint="default" w:ascii="Times New Roman" w:hAnsi="Times New Roman" w:eastAsia="仿宋_GB2312" w:cs="Times New Roman"/>
          <w:sz w:val="32"/>
          <w:szCs w:val="32"/>
          <w:lang w:val="en-US" w:eastAsia="zh-CN"/>
        </w:rPr>
        <w:t>是依我省第二类医疗器械注册申请人申请，在其正式提交注册申报资料前，按照</w:t>
      </w:r>
      <w:r>
        <w:rPr>
          <w:rFonts w:hint="default" w:ascii="Times New Roman" w:hAnsi="Times New Roman" w:eastAsia="仿宋_GB2312" w:cs="Times New Roman"/>
          <w:color w:val="auto"/>
          <w:sz w:val="32"/>
          <w:szCs w:val="32"/>
          <w:u w:val="none"/>
          <w:lang w:val="en-US" w:eastAsia="zh-CN"/>
        </w:rPr>
        <w:t>立卷</w:t>
      </w:r>
      <w:r>
        <w:rPr>
          <w:rFonts w:hint="eastAsia" w:ascii="Times New Roman" w:hAnsi="Times New Roman" w:eastAsia="仿宋_GB2312" w:cs="Times New Roman"/>
          <w:color w:val="auto"/>
          <w:sz w:val="32"/>
          <w:szCs w:val="32"/>
          <w:u w:val="none"/>
          <w:lang w:val="en-US" w:eastAsia="zh-CN"/>
        </w:rPr>
        <w:t>指导</w:t>
      </w:r>
      <w:r>
        <w:rPr>
          <w:rFonts w:hint="default" w:ascii="Times New Roman" w:hAnsi="Times New Roman" w:eastAsia="仿宋_GB2312" w:cs="Times New Roman"/>
          <w:sz w:val="32"/>
          <w:szCs w:val="32"/>
          <w:u w:val="none"/>
          <w:lang w:val="en-US" w:eastAsia="zh-CN"/>
        </w:rPr>
        <w:t>要求</w:t>
      </w:r>
      <w:r>
        <w:rPr>
          <w:rFonts w:hint="default" w:ascii="Times New Roman" w:hAnsi="Times New Roman" w:eastAsia="仿宋_GB2312" w:cs="Times New Roman"/>
          <w:sz w:val="32"/>
          <w:szCs w:val="32"/>
          <w:u w:val="none"/>
        </w:rPr>
        <w:t>（见附件</w:t>
      </w:r>
      <w:r>
        <w:rPr>
          <w:rFonts w:hint="eastAsia" w:ascii="Times New Roman" w:hAnsi="Times New Roman" w:eastAsia="仿宋_GB2312" w:cs="Times New Roman"/>
          <w:sz w:val="32"/>
          <w:szCs w:val="32"/>
          <w:u w:val="none"/>
          <w:lang w:val="en-US" w:eastAsia="zh-CN"/>
        </w:rPr>
        <w:t>1-1~附件1-11</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，对其拟提交的注册申报资料提供</w:t>
      </w:r>
      <w:r>
        <w:rPr>
          <w:rFonts w:hint="eastAsia" w:ascii="Times New Roman" w:hAnsi="Times New Roman" w:eastAsia="仿宋_GB2312" w:cs="Times New Roman"/>
          <w:sz w:val="32"/>
          <w:szCs w:val="32"/>
          <w:u w:val="none"/>
          <w:lang w:val="en-US" w:eastAsia="zh-CN"/>
        </w:rPr>
        <w:t>预先资料审查和指导</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该服务适用于第二类医疗器械产品注册、变更注册和延续注册申请事项。</w:t>
      </w:r>
    </w:p>
    <w:p w14:paraId="308CA3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黑体"/>
          <w:sz w:val="32"/>
          <w:szCs w:val="32"/>
        </w:rPr>
      </w:pPr>
      <w:r>
        <w:rPr>
          <w:rFonts w:hint="default" w:ascii="Times New Roman" w:hAnsi="Times New Roman" w:eastAsia="黑体" w:cs="黑体"/>
          <w:sz w:val="32"/>
          <w:szCs w:val="32"/>
          <w:lang w:val="en-US" w:eastAsia="zh-CN"/>
        </w:rPr>
        <w:t>二、</w:t>
      </w:r>
      <w:r>
        <w:rPr>
          <w:rFonts w:hint="default" w:ascii="Times New Roman" w:hAnsi="Times New Roman" w:eastAsia="黑体" w:cs="黑体"/>
          <w:sz w:val="32"/>
          <w:szCs w:val="32"/>
        </w:rPr>
        <w:t>服务流程</w:t>
      </w:r>
    </w:p>
    <w:p w14:paraId="3F21DC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服务视注册申请人需要开展，并遵循以下程序：</w:t>
      </w:r>
    </w:p>
    <w:p w14:paraId="7085B4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（一）第二类医疗器械注册申请人可以向所在地经省药品监管局批准同意开展立卷指导服务的审评核查分中心或医疗器械创新发展服务站提出注册申报资料立卷指导</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申请，审评核查分中心或医疗器械创新发展服务站在收到申请和注册申报资料后10个工作日内，按照</w:t>
      </w:r>
      <w:r>
        <w:rPr>
          <w:rFonts w:hint="default" w:ascii="Times New Roman" w:hAnsi="Times New Roman" w:eastAsia="仿宋_GB2312" w:cs="Times New Roman"/>
          <w:sz w:val="32"/>
          <w:szCs w:val="32"/>
          <w:u w:val="none"/>
          <w:lang w:val="en-US" w:eastAsia="zh-CN"/>
        </w:rPr>
        <w:t>立卷指导要求开展</w:t>
      </w:r>
      <w:r>
        <w:rPr>
          <w:rFonts w:hint="eastAsia" w:ascii="Times New Roman" w:hAnsi="Times New Roman" w:eastAsia="仿宋_GB2312" w:cs="Times New Roman"/>
          <w:sz w:val="32"/>
          <w:szCs w:val="32"/>
          <w:u w:val="none"/>
          <w:lang w:val="en-US" w:eastAsia="zh-CN"/>
        </w:rPr>
        <w:t>资料审查和</w:t>
      </w:r>
      <w:r>
        <w:rPr>
          <w:rFonts w:hint="default" w:ascii="Times New Roman" w:hAnsi="Times New Roman" w:eastAsia="仿宋_GB2312" w:cs="Times New Roman"/>
          <w:sz w:val="32"/>
          <w:szCs w:val="32"/>
          <w:u w:val="none"/>
          <w:lang w:val="en-US" w:eastAsia="zh-CN"/>
        </w:rPr>
        <w:t>指导</w:t>
      </w:r>
      <w:r>
        <w:rPr>
          <w:rFonts w:hint="eastAsia" w:ascii="Times New Roman" w:hAnsi="Times New Roman" w:eastAsia="仿宋_GB2312" w:cs="Times New Roman"/>
          <w:sz w:val="32"/>
          <w:szCs w:val="32"/>
          <w:u w:val="none"/>
          <w:lang w:val="en-US" w:eastAsia="zh-CN"/>
        </w:rPr>
        <w:t>服务</w:t>
      </w:r>
      <w:r>
        <w:rPr>
          <w:rFonts w:hint="default" w:ascii="Times New Roman" w:hAnsi="Times New Roman" w:eastAsia="仿宋_GB2312" w:cs="Times New Roman"/>
          <w:sz w:val="32"/>
          <w:szCs w:val="32"/>
          <w:u w:val="none"/>
          <w:lang w:val="en-US" w:eastAsia="zh-CN"/>
        </w:rPr>
        <w:t>，向申请人出具</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》（见附件1-12）</w:t>
      </w:r>
      <w:r>
        <w:rPr>
          <w:rFonts w:hint="default" w:ascii="Times New Roman" w:hAnsi="Times New Roman" w:eastAsia="仿宋_GB2312" w:cs="Times New Roman"/>
          <w:sz w:val="32"/>
          <w:szCs w:val="32"/>
          <w:u w:val="none"/>
          <w:lang w:val="en-US" w:eastAsia="zh-CN"/>
        </w:rPr>
        <w:t>。</w:t>
      </w:r>
    </w:p>
    <w:p w14:paraId="0B8F4B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（二）审评核查分中心或医疗器械创新发展服务站在立卷</w:t>
      </w:r>
      <w:r>
        <w:rPr>
          <w:rFonts w:hint="eastAsia" w:ascii="Times New Roman" w:hAnsi="Times New Roman" w:eastAsia="仿宋_GB2312" w:cs="Times New Roman"/>
          <w:sz w:val="32"/>
          <w:szCs w:val="32"/>
          <w:u w:val="none"/>
          <w:lang w:val="en-US" w:eastAsia="zh-CN"/>
        </w:rPr>
        <w:t>指导服务</w:t>
      </w:r>
      <w:r>
        <w:rPr>
          <w:rFonts w:hint="default" w:ascii="Times New Roman" w:hAnsi="Times New Roman" w:eastAsia="仿宋_GB2312" w:cs="Times New Roman"/>
          <w:sz w:val="32"/>
          <w:szCs w:val="32"/>
          <w:u w:val="none"/>
          <w:lang w:val="en-US" w:eastAsia="zh-CN"/>
        </w:rPr>
        <w:t>过程中，应与注册申请人及时沟通，立卷</w:t>
      </w:r>
      <w:r>
        <w:rPr>
          <w:rFonts w:hint="eastAsia" w:ascii="Times New Roman" w:hAnsi="Times New Roman" w:eastAsia="仿宋_GB2312" w:cs="Times New Roman"/>
          <w:sz w:val="32"/>
          <w:szCs w:val="32"/>
          <w:u w:val="none"/>
          <w:lang w:val="en-US" w:eastAsia="zh-CN"/>
        </w:rPr>
        <w:t>指导服务</w:t>
      </w:r>
      <w:r>
        <w:rPr>
          <w:rFonts w:hint="default" w:ascii="Times New Roman" w:hAnsi="Times New Roman" w:eastAsia="仿宋_GB2312" w:cs="Times New Roman"/>
          <w:sz w:val="32"/>
          <w:szCs w:val="32"/>
          <w:u w:val="none"/>
          <w:lang w:val="en-US" w:eastAsia="zh-CN"/>
        </w:rPr>
        <w:t>结果不符合要求的，应一次性告知注册申请人申报资料存在的主要问题、法规依据及修改建议。申请人可以修改注册申报资料后再次申请立卷</w:t>
      </w:r>
      <w:r>
        <w:rPr>
          <w:rFonts w:hint="eastAsia" w:ascii="Times New Roman" w:hAnsi="Times New Roman" w:eastAsia="仿宋_GB2312" w:cs="Times New Roman"/>
          <w:sz w:val="32"/>
          <w:szCs w:val="32"/>
          <w:u w:val="none"/>
          <w:lang w:val="en-US" w:eastAsia="zh-CN"/>
        </w:rPr>
        <w:t>指导服务</w:t>
      </w:r>
      <w:r>
        <w:rPr>
          <w:rFonts w:hint="default" w:ascii="Times New Roman" w:hAnsi="Times New Roman" w:eastAsia="仿宋_GB2312" w:cs="Times New Roman"/>
          <w:sz w:val="32"/>
          <w:szCs w:val="32"/>
          <w:u w:val="none"/>
          <w:lang w:val="en-US" w:eastAsia="zh-CN"/>
        </w:rPr>
        <w:t>，但不得超过2次。</w:t>
      </w:r>
    </w:p>
    <w:p w14:paraId="5AB36C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（三）注册申请人在收到立卷指导报告后，无论是否完成整改，都应在正式提交注册申报资料时提交立卷指导报告，具体对应湖南省药品监管局行政审批系统内医疗器械注册申报资料的</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CH1.6 申报前与监管机构的联系情况和沟通记录</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w:t>
      </w:r>
    </w:p>
    <w:p w14:paraId="0E9653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黑体"/>
          <w:sz w:val="32"/>
          <w:szCs w:val="32"/>
          <w:u w:val="none"/>
          <w:lang w:val="en-US" w:eastAsia="zh-CN"/>
        </w:rPr>
      </w:pPr>
      <w:r>
        <w:rPr>
          <w:rFonts w:hint="default" w:ascii="Times New Roman" w:hAnsi="Times New Roman" w:eastAsia="黑体" w:cs="黑体"/>
          <w:sz w:val="32"/>
          <w:szCs w:val="32"/>
          <w:u w:val="none"/>
          <w:lang w:val="en-US" w:eastAsia="zh-CN"/>
        </w:rPr>
        <w:t>三、工作要求</w:t>
      </w:r>
    </w:p>
    <w:p w14:paraId="73CA4A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（一）立卷</w:t>
      </w:r>
      <w:r>
        <w:rPr>
          <w:rFonts w:hint="eastAsia" w:ascii="Times New Roman" w:hAnsi="Times New Roman" w:eastAsia="仿宋_GB2312" w:cs="Times New Roman"/>
          <w:sz w:val="32"/>
          <w:szCs w:val="32"/>
          <w:u w:val="none"/>
          <w:lang w:val="en-US" w:eastAsia="zh-CN"/>
        </w:rPr>
        <w:t>指导</w:t>
      </w:r>
      <w:r>
        <w:rPr>
          <w:rFonts w:hint="default" w:ascii="Times New Roman" w:hAnsi="Times New Roman" w:eastAsia="仿宋_GB2312" w:cs="Times New Roman"/>
          <w:sz w:val="32"/>
          <w:szCs w:val="32"/>
          <w:u w:val="none"/>
          <w:lang w:val="en-US" w:eastAsia="zh-CN"/>
        </w:rPr>
        <w:t>服务旨在为我省第二类医疗器械注册申请人与我省医疗器械技术审评部门提供更多交流沟通形式，指导注册申请人提高注册申报资料质量，非注册必经程序。注册申请人按自愿原则，自行决定是否提出服务申请，是否选择立卷指导服务不影响最终审评结论。</w:t>
      </w:r>
      <w:r>
        <w:rPr>
          <w:rFonts w:hint="eastAsia" w:ascii="Times New Roman" w:hAnsi="Times New Roman" w:eastAsia="仿宋_GB2312" w:cs="Times New Roman"/>
          <w:sz w:val="32"/>
          <w:szCs w:val="32"/>
          <w:u w:val="none"/>
          <w:lang w:val="en-US" w:eastAsia="zh-CN"/>
        </w:rPr>
        <w:t>立卷指导服务不得收取任何费用。</w:t>
      </w:r>
    </w:p>
    <w:p w14:paraId="574D54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（二）立卷指导服务是针对申报资料进入技术审评环节时的完整性、合规性、一致性进行判断。不对产品安全性、有效性评价的合理性、充分性进行分析，不对产品风险受益比进行判定。若在立卷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服务环节未能做出充分判断，在正式技术审评环节，仍可对相关问题提出补正意见。</w:t>
      </w:r>
    </w:p>
    <w:p w14:paraId="17F96A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（三）审评核查分中心或医疗器械创新发展服务站应做好注册申报资料、立卷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val="en-US" w:eastAsia="zh-CN"/>
        </w:rPr>
        <w:t>报告等文件的存档工作。</w:t>
      </w:r>
    </w:p>
    <w:p w14:paraId="3326D8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（四）注册</w:t>
      </w:r>
      <w:r>
        <w:rPr>
          <w:rFonts w:hint="default" w:ascii="Times New Roman" w:hAnsi="Times New Roman" w:eastAsia="仿宋_GB2312" w:cs="Times New Roman"/>
          <w:sz w:val="32"/>
          <w:szCs w:val="32"/>
        </w:rPr>
        <w:t>申请人在立卷</w:t>
      </w:r>
      <w:r>
        <w:rPr>
          <w:rFonts w:hint="eastAsia"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服务过程中遇到问题的，可及时与我局相关部门进行沟通联系。</w:t>
      </w:r>
    </w:p>
    <w:p w14:paraId="5023C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医疗器械处：0731-88633320</w:t>
      </w:r>
    </w:p>
    <w:p w14:paraId="47DF4D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政策法规处：0731-88633308</w:t>
      </w:r>
    </w:p>
    <w:p w14:paraId="25FE56E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省药审中心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0731-</w:t>
      </w:r>
      <w:r>
        <w:rPr>
          <w:rFonts w:hint="eastAsia" w:ascii="Times New Roman" w:hAnsi="Times New Roman" w:eastAsia="仿宋_GB2312" w:cs="Times New Roman"/>
          <w:sz w:val="32"/>
          <w:szCs w:val="32"/>
          <w:lang w:val="en-US" w:eastAsia="zh-CN"/>
        </w:rPr>
        <w:t>88633324</w:t>
      </w:r>
    </w:p>
    <w:p w14:paraId="4B2348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省药品监督管理局审评核查湘潭分中心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0731-52875557</w:t>
      </w:r>
    </w:p>
    <w:p w14:paraId="655408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省药品监管局行政审批</w:t>
      </w:r>
      <w:r>
        <w:rPr>
          <w:rFonts w:hint="default" w:ascii="Times New Roman" w:hAnsi="Times New Roman" w:eastAsia="仿宋_GB2312" w:cs="Times New Roman"/>
          <w:sz w:val="32"/>
          <w:szCs w:val="32"/>
        </w:rPr>
        <w:t>系统技术</w:t>
      </w:r>
      <w:r>
        <w:rPr>
          <w:rFonts w:hint="eastAsia"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部门：</w:t>
      </w:r>
      <w:r>
        <w:rPr>
          <w:rFonts w:hint="default" w:ascii="Times New Roman" w:hAnsi="Times New Roman" w:eastAsia="仿宋_GB2312" w:cs="Times New Roman"/>
          <w:sz w:val="32"/>
          <w:szCs w:val="32"/>
          <w:lang w:val="en-US" w:eastAsia="zh-CN"/>
        </w:rPr>
        <w:t>0731-</w:t>
      </w:r>
      <w:r>
        <w:rPr>
          <w:rFonts w:hint="eastAsia" w:ascii="Times New Roman" w:hAnsi="Times New Roman" w:eastAsia="仿宋_GB2312" w:cs="Times New Roman"/>
          <w:sz w:val="32"/>
          <w:szCs w:val="32"/>
          <w:lang w:val="en-US" w:eastAsia="zh-CN"/>
        </w:rPr>
        <w:t>88633388</w:t>
      </w:r>
    </w:p>
    <w:p w14:paraId="18CEC5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14:paraId="28CB8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rPr>
        <w:fldChar w:fldCharType="begin"/>
      </w:r>
      <w:r>
        <w:rPr>
          <w:rFonts w:hint="default" w:ascii="Times New Roman" w:hAnsi="Times New Roman" w:eastAsia="仿宋_GB2312" w:cs="Times New Roman"/>
          <w:spacing w:val="-6"/>
          <w:sz w:val="32"/>
          <w:szCs w:val="32"/>
        </w:rPr>
        <w:instrText xml:space="preserve"> HYPERLINK "https://yaojianju.cq.gov.cn/zwxx_217/gggs/202505/P020250523620072508766.doc" \o "1.重庆市第二类医疗器械产品注册项目立卷审查要求.doc" </w:instrText>
      </w:r>
      <w:r>
        <w:rPr>
          <w:rFonts w:hint="default" w:ascii="Times New Roman" w:hAnsi="Times New Roman" w:eastAsia="仿宋_GB2312" w:cs="Times New Roman"/>
          <w:spacing w:val="-6"/>
          <w:sz w:val="32"/>
          <w:szCs w:val="32"/>
        </w:rPr>
        <w:fldChar w:fldCharType="separate"/>
      </w:r>
      <w:r>
        <w:rPr>
          <w:rFonts w:hint="default" w:ascii="Times New Roman" w:hAnsi="Times New Roman" w:eastAsia="仿宋_GB2312" w:cs="Times New Roman"/>
          <w:spacing w:val="-6"/>
          <w:sz w:val="32"/>
          <w:szCs w:val="32"/>
        </w:rPr>
        <w:t>1.</w:t>
      </w:r>
      <w:r>
        <w:rPr>
          <w:rFonts w:hint="default" w:ascii="Times New Roman" w:hAnsi="Times New Roman" w:eastAsia="仿宋_GB2312" w:cs="Times New Roman"/>
          <w:spacing w:val="-6"/>
          <w:sz w:val="32"/>
          <w:szCs w:val="32"/>
          <w:lang w:eastAsia="zh-CN"/>
        </w:rPr>
        <w:t>湖南省</w:t>
      </w:r>
      <w:r>
        <w:rPr>
          <w:rFonts w:hint="default" w:ascii="Times New Roman" w:hAnsi="Times New Roman" w:eastAsia="仿宋_GB2312" w:cs="Times New Roman"/>
          <w:spacing w:val="-6"/>
          <w:sz w:val="32"/>
          <w:szCs w:val="32"/>
        </w:rPr>
        <w:t>第二类医疗器械产品注册项目立卷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rPr>
        <w:t>要求</w:t>
      </w:r>
      <w:r>
        <w:rPr>
          <w:rFonts w:hint="default" w:ascii="Times New Roman" w:hAnsi="Times New Roman" w:eastAsia="仿宋_GB2312" w:cs="Times New Roman"/>
          <w:spacing w:val="-6"/>
          <w:sz w:val="32"/>
          <w:szCs w:val="32"/>
        </w:rPr>
        <w:fldChar w:fldCharType="end"/>
      </w:r>
    </w:p>
    <w:p w14:paraId="34E41A9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"https://yaojianju.cq.gov.cn/zwxx_217/gggs/202505/P020250523620073558381.docx" \o "2.重庆市第二类医疗器械变更注册项目立卷审查要求.docx"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2.湖南省第二类医疗器械变更注册项目立卷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14:paraId="4ACFDF0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"https://yaojianju.cq.gov.cn/zwxx_217/gggs/202505/P020250523620075129051.docx" \o "3.重庆市第二类医疗器械延续注册项目立卷审查要求.docx"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3.湖南省第二类医疗器械延续注册项目立卷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14:paraId="6CEB5E55">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"https://yaojianju.cq.gov.cn/zwxx_217/gggs/202505/P020250523620075423633.docx" \o "4.重庆市第二类医疗器械免临床目录对比立卷审查表.docx"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4.湖南省第二类医疗器械免临床目录对比立卷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r>
        <w:rPr>
          <w:rFonts w:hint="default" w:ascii="Times New Roman" w:hAnsi="Times New Roman" w:eastAsia="仿宋_GB2312" w:cs="Times New Roman"/>
          <w:spacing w:val="-6"/>
          <w:sz w:val="32"/>
          <w:szCs w:val="32"/>
          <w:lang w:eastAsia="zh-CN"/>
        </w:rPr>
        <w:fldChar w:fldCharType="end"/>
      </w:r>
    </w:p>
    <w:p w14:paraId="30B323F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"https://yaojianju.cq.gov.cn/zwxx_217/gggs/202505/P020250523620075556240.docx" \o "5.重庆市第二类医疗器械临床同品种评价立卷审查表.docx"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5.湖南省第二类医疗器械临床同品种评价立卷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r>
        <w:rPr>
          <w:rFonts w:hint="default" w:ascii="Times New Roman" w:hAnsi="Times New Roman" w:eastAsia="仿宋_GB2312" w:cs="Times New Roman"/>
          <w:spacing w:val="-6"/>
          <w:sz w:val="32"/>
          <w:szCs w:val="32"/>
          <w:lang w:eastAsia="zh-CN"/>
        </w:rPr>
        <w:fldChar w:fldCharType="end"/>
      </w:r>
    </w:p>
    <w:p w14:paraId="4B4F4D5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"https://yaojianju.cq.gov.cn/zwxx_217/gggs/202505/P020250523620078474541.docx" \o "6.重庆市第二类医疗器械临床试验立卷审查表.docx"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湖南省</w:t>
      </w:r>
      <w:r>
        <w:rPr>
          <w:rFonts w:hint="default" w:ascii="Times New Roman" w:hAnsi="Times New Roman" w:eastAsia="仿宋_GB2312" w:cs="Times New Roman"/>
          <w:sz w:val="32"/>
          <w:szCs w:val="32"/>
        </w:rPr>
        <w:t>第二类医疗器械临床试验立卷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rPr>
        <w:t>表</w:t>
      </w:r>
      <w:r>
        <w:rPr>
          <w:rFonts w:hint="default" w:ascii="Times New Roman" w:hAnsi="Times New Roman" w:eastAsia="仿宋_GB2312" w:cs="Times New Roman"/>
          <w:sz w:val="32"/>
          <w:szCs w:val="32"/>
        </w:rPr>
        <w:fldChar w:fldCharType="end"/>
      </w:r>
    </w:p>
    <w:p w14:paraId="514D5AE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"https://yaojianju.cq.gov.cn/zwxx_217/gggs/202505/P020250523620079422912.docx" \o "7.重庆市第二类体外诊断试剂产品注册项目立卷审查要求.docx"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7.湖南省第二类体外诊断试剂产品注册项目立卷</w:t>
      </w:r>
      <w:r>
        <w:rPr>
          <w:rFonts w:hint="eastAsia" w:ascii="Times New Roman" w:hAnsi="Times New Roman" w:eastAsia="仿宋_GB2312" w:cs="Times New Roman"/>
          <w:spacing w:val="-6"/>
          <w:sz w:val="32"/>
          <w:szCs w:val="32"/>
          <w:lang w:val="en-US" w:eastAsia="zh-CN"/>
        </w:rPr>
        <w:t>指导</w:t>
      </w:r>
    </w:p>
    <w:p w14:paraId="4C1B5637">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14:paraId="6F80CED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"https://yaojianju.cq.gov.cn/zwxx_217/gggs/202505/P020250523620079832775.docx" \o "8. 重庆市第二类体外诊断试剂变更注册项目立卷审查要求.docx"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8.湖南省第二类体外诊断试剂变更注册项目立卷</w:t>
      </w:r>
      <w:r>
        <w:rPr>
          <w:rFonts w:hint="eastAsia" w:ascii="Times New Roman" w:hAnsi="Times New Roman" w:eastAsia="仿宋_GB2312" w:cs="Times New Roman"/>
          <w:spacing w:val="-6"/>
          <w:sz w:val="32"/>
          <w:szCs w:val="32"/>
          <w:lang w:val="en-US" w:eastAsia="zh-CN"/>
        </w:rPr>
        <w:t>指导</w:t>
      </w:r>
    </w:p>
    <w:p w14:paraId="5FF0E801">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14:paraId="477E243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"https://yaojianju.cq.gov.cn/zwxx_217/gggs/202505/P020250523620079967130.docx" \o "9. 重庆市第二类体外诊断试剂延续注册项目立卷审查要求.docx"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9.湖南省第二类体外诊断试剂延续注册项目立卷</w:t>
      </w:r>
      <w:r>
        <w:rPr>
          <w:rFonts w:hint="eastAsia" w:ascii="Times New Roman" w:hAnsi="Times New Roman" w:eastAsia="仿宋_GB2312" w:cs="Times New Roman"/>
          <w:spacing w:val="-6"/>
          <w:sz w:val="32"/>
          <w:szCs w:val="32"/>
          <w:lang w:val="en-US" w:eastAsia="zh-CN"/>
        </w:rPr>
        <w:t>指导</w:t>
      </w:r>
    </w:p>
    <w:p w14:paraId="43E4F4BF">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要求</w:t>
      </w:r>
      <w:r>
        <w:rPr>
          <w:rFonts w:hint="default" w:ascii="Times New Roman" w:hAnsi="Times New Roman" w:eastAsia="仿宋_GB2312" w:cs="Times New Roman"/>
          <w:spacing w:val="-6"/>
          <w:sz w:val="32"/>
          <w:szCs w:val="32"/>
          <w:lang w:eastAsia="zh-CN"/>
        </w:rPr>
        <w:fldChar w:fldCharType="end"/>
      </w:r>
    </w:p>
    <w:p w14:paraId="0AF0E4A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"https://yaojianju.cq.gov.cn/zwxx_217/gggs/202505/P020250523620080413059.docx" \o "10.重庆市第二类体外诊断试剂临床评价形立卷查表（非临床试验）.docx"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10.湖南省第二类体外诊断试剂临床评价立卷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p>
    <w:p w14:paraId="5E06F003">
      <w:pPr>
        <w:keepNext w:val="0"/>
        <w:keepLines w:val="0"/>
        <w:pageBreakBefore w:val="0"/>
        <w:widowControl w:val="0"/>
        <w:kinsoku/>
        <w:wordWrap/>
        <w:overflowPunct/>
        <w:topLinePunct w:val="0"/>
        <w:autoSpaceDE/>
        <w:autoSpaceDN/>
        <w:bidi w:val="0"/>
        <w:adjustRightInd/>
        <w:snapToGrid/>
        <w:spacing w:line="56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（非临床试验）</w:t>
      </w:r>
      <w:r>
        <w:rPr>
          <w:rFonts w:hint="default" w:ascii="Times New Roman" w:hAnsi="Times New Roman" w:eastAsia="仿宋_GB2312" w:cs="Times New Roman"/>
          <w:spacing w:val="-6"/>
          <w:sz w:val="32"/>
          <w:szCs w:val="32"/>
          <w:lang w:eastAsia="zh-CN"/>
        </w:rPr>
        <w:fldChar w:fldCharType="end"/>
      </w:r>
    </w:p>
    <w:p w14:paraId="58950935">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6"/>
          <w:sz w:val="32"/>
          <w:szCs w:val="32"/>
          <w:lang w:eastAsia="zh-CN"/>
        </w:rPr>
        <w:fldChar w:fldCharType="begin"/>
      </w:r>
      <w:r>
        <w:rPr>
          <w:rFonts w:hint="default" w:ascii="Times New Roman" w:hAnsi="Times New Roman" w:eastAsia="仿宋_GB2312" w:cs="Times New Roman"/>
          <w:spacing w:val="-6"/>
          <w:sz w:val="32"/>
          <w:szCs w:val="32"/>
          <w:lang w:eastAsia="zh-CN"/>
        </w:rPr>
        <w:instrText xml:space="preserve"> HYPERLINK "https://yaojianju.cq.gov.cn/zwxx_217/gggs/202505/P020250523620080551133.docx" \o "11.重庆市第二类体外诊断试剂临床评价立卷审查表（临床试验）.docx" </w:instrText>
      </w:r>
      <w:r>
        <w:rPr>
          <w:rFonts w:hint="default" w:ascii="Times New Roman" w:hAnsi="Times New Roman" w:eastAsia="仿宋_GB2312" w:cs="Times New Roman"/>
          <w:spacing w:val="-6"/>
          <w:sz w:val="32"/>
          <w:szCs w:val="32"/>
          <w:lang w:eastAsia="zh-CN"/>
        </w:rPr>
        <w:fldChar w:fldCharType="separate"/>
      </w:r>
      <w:r>
        <w:rPr>
          <w:rFonts w:hint="default" w:ascii="Times New Roman" w:hAnsi="Times New Roman" w:eastAsia="仿宋_GB2312" w:cs="Times New Roman"/>
          <w:spacing w:val="-6"/>
          <w:sz w:val="32"/>
          <w:szCs w:val="32"/>
          <w:lang w:eastAsia="zh-CN"/>
        </w:rPr>
        <w:t>11.湖南省第二类体外诊断试剂临床评价立卷</w:t>
      </w:r>
      <w:r>
        <w:rPr>
          <w:rFonts w:hint="eastAsia" w:ascii="Times New Roman" w:hAnsi="Times New Roman" w:eastAsia="仿宋_GB2312" w:cs="Times New Roman"/>
          <w:spacing w:val="-6"/>
          <w:sz w:val="32"/>
          <w:szCs w:val="32"/>
          <w:lang w:val="en-US" w:eastAsia="zh-CN"/>
        </w:rPr>
        <w:t>指导</w:t>
      </w:r>
      <w:r>
        <w:rPr>
          <w:rFonts w:hint="default" w:ascii="Times New Roman" w:hAnsi="Times New Roman" w:eastAsia="仿宋_GB2312" w:cs="Times New Roman"/>
          <w:spacing w:val="-6"/>
          <w:sz w:val="32"/>
          <w:szCs w:val="32"/>
          <w:lang w:eastAsia="zh-CN"/>
        </w:rPr>
        <w:t>表</w:t>
      </w:r>
    </w:p>
    <w:p w14:paraId="4D19E380">
      <w:pPr>
        <w:keepNext w:val="0"/>
        <w:keepLines w:val="0"/>
        <w:pageBreakBefore w:val="0"/>
        <w:widowControl w:val="0"/>
        <w:kinsoku/>
        <w:wordWrap/>
        <w:overflowPunct/>
        <w:topLinePunct w:val="0"/>
        <w:autoSpaceDE/>
        <w:autoSpaceDN/>
        <w:bidi w:val="0"/>
        <w:adjustRightInd/>
        <w:snapToGrid/>
        <w:spacing w:line="540" w:lineRule="exact"/>
        <w:ind w:firstLine="2156" w:firstLineChars="700"/>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（临床试验）</w:t>
      </w:r>
      <w:r>
        <w:rPr>
          <w:rFonts w:hint="default" w:ascii="Times New Roman" w:hAnsi="Times New Roman" w:eastAsia="仿宋_GB2312" w:cs="Times New Roman"/>
          <w:spacing w:val="-6"/>
          <w:sz w:val="32"/>
          <w:szCs w:val="32"/>
          <w:lang w:eastAsia="zh-CN"/>
        </w:rPr>
        <w:fldChar w:fldCharType="end"/>
      </w:r>
    </w:p>
    <w:p w14:paraId="6C506D1C">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pacing w:val="0"/>
          <w:sz w:val="32"/>
          <w:szCs w:val="32"/>
          <w:lang w:eastAsia="zh-CN"/>
        </w:rPr>
        <w:fldChar w:fldCharType="begin"/>
      </w:r>
      <w:r>
        <w:rPr>
          <w:rFonts w:hint="default" w:ascii="Times New Roman" w:hAnsi="Times New Roman" w:eastAsia="仿宋_GB2312" w:cs="Times New Roman"/>
          <w:spacing w:val="0"/>
          <w:sz w:val="32"/>
          <w:szCs w:val="32"/>
          <w:lang w:eastAsia="zh-CN"/>
        </w:rPr>
        <w:instrText xml:space="preserve"> HYPERLINK "https://yaojianju.cq.gov.cn/zwxx_217/gggs/202505/P020250523620080551133.docx" \o "11.重庆市第二类体外诊断试剂临床评价立卷审查表（临床试验）.docx" </w:instrText>
      </w:r>
      <w:r>
        <w:rPr>
          <w:rFonts w:hint="default" w:ascii="Times New Roman" w:hAnsi="Times New Roman" w:eastAsia="仿宋_GB2312" w:cs="Times New Roman"/>
          <w:spacing w:val="0"/>
          <w:sz w:val="32"/>
          <w:szCs w:val="32"/>
          <w:lang w:eastAsia="zh-CN"/>
        </w:rPr>
        <w:fldChar w:fldCharType="separate"/>
      </w:r>
      <w:r>
        <w:rPr>
          <w:rFonts w:hint="default" w:ascii="Times New Roman" w:hAnsi="Times New Roman" w:eastAsia="仿宋_GB2312" w:cs="Times New Roman"/>
          <w:spacing w:val="0"/>
          <w:sz w:val="32"/>
          <w:szCs w:val="32"/>
          <w:lang w:eastAsia="zh-CN"/>
        </w:rPr>
        <w:t>1</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.湖南省第二类医疗器械产品注册项目立卷指导</w:t>
      </w:r>
    </w:p>
    <w:p w14:paraId="3739E7EB">
      <w:pPr>
        <w:keepNext w:val="0"/>
        <w:keepLines w:val="0"/>
        <w:pageBreakBefore w:val="0"/>
        <w:widowControl w:val="0"/>
        <w:kinsoku/>
        <w:wordWrap/>
        <w:overflowPunct/>
        <w:topLinePunct w:val="0"/>
        <w:autoSpaceDE/>
        <w:autoSpaceDN/>
        <w:bidi w:val="0"/>
        <w:adjustRightInd/>
        <w:snapToGrid/>
        <w:spacing w:line="540" w:lineRule="exact"/>
        <w:ind w:firstLine="2240" w:firstLineChars="7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报告</w:t>
      </w:r>
      <w:r>
        <w:rPr>
          <w:rFonts w:hint="default" w:ascii="Times New Roman" w:hAnsi="Times New Roman" w:eastAsia="仿宋_GB2312" w:cs="Times New Roman"/>
          <w:spacing w:val="0"/>
          <w:sz w:val="32"/>
          <w:szCs w:val="32"/>
          <w:lang w:eastAsia="zh-CN"/>
        </w:rPr>
        <w:fldChar w:fldCharType="end"/>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模板</w:t>
      </w:r>
      <w:r>
        <w:rPr>
          <w:rFonts w:hint="eastAsia" w:ascii="Times New Roman" w:hAnsi="Times New Roman" w:eastAsia="仿宋_GB2312" w:cs="Times New Roman"/>
          <w:spacing w:val="0"/>
          <w:sz w:val="32"/>
          <w:szCs w:val="32"/>
          <w:lang w:eastAsia="zh-CN"/>
        </w:rPr>
        <w:t>）</w:t>
      </w:r>
    </w:p>
    <w:p w14:paraId="0E27130E">
      <w:pPr>
        <w:keepNext w:val="0"/>
        <w:keepLines w:val="0"/>
        <w:pageBreakBefore w:val="0"/>
        <w:widowControl w:val="0"/>
        <w:kinsoku/>
        <w:wordWrap/>
        <w:overflowPunct/>
        <w:topLinePunct w:val="0"/>
        <w:autoSpaceDE/>
        <w:autoSpaceDN/>
        <w:bidi w:val="0"/>
        <w:adjustRightInd/>
        <w:snapToGrid/>
        <w:spacing w:line="540" w:lineRule="exact"/>
        <w:ind w:left="0" w:leftChars="0" w:firstLine="1779" w:firstLineChars="556"/>
        <w:textAlignment w:val="auto"/>
        <w:rPr>
          <w:rFonts w:hint="default" w:ascii="Times New Roman" w:hAnsi="Times New Roman" w:eastAsia="仿宋_GB2312" w:cs="Times New Roman"/>
          <w:sz w:val="32"/>
          <w:szCs w:val="32"/>
        </w:rPr>
      </w:pPr>
    </w:p>
    <w:p w14:paraId="40466B85">
      <w:pPr>
        <w:keepNext w:val="0"/>
        <w:keepLines w:val="0"/>
        <w:pageBreakBefore w:val="0"/>
        <w:widowControl w:val="0"/>
        <w:kinsoku/>
        <w:wordWrap/>
        <w:overflowPunct/>
        <w:topLinePunct w:val="0"/>
        <w:autoSpaceDE/>
        <w:autoSpaceDN/>
        <w:bidi w:val="0"/>
        <w:adjustRightInd/>
        <w:snapToGrid/>
        <w:spacing w:line="540" w:lineRule="exact"/>
        <w:ind w:left="0" w:leftChars="0" w:firstLine="1779" w:firstLineChars="556"/>
        <w:textAlignment w:val="auto"/>
        <w:rPr>
          <w:rFonts w:hint="default" w:ascii="Times New Roman" w:hAnsi="Times New Roman" w:eastAsia="仿宋_GB2312" w:cs="Times New Roman"/>
          <w:sz w:val="32"/>
          <w:szCs w:val="32"/>
        </w:rPr>
      </w:pPr>
    </w:p>
    <w:p w14:paraId="4B323080">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14:paraId="03CE1B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p>
    <w:p w14:paraId="54F875EE">
      <w:pPr>
        <w:pStyle w:val="2"/>
        <w:ind w:left="0" w:leftChars="0" w:firstLine="0" w:firstLineChars="0"/>
        <w:rPr>
          <w:rFonts w:hint="default" w:ascii="Times New Roman" w:hAnsi="Times New Roman" w:cs="Times New Roman"/>
          <w:sz w:val="32"/>
          <w:szCs w:val="32"/>
          <w:lang w:val="en-US" w:eastAsia="zh-CN"/>
        </w:rPr>
        <w:sectPr>
          <w:footerReference r:id="rId3" w:type="default"/>
          <w:pgSz w:w="11906" w:h="16838"/>
          <w:pgMar w:top="1587" w:right="1474" w:bottom="1474" w:left="1474" w:header="851" w:footer="992" w:gutter="0"/>
          <w:pgNumType w:fmt="numberInDash" w:start="1"/>
          <w:cols w:space="0" w:num="1"/>
          <w:rtlGutter w:val="0"/>
          <w:docGrid w:type="lines" w:linePitch="312" w:charSpace="0"/>
        </w:sectPr>
      </w:pPr>
    </w:p>
    <w:p w14:paraId="37DCE51C">
      <w:pPr>
        <w:rPr>
          <w:rFonts w:hint="default" w:ascii="Times New Roman" w:hAnsi="Times New Roman" w:eastAsia="黑体" w:cs="Times New Roman"/>
          <w:bCs/>
          <w:kern w:val="44"/>
          <w:sz w:val="32"/>
          <w:szCs w:val="32"/>
          <w:highlight w:val="none"/>
          <w:lang w:val="en-US" w:eastAsia="zh-CN"/>
        </w:rPr>
      </w:pPr>
      <w:r>
        <w:rPr>
          <w:rFonts w:hint="default" w:ascii="Times New Roman" w:hAnsi="Times New Roman" w:eastAsia="黑体" w:cs="Times New Roman"/>
          <w:bCs/>
          <w:kern w:val="44"/>
          <w:sz w:val="32"/>
          <w:szCs w:val="32"/>
          <w:highlight w:val="none"/>
        </w:rPr>
        <w:t>附件1</w:t>
      </w:r>
      <w:r>
        <w:rPr>
          <w:rFonts w:hint="default" w:ascii="Times New Roman" w:hAnsi="Times New Roman" w:eastAsia="黑体" w:cs="Times New Roman"/>
          <w:bCs/>
          <w:kern w:val="44"/>
          <w:sz w:val="32"/>
          <w:szCs w:val="32"/>
          <w:highlight w:val="none"/>
          <w:lang w:val="en-US" w:eastAsia="zh-CN"/>
        </w:rPr>
        <w:t>-1</w:t>
      </w:r>
    </w:p>
    <w:p w14:paraId="306C0C82">
      <w:pPr>
        <w:overflowPunct w:val="0"/>
        <w:spacing w:line="560" w:lineRule="exact"/>
        <w:ind w:firstLine="880" w:firstLineChars="200"/>
        <w:jc w:val="center"/>
        <w:rPr>
          <w:rFonts w:hint="eastAsia" w:ascii="Times New Roman" w:hAnsi="Times New Roman" w:eastAsia="黑体" w:cs="Times New Roman"/>
          <w:bCs/>
          <w:kern w:val="44"/>
          <w:sz w:val="44"/>
          <w:szCs w:val="44"/>
          <w:highlight w:val="none"/>
          <w:lang w:eastAsia="zh-CN"/>
        </w:rPr>
      </w:pPr>
    </w:p>
    <w:p w14:paraId="6D295DFB">
      <w:pPr>
        <w:overflowPunct w:val="0"/>
        <w:spacing w:line="560" w:lineRule="exact"/>
        <w:jc w:val="center"/>
        <w:rPr>
          <w:rFonts w:hint="eastAsia" w:ascii="Times New Roman" w:hAnsi="Times New Roman" w:eastAsia="方正小标宋_GBK" w:cs="方正小标宋_GBK"/>
          <w:bCs/>
          <w:kern w:val="44"/>
          <w:sz w:val="44"/>
          <w:szCs w:val="44"/>
          <w:highlight w:val="none"/>
          <w:lang w:eastAsia="zh-CN"/>
        </w:rPr>
      </w:pPr>
      <w:r>
        <w:rPr>
          <w:rFonts w:hint="eastAsia" w:ascii="Times New Roman" w:hAnsi="Times New Roman" w:eastAsia="方正小标宋_GBK" w:cs="方正小标宋_GBK"/>
          <w:bCs/>
          <w:kern w:val="44"/>
          <w:sz w:val="44"/>
          <w:szCs w:val="44"/>
          <w:highlight w:val="none"/>
          <w:lang w:eastAsia="zh-CN"/>
        </w:rPr>
        <w:t>湖南省第二类医疗器械产品注册</w:t>
      </w:r>
    </w:p>
    <w:p w14:paraId="59A8B36E">
      <w:pPr>
        <w:overflowPunct w:val="0"/>
        <w:spacing w:line="560" w:lineRule="exact"/>
        <w:jc w:val="center"/>
        <w:rPr>
          <w:rFonts w:hint="eastAsia" w:ascii="Times New Roman" w:hAnsi="Times New Roman" w:eastAsia="方正小标宋_GBK" w:cs="方正小标宋_GBK"/>
          <w:bCs/>
          <w:kern w:val="44"/>
          <w:sz w:val="44"/>
          <w:szCs w:val="44"/>
          <w:highlight w:val="none"/>
          <w:lang w:eastAsia="zh-CN"/>
        </w:rPr>
      </w:pPr>
      <w:r>
        <w:rPr>
          <w:rFonts w:hint="eastAsia" w:ascii="Times New Roman" w:hAnsi="Times New Roman" w:eastAsia="方正小标宋_GBK" w:cs="方正小标宋_GBK"/>
          <w:bCs/>
          <w:kern w:val="44"/>
          <w:sz w:val="44"/>
          <w:szCs w:val="44"/>
          <w:highlight w:val="none"/>
          <w:lang w:eastAsia="zh-CN"/>
        </w:rPr>
        <w:t>项目立卷指导要求</w:t>
      </w:r>
    </w:p>
    <w:p w14:paraId="09DFB0B3">
      <w:pPr>
        <w:spacing w:line="600" w:lineRule="exact"/>
        <w:jc w:val="center"/>
        <w:rPr>
          <w:rFonts w:ascii="Times New Roman" w:hAnsi="Times New Roman" w:eastAsia="微软雅黑"/>
          <w:bCs/>
          <w:kern w:val="44"/>
          <w:sz w:val="44"/>
          <w:szCs w:val="44"/>
          <w:highlight w:val="none"/>
        </w:rPr>
      </w:pPr>
    </w:p>
    <w:p w14:paraId="3108D472">
      <w:pPr>
        <w:overflowPunct w:val="0"/>
        <w:spacing w:line="600" w:lineRule="exact"/>
        <w:ind w:firstLine="640" w:firstLineChars="200"/>
        <w:rPr>
          <w:rFonts w:ascii="Times New Roman" w:hAnsi="Times New Roman" w:eastAsia="黑体"/>
          <w:bCs/>
          <w:kern w:val="44"/>
          <w:sz w:val="32"/>
          <w:szCs w:val="32"/>
          <w:highlight w:val="none"/>
        </w:rPr>
      </w:pPr>
      <w:r>
        <w:rPr>
          <w:rFonts w:ascii="Times New Roman" w:hAnsi="Times New Roman" w:eastAsia="黑体"/>
          <w:kern w:val="44"/>
          <w:sz w:val="32"/>
          <w:szCs w:val="32"/>
          <w:highlight w:val="none"/>
        </w:rPr>
        <w:t>相关说明：</w:t>
      </w:r>
    </w:p>
    <w:p w14:paraId="67951C65">
      <w:pPr>
        <w:overflowPunct w:val="0"/>
        <w:spacing w:line="600" w:lineRule="exact"/>
        <w:ind w:firstLine="640" w:firstLineChars="200"/>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1.为确保医疗器械产品注册项目立卷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bCs/>
          <w:kern w:val="44"/>
          <w:sz w:val="32"/>
          <w:szCs w:val="32"/>
          <w:highlight w:val="none"/>
        </w:rPr>
        <w:t>工作的规范开展，制定本</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bCs/>
          <w:kern w:val="44"/>
          <w:sz w:val="32"/>
          <w:szCs w:val="32"/>
          <w:highlight w:val="none"/>
        </w:rPr>
        <w:t>要求。</w:t>
      </w:r>
    </w:p>
    <w:p w14:paraId="2BB59E16">
      <w:pPr>
        <w:pStyle w:val="10"/>
        <w:spacing w:line="600" w:lineRule="exact"/>
        <w:ind w:firstLine="640" w:firstLineChars="200"/>
        <w:jc w:val="both"/>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2.立卷</w:t>
      </w:r>
      <w:r>
        <w:rPr>
          <w:rFonts w:hint="eastAsia" w:ascii="Times New Roman" w:hAnsi="Times New Roman" w:eastAsia="仿宋_GB2312" w:cs="Times New Roman"/>
          <w:sz w:val="32"/>
          <w:szCs w:val="32"/>
          <w:lang w:val="en-US" w:eastAsia="zh-CN"/>
        </w:rPr>
        <w:t>指导是</w:t>
      </w:r>
      <w:r>
        <w:rPr>
          <w:rFonts w:hint="default" w:ascii="Times New Roman" w:hAnsi="Times New Roman" w:eastAsia="仿宋_GB2312" w:cs="Times New Roman"/>
          <w:bCs/>
          <w:kern w:val="44"/>
          <w:sz w:val="32"/>
          <w:szCs w:val="32"/>
          <w:highlight w:val="none"/>
        </w:rPr>
        <w:t>指按照立卷</w:t>
      </w:r>
      <w:r>
        <w:rPr>
          <w:rFonts w:hint="eastAsia" w:ascii="Times New Roman" w:hAnsi="Times New Roman" w:eastAsia="仿宋_GB2312" w:cs="Times New Roman"/>
          <w:sz w:val="32"/>
          <w:szCs w:val="32"/>
          <w:lang w:val="en-US" w:eastAsia="zh-CN"/>
        </w:rPr>
        <w:t>指导</w:t>
      </w:r>
      <w:r>
        <w:rPr>
          <w:rFonts w:hint="default" w:ascii="Times New Roman" w:hAnsi="Times New Roman" w:eastAsia="仿宋_GB2312" w:cs="Times New Roman"/>
          <w:bCs/>
          <w:kern w:val="44"/>
          <w:sz w:val="32"/>
          <w:szCs w:val="32"/>
          <w:highlight w:val="none"/>
        </w:rPr>
        <w:t>要求对申报资料进行</w:t>
      </w:r>
      <w:r>
        <w:rPr>
          <w:rFonts w:hint="eastAsia" w:ascii="Times New Roman" w:hAnsi="Times New Roman" w:eastAsia="仿宋_GB2312" w:cs="Times New Roman"/>
          <w:bCs/>
          <w:kern w:val="44"/>
          <w:sz w:val="32"/>
          <w:szCs w:val="32"/>
          <w:highlight w:val="none"/>
          <w:lang w:val="en-US" w:eastAsia="zh-CN"/>
        </w:rPr>
        <w:t>审查和指导</w:t>
      </w:r>
      <w:r>
        <w:rPr>
          <w:rFonts w:hint="default" w:ascii="Times New Roman" w:hAnsi="Times New Roman" w:eastAsia="仿宋_GB2312" w:cs="Times New Roman"/>
          <w:bCs/>
          <w:kern w:val="44"/>
          <w:sz w:val="32"/>
          <w:szCs w:val="32"/>
          <w:highlight w:val="none"/>
        </w:rPr>
        <w:t>，对申报资料进入技术审评环节的完整性、合规性、一致性进行判断的过程。立卷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不对产品的安全性、有效性证明的合理性、充分性进行分析，亦不对产品风险受益比进行判定。</w:t>
      </w:r>
    </w:p>
    <w:p w14:paraId="3E200035">
      <w:pPr>
        <w:pStyle w:val="10"/>
        <w:spacing w:line="600" w:lineRule="exact"/>
        <w:ind w:firstLine="640" w:firstLineChars="200"/>
        <w:jc w:val="both"/>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3.对于立卷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要求中的问题，若在立卷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环节未能做出充分判断，导致不应通过立卷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的申报资料通过了立卷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，在技术审评环节，仍可对立卷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要求中的问题提出补正意见。</w:t>
      </w:r>
    </w:p>
    <w:p w14:paraId="0AFEBF11">
      <w:pPr>
        <w:pStyle w:val="10"/>
        <w:spacing w:line="600" w:lineRule="exact"/>
        <w:ind w:firstLine="640" w:firstLineChars="200"/>
        <w:jc w:val="both"/>
        <w:rPr>
          <w:rFonts w:hint="default" w:ascii="Times New Roman" w:hAnsi="Times New Roman" w:eastAsia="仿宋_GB2312" w:cs="Times New Roman"/>
          <w:bCs/>
          <w:kern w:val="44"/>
          <w:sz w:val="32"/>
          <w:szCs w:val="32"/>
          <w:highlight w:val="none"/>
        </w:rPr>
      </w:pPr>
      <w:r>
        <w:rPr>
          <w:rFonts w:hint="default" w:ascii="Times New Roman" w:hAnsi="Times New Roman" w:eastAsia="仿宋_GB2312" w:cs="Times New Roman"/>
          <w:bCs/>
          <w:kern w:val="44"/>
          <w:sz w:val="32"/>
          <w:szCs w:val="32"/>
          <w:highlight w:val="none"/>
        </w:rPr>
        <w:t>4.本文件供</w:t>
      </w:r>
      <w:r>
        <w:rPr>
          <w:rFonts w:hint="default" w:ascii="Times New Roman" w:hAnsi="Times New Roman" w:eastAsia="仿宋_GB2312" w:cs="Times New Roman"/>
          <w:bCs/>
          <w:kern w:val="44"/>
          <w:sz w:val="32"/>
          <w:szCs w:val="32"/>
          <w:highlight w:val="none"/>
          <w:lang w:val="en-US" w:eastAsia="zh-CN"/>
        </w:rPr>
        <w:t>技术</w:t>
      </w:r>
      <w:r>
        <w:rPr>
          <w:rFonts w:hint="default" w:ascii="Times New Roman" w:hAnsi="Times New Roman" w:eastAsia="仿宋_GB2312" w:cs="Times New Roman"/>
          <w:bCs/>
          <w:kern w:val="44"/>
          <w:sz w:val="32"/>
          <w:szCs w:val="32"/>
          <w:highlight w:val="none"/>
        </w:rPr>
        <w:t>审评机构用于医疗器械产品注册申报资料的立卷</w:t>
      </w:r>
      <w:r>
        <w:rPr>
          <w:rFonts w:hint="eastAsia" w:ascii="Times New Roman" w:hAnsi="Times New Roman" w:eastAsia="仿宋_GB2312" w:cs="Times New Roman"/>
          <w:bCs/>
          <w:kern w:val="44"/>
          <w:sz w:val="32"/>
          <w:szCs w:val="32"/>
          <w:highlight w:val="none"/>
          <w:lang w:val="en-US" w:eastAsia="zh-CN"/>
        </w:rPr>
        <w:t>指导</w:t>
      </w:r>
      <w:r>
        <w:rPr>
          <w:rFonts w:hint="default" w:ascii="Times New Roman" w:hAnsi="Times New Roman" w:eastAsia="仿宋_GB2312" w:cs="Times New Roman"/>
          <w:bCs/>
          <w:kern w:val="44"/>
          <w:sz w:val="32"/>
          <w:szCs w:val="32"/>
          <w:highlight w:val="none"/>
        </w:rPr>
        <w:t>。</w:t>
      </w:r>
    </w:p>
    <w:p w14:paraId="4E651CE8">
      <w:pPr>
        <w:overflowPunct w:val="0"/>
        <w:spacing w:line="600" w:lineRule="exact"/>
        <w:ind w:firstLine="640" w:firstLineChars="200"/>
        <w:rPr>
          <w:rFonts w:ascii="Times New Roman" w:hAnsi="Times New Roman" w:eastAsia="微软雅黑"/>
          <w:bCs/>
          <w:kern w:val="44"/>
          <w:sz w:val="32"/>
          <w:szCs w:val="32"/>
          <w:highlight w:val="none"/>
        </w:rPr>
      </w:pPr>
      <w:r>
        <w:rPr>
          <w:rFonts w:hint="default" w:ascii="Times New Roman" w:hAnsi="Times New Roman" w:eastAsia="仿宋_GB2312" w:cs="Times New Roman"/>
          <w:bCs/>
          <w:kern w:val="44"/>
          <w:sz w:val="32"/>
          <w:szCs w:val="32"/>
          <w:highlight w:val="none"/>
        </w:rPr>
        <w:t>5.本文件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14:paraId="1E331A3D">
      <w:pPr>
        <w:widowControl/>
        <w:jc w:val="left"/>
        <w:rPr>
          <w:rFonts w:ascii="Times New Roman" w:hAnsi="Times New Roman" w:eastAsia="仿宋_GB2312"/>
          <w:b/>
          <w:bCs/>
          <w:kern w:val="44"/>
          <w:sz w:val="32"/>
          <w:szCs w:val="32"/>
          <w:highlight w:val="none"/>
        </w:rPr>
      </w:pPr>
    </w:p>
    <w:p w14:paraId="178BE9A8">
      <w:pPr>
        <w:widowControl/>
        <w:spacing w:line="240" w:lineRule="exact"/>
        <w:jc w:val="left"/>
        <w:rPr>
          <w:rFonts w:ascii="Times New Roman" w:hAnsi="Times New Roman" w:eastAsia="微软雅黑"/>
          <w:bCs/>
          <w:color w:val="000000"/>
          <w:kern w:val="44"/>
          <w:sz w:val="44"/>
          <w:szCs w:val="44"/>
          <w:highlight w:val="none"/>
        </w:rPr>
      </w:pPr>
      <w:r>
        <w:rPr>
          <w:rFonts w:ascii="Times New Roman" w:hAnsi="Times New Roman" w:eastAsia="黑体"/>
          <w:bCs/>
          <w:kern w:val="44"/>
          <w:sz w:val="32"/>
          <w:szCs w:val="32"/>
          <w:highlight w:val="none"/>
        </w:rPr>
        <w:br w:type="page"/>
      </w:r>
    </w:p>
    <w:tbl>
      <w:tblPr>
        <w:tblStyle w:val="6"/>
        <w:tblW w:w="948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747"/>
        <w:gridCol w:w="6471"/>
        <w:gridCol w:w="709"/>
        <w:gridCol w:w="708"/>
        <w:gridCol w:w="851"/>
      </w:tblGrid>
      <w:tr w14:paraId="44681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9486" w:type="dxa"/>
            <w:gridSpan w:val="5"/>
            <w:shd w:val="clear" w:color="auto" w:fill="FFFFFF"/>
            <w:vAlign w:val="center"/>
          </w:tcPr>
          <w:p w14:paraId="2B38E453">
            <w:pPr>
              <w:pStyle w:val="11"/>
              <w:adjustRightInd w:val="0"/>
              <w:snapToGrid w:val="0"/>
              <w:spacing w:before="46" w:beforeLines="15" w:line="276" w:lineRule="auto"/>
              <w:jc w:val="center"/>
              <w:rPr>
                <w:rFonts w:ascii="Times New Roman" w:hAnsi="Times New Roman" w:eastAsia="黑体"/>
                <w:color w:val="000000"/>
                <w:sz w:val="28"/>
                <w:szCs w:val="28"/>
                <w:highlight w:val="none"/>
              </w:rPr>
            </w:pPr>
            <w:r>
              <w:rPr>
                <w:rFonts w:ascii="Times New Roman" w:hAnsi="Times New Roman" w:eastAsia="黑体"/>
                <w:color w:val="000000"/>
                <w:sz w:val="28"/>
                <w:szCs w:val="28"/>
                <w:highlight w:val="none"/>
              </w:rPr>
              <w:t>基本审查问题</w:t>
            </w:r>
          </w:p>
          <w:p w14:paraId="25C941B5">
            <w:pPr>
              <w:pStyle w:val="11"/>
              <w:adjustRightInd w:val="0"/>
              <w:snapToGrid w:val="0"/>
              <w:spacing w:before="46" w:beforeLines="15" w:line="276" w:lineRule="auto"/>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对下列任何问题回答</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，可直接做出</w:t>
            </w:r>
            <w:r>
              <w:rPr>
                <w:rFonts w:hint="eastAsia" w:ascii="Times New Roman" w:hAnsi="Times New Roman" w:eastAsia="黑体"/>
                <w:color w:val="000000"/>
                <w:sz w:val="21"/>
                <w:szCs w:val="21"/>
                <w:highlight w:val="none"/>
                <w:lang w:eastAsia="zh-CN"/>
              </w:rPr>
              <w:t>立卷指导服务“</w:t>
            </w:r>
            <w:r>
              <w:rPr>
                <w:rFonts w:ascii="Times New Roman" w:hAnsi="Times New Roman" w:eastAsia="黑体"/>
                <w:color w:val="000000"/>
                <w:sz w:val="21"/>
                <w:szCs w:val="21"/>
                <w:highlight w:val="none"/>
              </w:rPr>
              <w:t>不</w:t>
            </w:r>
            <w:r>
              <w:rPr>
                <w:rFonts w:hint="eastAsia" w:ascii="Times New Roman" w:hAnsi="Times New Roman" w:eastAsia="黑体"/>
                <w:color w:val="000000"/>
                <w:sz w:val="21"/>
                <w:szCs w:val="21"/>
                <w:highlight w:val="none"/>
                <w:lang w:eastAsia="zh-CN"/>
              </w:rPr>
              <w:t>符合”</w:t>
            </w:r>
            <w:r>
              <w:rPr>
                <w:rFonts w:ascii="Times New Roman" w:hAnsi="Times New Roman" w:eastAsia="黑体"/>
                <w:color w:val="000000"/>
                <w:sz w:val="21"/>
                <w:szCs w:val="21"/>
                <w:highlight w:val="none"/>
              </w:rPr>
              <w:t>的决定，不需要回答其他</w:t>
            </w:r>
            <w:r>
              <w:rPr>
                <w:rFonts w:hint="eastAsia" w:ascii="Times New Roman" w:hAnsi="Times New Roman" w:eastAsia="黑体"/>
                <w:color w:val="000000"/>
                <w:sz w:val="21"/>
                <w:szCs w:val="21"/>
                <w:highlight w:val="none"/>
                <w:lang w:eastAsia="zh-CN"/>
              </w:rPr>
              <w:t>立卷指导</w:t>
            </w:r>
            <w:r>
              <w:rPr>
                <w:rFonts w:ascii="Times New Roman" w:hAnsi="Times New Roman" w:eastAsia="黑体"/>
                <w:color w:val="000000"/>
                <w:sz w:val="21"/>
                <w:szCs w:val="21"/>
                <w:highlight w:val="none"/>
              </w:rPr>
              <w:t>问题。</w:t>
            </w:r>
          </w:p>
        </w:tc>
      </w:tr>
      <w:tr w14:paraId="39646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50" w:hRule="atLeast"/>
          <w:jc w:val="center"/>
        </w:trPr>
        <w:tc>
          <w:tcPr>
            <w:tcW w:w="747" w:type="dxa"/>
            <w:shd w:val="clear" w:color="auto" w:fill="FFFFFF"/>
            <w:vAlign w:val="center"/>
          </w:tcPr>
          <w:p w14:paraId="19AB1C86">
            <w:pPr>
              <w:adjustRightInd w:val="0"/>
              <w:snapToGrid w:val="0"/>
              <w:spacing w:before="46" w:beforeLines="15" w:line="276" w:lineRule="auto"/>
              <w:jc w:val="center"/>
              <w:rPr>
                <w:rFonts w:ascii="Times New Roman" w:hAnsi="Times New Roman" w:eastAsia="黑体"/>
                <w:color w:val="000000"/>
                <w:szCs w:val="21"/>
                <w:highlight w:val="none"/>
              </w:rPr>
            </w:pPr>
            <w:r>
              <w:rPr>
                <w:rFonts w:ascii="Times New Roman" w:hAnsi="Times New Roman" w:eastAsia="黑体"/>
                <w:bCs/>
                <w:color w:val="000000"/>
                <w:szCs w:val="21"/>
                <w:highlight w:val="none"/>
              </w:rPr>
              <w:t>序号</w:t>
            </w:r>
          </w:p>
        </w:tc>
        <w:tc>
          <w:tcPr>
            <w:tcW w:w="6471" w:type="dxa"/>
            <w:shd w:val="clear" w:color="auto" w:fill="FFFFFF"/>
            <w:vAlign w:val="center"/>
          </w:tcPr>
          <w:p w14:paraId="74A5F5BF">
            <w:pPr>
              <w:adjustRightInd w:val="0"/>
              <w:snapToGrid w:val="0"/>
              <w:spacing w:before="46" w:beforeLines="15" w:line="276" w:lineRule="auto"/>
              <w:jc w:val="center"/>
              <w:rPr>
                <w:rFonts w:ascii="Times New Roman" w:hAnsi="Times New Roman" w:eastAsia="黑体"/>
                <w:color w:val="000000"/>
                <w:szCs w:val="21"/>
                <w:highlight w:val="none"/>
              </w:rPr>
            </w:pPr>
            <w:r>
              <w:rPr>
                <w:rFonts w:hint="eastAsia" w:ascii="Times New Roman" w:hAnsi="Times New Roman" w:eastAsia="黑体"/>
                <w:bCs/>
                <w:color w:val="000000"/>
                <w:szCs w:val="21"/>
                <w:highlight w:val="none"/>
                <w:lang w:eastAsia="zh-CN"/>
              </w:rPr>
              <w:t>立卷</w:t>
            </w:r>
            <w:r>
              <w:rPr>
                <w:rFonts w:hint="eastAsia" w:ascii="Times New Roman" w:hAnsi="Times New Roman" w:eastAsia="黑体"/>
                <w:bCs/>
                <w:color w:val="000000"/>
                <w:szCs w:val="21"/>
                <w:highlight w:val="none"/>
                <w:lang w:val="en-US" w:eastAsia="zh-CN"/>
              </w:rPr>
              <w:t>审查</w:t>
            </w:r>
            <w:r>
              <w:rPr>
                <w:rFonts w:ascii="Times New Roman" w:hAnsi="Times New Roman" w:eastAsia="黑体"/>
                <w:bCs/>
                <w:color w:val="000000"/>
                <w:szCs w:val="21"/>
                <w:highlight w:val="none"/>
              </w:rPr>
              <w:t>问题</w:t>
            </w:r>
          </w:p>
        </w:tc>
        <w:tc>
          <w:tcPr>
            <w:tcW w:w="709" w:type="dxa"/>
            <w:shd w:val="clear" w:color="auto" w:fill="FFFFFF"/>
            <w:vAlign w:val="center"/>
          </w:tcPr>
          <w:p w14:paraId="47D0B8D0">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是</w:t>
            </w:r>
          </w:p>
        </w:tc>
        <w:tc>
          <w:tcPr>
            <w:tcW w:w="708" w:type="dxa"/>
            <w:shd w:val="clear" w:color="auto" w:fill="FFFFFF"/>
            <w:vAlign w:val="center"/>
          </w:tcPr>
          <w:p w14:paraId="300998A8">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否</w:t>
            </w:r>
          </w:p>
        </w:tc>
        <w:tc>
          <w:tcPr>
            <w:tcW w:w="851" w:type="dxa"/>
            <w:shd w:val="clear" w:color="auto" w:fill="FFFFFF"/>
            <w:vAlign w:val="center"/>
          </w:tcPr>
          <w:p w14:paraId="66BC5BD1">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备注</w:t>
            </w:r>
          </w:p>
        </w:tc>
      </w:tr>
      <w:tr w14:paraId="2F079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jc w:val="center"/>
        </w:trPr>
        <w:tc>
          <w:tcPr>
            <w:tcW w:w="747" w:type="dxa"/>
            <w:shd w:val="clear" w:color="auto" w:fill="FFFFFF"/>
            <w:vAlign w:val="center"/>
          </w:tcPr>
          <w:p w14:paraId="7EE0F2B3">
            <w:pPr>
              <w:pStyle w:val="11"/>
              <w:tabs>
                <w:tab w:val="left" w:pos="8610"/>
              </w:tabs>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bCs/>
                <w:color w:val="000000"/>
                <w:sz w:val="21"/>
                <w:szCs w:val="21"/>
                <w:highlight w:val="none"/>
              </w:rPr>
              <w:t>1</w:t>
            </w:r>
          </w:p>
        </w:tc>
        <w:tc>
          <w:tcPr>
            <w:tcW w:w="6471" w:type="dxa"/>
            <w:shd w:val="clear" w:color="auto" w:fill="FFFFFF"/>
            <w:vAlign w:val="top"/>
          </w:tcPr>
          <w:p w14:paraId="540CE03F">
            <w:pPr>
              <w:pStyle w:val="11"/>
              <w:tabs>
                <w:tab w:val="left" w:pos="8610"/>
              </w:tabs>
              <w:adjustRightInd w:val="0"/>
              <w:snapToGrid w:val="0"/>
              <w:spacing w:before="46" w:beforeLines="15" w:line="276" w:lineRule="auto"/>
              <w:jc w:val="both"/>
              <w:rPr>
                <w:rFonts w:hint="eastAsia"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t>产品是否明确可作为医疗器械管理。</w:t>
            </w:r>
          </w:p>
          <w:p w14:paraId="028F4632">
            <w:pPr>
              <w:pStyle w:val="11"/>
              <w:tabs>
                <w:tab w:val="left" w:pos="8610"/>
              </w:tabs>
              <w:adjustRightInd w:val="0"/>
              <w:snapToGrid w:val="0"/>
              <w:spacing w:before="46" w:beforeLines="15" w:line="276" w:lineRule="auto"/>
              <w:jc w:val="both"/>
              <w:rPr>
                <w:rFonts w:ascii="Times New Roman" w:hAnsi="Times New Roman" w:eastAsia="仿宋_GB2312"/>
                <w:color w:val="000000"/>
                <w:sz w:val="21"/>
                <w:szCs w:val="21"/>
                <w:highlight w:val="none"/>
              </w:rPr>
            </w:pPr>
            <w:r>
              <w:rPr>
                <w:rFonts w:ascii="Times New Roman" w:hAnsi="Times New Roman" w:eastAsia="仿宋_GB2312"/>
                <w:iCs/>
                <w:color w:val="000000"/>
                <w:sz w:val="21"/>
                <w:szCs w:val="21"/>
                <w:highlight w:val="none"/>
              </w:rPr>
              <w:t>注：需要进行分类界定或属性界定的情形，应选择</w:t>
            </w:r>
            <w:r>
              <w:rPr>
                <w:rFonts w:hint="eastAsia" w:ascii="Times New Roman" w:hAnsi="Times New Roman" w:eastAsia="仿宋_GB2312"/>
                <w:iCs/>
                <w:color w:val="000000"/>
                <w:sz w:val="21"/>
                <w:szCs w:val="21"/>
                <w:highlight w:val="none"/>
                <w:lang w:eastAsia="zh-CN"/>
              </w:rPr>
              <w:t>“</w:t>
            </w:r>
            <w:r>
              <w:rPr>
                <w:rFonts w:ascii="Times New Roman" w:hAnsi="Times New Roman" w:eastAsia="仿宋_GB2312"/>
                <w:iCs/>
                <w:color w:val="000000"/>
                <w:sz w:val="21"/>
                <w:szCs w:val="21"/>
                <w:highlight w:val="none"/>
              </w:rPr>
              <w:t>否</w:t>
            </w:r>
            <w:r>
              <w:rPr>
                <w:rFonts w:hint="eastAsia" w:ascii="Times New Roman" w:hAnsi="Times New Roman" w:eastAsia="仿宋_GB2312"/>
                <w:iCs/>
                <w:color w:val="000000"/>
                <w:sz w:val="21"/>
                <w:szCs w:val="21"/>
                <w:highlight w:val="none"/>
                <w:lang w:eastAsia="zh-CN"/>
              </w:rPr>
              <w:t>”</w:t>
            </w:r>
            <w:r>
              <w:rPr>
                <w:rFonts w:ascii="Times New Roman" w:hAnsi="Times New Roman" w:eastAsia="仿宋_GB2312"/>
                <w:iCs/>
                <w:color w:val="000000"/>
                <w:sz w:val="21"/>
                <w:szCs w:val="21"/>
                <w:highlight w:val="none"/>
              </w:rPr>
              <w:t>。</w:t>
            </w:r>
          </w:p>
        </w:tc>
        <w:tc>
          <w:tcPr>
            <w:tcW w:w="709" w:type="dxa"/>
            <w:shd w:val="clear" w:color="auto" w:fill="FFFFFF"/>
            <w:vAlign w:val="center"/>
          </w:tcPr>
          <w:p w14:paraId="0815CBD4">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C76688C">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14:paraId="0558610F">
            <w:pPr>
              <w:adjustRightInd w:val="0"/>
              <w:snapToGrid w:val="0"/>
              <w:spacing w:before="46" w:beforeLines="15" w:line="276" w:lineRule="auto"/>
              <w:jc w:val="center"/>
              <w:rPr>
                <w:rFonts w:ascii="Times New Roman" w:hAnsi="Times New Roman" w:eastAsia="仿宋_GB2312"/>
                <w:color w:val="000000"/>
                <w:szCs w:val="21"/>
                <w:highlight w:val="none"/>
              </w:rPr>
            </w:pPr>
          </w:p>
        </w:tc>
      </w:tr>
      <w:tr w14:paraId="2577C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0" w:hRule="atLeast"/>
          <w:jc w:val="center"/>
        </w:trPr>
        <w:tc>
          <w:tcPr>
            <w:tcW w:w="747" w:type="dxa"/>
            <w:shd w:val="clear" w:color="auto" w:fill="FFFFFF"/>
            <w:vAlign w:val="center"/>
          </w:tcPr>
          <w:p w14:paraId="740E82A9">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bCs/>
                <w:color w:val="000000"/>
                <w:sz w:val="21"/>
                <w:szCs w:val="21"/>
                <w:highlight w:val="none"/>
              </w:rPr>
              <w:t>2</w:t>
            </w:r>
          </w:p>
        </w:tc>
        <w:tc>
          <w:tcPr>
            <w:tcW w:w="6471" w:type="dxa"/>
            <w:shd w:val="clear" w:color="auto" w:fill="FFFFFF"/>
            <w:vAlign w:val="top"/>
          </w:tcPr>
          <w:p w14:paraId="73E43BCF">
            <w:pPr>
              <w:pStyle w:val="11"/>
              <w:adjustRightInd w:val="0"/>
              <w:snapToGrid w:val="0"/>
              <w:spacing w:before="46" w:beforeLines="15" w:line="276" w:lineRule="auto"/>
              <w:rPr>
                <w:rFonts w:hint="eastAsia" w:ascii="Times New Roman" w:hAnsi="Times New Roman" w:eastAsia="仿宋_GB2312"/>
                <w:color w:val="000000"/>
                <w:sz w:val="21"/>
                <w:szCs w:val="21"/>
                <w:highlight w:val="none"/>
                <w:lang w:val="en-US" w:eastAsia="zh-CN"/>
              </w:rPr>
            </w:pPr>
            <w:r>
              <w:rPr>
                <w:rFonts w:hint="eastAsia" w:ascii="Times New Roman" w:hAnsi="Times New Roman" w:eastAsia="仿宋_GB2312"/>
                <w:color w:val="000000"/>
                <w:sz w:val="21"/>
                <w:szCs w:val="21"/>
                <w:highlight w:val="none"/>
              </w:rPr>
              <w:t>产品</w:t>
            </w:r>
            <w:r>
              <w:rPr>
                <w:rFonts w:ascii="Times New Roman" w:hAnsi="Times New Roman" w:eastAsia="仿宋_GB2312"/>
                <w:color w:val="000000"/>
                <w:sz w:val="21"/>
                <w:szCs w:val="21"/>
                <w:highlight w:val="none"/>
              </w:rPr>
              <w:t>管理类别为</w:t>
            </w:r>
            <w:r>
              <w:rPr>
                <w:rFonts w:hint="eastAsia" w:ascii="Times New Roman" w:hAnsi="Times New Roman" w:eastAsia="仿宋_GB2312"/>
                <w:color w:val="000000"/>
                <w:sz w:val="21"/>
                <w:szCs w:val="21"/>
                <w:highlight w:val="none"/>
              </w:rPr>
              <w:t>二</w:t>
            </w:r>
            <w:r>
              <w:rPr>
                <w:rFonts w:ascii="Times New Roman" w:hAnsi="Times New Roman" w:eastAsia="仿宋_GB2312"/>
                <w:color w:val="000000"/>
                <w:sz w:val="21"/>
                <w:szCs w:val="21"/>
                <w:highlight w:val="none"/>
              </w:rPr>
              <w:t>类</w:t>
            </w:r>
            <w:r>
              <w:rPr>
                <w:rFonts w:hint="eastAsia" w:ascii="Times New Roman" w:hAnsi="Times New Roman" w:eastAsia="仿宋_GB2312"/>
                <w:color w:val="000000"/>
                <w:sz w:val="21"/>
                <w:szCs w:val="21"/>
                <w:highlight w:val="none"/>
                <w:lang w:eastAsia="zh-CN"/>
              </w:rPr>
              <w:t>。</w:t>
            </w:r>
          </w:p>
        </w:tc>
        <w:tc>
          <w:tcPr>
            <w:tcW w:w="709" w:type="dxa"/>
            <w:shd w:val="clear" w:color="auto" w:fill="FFFFFF"/>
            <w:vAlign w:val="center"/>
          </w:tcPr>
          <w:p w14:paraId="19445D46">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BA30EF9">
            <w:pPr>
              <w:pStyle w:val="11"/>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14:paraId="2CA760A7">
            <w:pPr>
              <w:adjustRightInd w:val="0"/>
              <w:snapToGrid w:val="0"/>
              <w:spacing w:before="46" w:beforeLines="15" w:line="276" w:lineRule="auto"/>
              <w:jc w:val="center"/>
              <w:rPr>
                <w:rFonts w:ascii="Times New Roman" w:hAnsi="Times New Roman" w:eastAsia="仿宋_GB2312"/>
                <w:color w:val="000000"/>
                <w:szCs w:val="21"/>
                <w:highlight w:val="none"/>
              </w:rPr>
            </w:pPr>
          </w:p>
        </w:tc>
      </w:tr>
    </w:tbl>
    <w:p w14:paraId="6FD83C75">
      <w:pPr>
        <w:rPr>
          <w:rFonts w:ascii="Times New Roman" w:hAnsi="Times New Roman"/>
          <w:color w:val="000000"/>
          <w:szCs w:val="21"/>
          <w:highlight w:val="none"/>
        </w:rPr>
      </w:pPr>
    </w:p>
    <w:p w14:paraId="28DEE301">
      <w:pPr>
        <w:rPr>
          <w:rFonts w:hint="eastAsia" w:ascii="Times New Roman" w:hAnsi="Times New Roman"/>
          <w:color w:val="000000"/>
          <w:highlight w:val="none"/>
        </w:rPr>
      </w:pPr>
      <w:r>
        <w:rPr>
          <w:rFonts w:ascii="Times New Roman" w:hAnsi="Times New Roman"/>
          <w:color w:val="000000"/>
          <w:szCs w:val="21"/>
          <w:highlight w:val="none"/>
        </w:rPr>
        <w:t xml:space="preserve"> </w:t>
      </w:r>
    </w:p>
    <w:tbl>
      <w:tblPr>
        <w:tblStyle w:val="6"/>
        <w:tblW w:w="9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920"/>
        <w:gridCol w:w="5244"/>
        <w:gridCol w:w="567"/>
        <w:gridCol w:w="860"/>
        <w:gridCol w:w="709"/>
        <w:gridCol w:w="1134"/>
      </w:tblGrid>
      <w:tr w14:paraId="0BD4C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31" w:hRule="atLeast"/>
          <w:jc w:val="center"/>
        </w:trPr>
        <w:tc>
          <w:tcPr>
            <w:tcW w:w="9434" w:type="dxa"/>
            <w:gridSpan w:val="6"/>
            <w:shd w:val="clear" w:color="auto" w:fill="FFFFFF"/>
            <w:vAlign w:val="center"/>
          </w:tcPr>
          <w:p w14:paraId="5C4B4F61">
            <w:pPr>
              <w:pStyle w:val="11"/>
              <w:adjustRightInd w:val="0"/>
              <w:snapToGrid w:val="0"/>
              <w:spacing w:before="46" w:beforeLines="15" w:line="276" w:lineRule="auto"/>
              <w:jc w:val="center"/>
              <w:rPr>
                <w:rFonts w:ascii="Times New Roman" w:hAnsi="Times New Roman" w:eastAsia="黑体"/>
                <w:color w:val="000000"/>
                <w:sz w:val="28"/>
                <w:szCs w:val="28"/>
                <w:highlight w:val="none"/>
              </w:rPr>
            </w:pPr>
            <w:r>
              <w:rPr>
                <w:rFonts w:ascii="Times New Roman" w:hAnsi="Times New Roman" w:eastAsia="黑体"/>
                <w:color w:val="000000"/>
                <w:sz w:val="28"/>
                <w:szCs w:val="28"/>
                <w:highlight w:val="none"/>
              </w:rPr>
              <w:t>总体审查问题</w:t>
            </w:r>
          </w:p>
          <w:p w14:paraId="753DCAF8">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1.如果提交了相关资料则勾选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是</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，如果不做要求则勾选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不适用</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，如未能提供则勾选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w:t>
            </w:r>
          </w:p>
          <w:p w14:paraId="0F2ACD6E">
            <w:pPr>
              <w:pStyle w:val="11"/>
              <w:adjustRightInd w:val="0"/>
              <w:snapToGrid w:val="0"/>
              <w:spacing w:before="46" w:beforeLines="15" w:line="276" w:lineRule="auto"/>
              <w:rPr>
                <w:rFonts w:ascii="Times New Roman" w:hAnsi="Times New Roman"/>
                <w:b/>
                <w:bCs/>
                <w:color w:val="000000"/>
                <w:szCs w:val="21"/>
                <w:highlight w:val="none"/>
              </w:rPr>
            </w:pPr>
            <w:r>
              <w:rPr>
                <w:rFonts w:ascii="Times New Roman" w:hAnsi="Times New Roman" w:eastAsia="黑体"/>
                <w:color w:val="000000"/>
                <w:sz w:val="21"/>
                <w:szCs w:val="21"/>
                <w:highlight w:val="none"/>
              </w:rPr>
              <w:t>2.对任何问题回答</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都会导致做出</w:t>
            </w:r>
            <w:r>
              <w:rPr>
                <w:rFonts w:hint="eastAsia" w:ascii="Times New Roman" w:hAnsi="Times New Roman" w:eastAsia="黑体"/>
                <w:color w:val="000000"/>
                <w:sz w:val="21"/>
                <w:szCs w:val="21"/>
                <w:highlight w:val="none"/>
                <w:lang w:eastAsia="zh-CN"/>
              </w:rPr>
              <w:t>立卷指导服务“</w:t>
            </w:r>
            <w:r>
              <w:rPr>
                <w:rFonts w:ascii="Times New Roman" w:hAnsi="Times New Roman" w:eastAsia="黑体"/>
                <w:color w:val="000000"/>
                <w:sz w:val="21"/>
                <w:szCs w:val="21"/>
                <w:highlight w:val="none"/>
              </w:rPr>
              <w:t>不</w:t>
            </w:r>
            <w:r>
              <w:rPr>
                <w:rFonts w:hint="eastAsia" w:ascii="Times New Roman" w:hAnsi="Times New Roman" w:eastAsia="黑体"/>
                <w:color w:val="000000"/>
                <w:sz w:val="21"/>
                <w:szCs w:val="21"/>
                <w:highlight w:val="none"/>
                <w:lang w:eastAsia="zh-CN"/>
              </w:rPr>
              <w:t>符合”</w:t>
            </w:r>
            <w:r>
              <w:rPr>
                <w:rFonts w:ascii="Times New Roman" w:hAnsi="Times New Roman" w:eastAsia="黑体"/>
                <w:color w:val="000000"/>
                <w:sz w:val="21"/>
                <w:szCs w:val="21"/>
                <w:highlight w:val="none"/>
              </w:rPr>
              <w:t>的决定。</w:t>
            </w:r>
          </w:p>
        </w:tc>
      </w:tr>
      <w:tr w14:paraId="65BFF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920" w:type="dxa"/>
            <w:shd w:val="clear" w:color="auto" w:fill="FFFFFF"/>
            <w:vAlign w:val="center"/>
          </w:tcPr>
          <w:p w14:paraId="35FD3368">
            <w:pPr>
              <w:autoSpaceDE w:val="0"/>
              <w:autoSpaceDN w:val="0"/>
              <w:adjustRightInd w:val="0"/>
              <w:jc w:val="center"/>
              <w:rPr>
                <w:rFonts w:ascii="Times New Roman" w:hAnsi="Times New Roman" w:eastAsia="黑体"/>
                <w:bCs/>
                <w:color w:val="000000"/>
                <w:szCs w:val="21"/>
                <w:highlight w:val="none"/>
              </w:rPr>
            </w:pPr>
            <w:r>
              <w:rPr>
                <w:rFonts w:ascii="Times New Roman" w:hAnsi="Times New Roman" w:eastAsia="黑体"/>
                <w:bCs/>
                <w:color w:val="000000"/>
                <w:szCs w:val="21"/>
                <w:highlight w:val="none"/>
              </w:rPr>
              <w:t>序号</w:t>
            </w:r>
          </w:p>
        </w:tc>
        <w:tc>
          <w:tcPr>
            <w:tcW w:w="5244" w:type="dxa"/>
            <w:shd w:val="clear" w:color="auto" w:fill="FFFFFF"/>
            <w:tcMar>
              <w:top w:w="57" w:type="dxa"/>
              <w:left w:w="85" w:type="dxa"/>
              <w:bottom w:w="57" w:type="dxa"/>
              <w:right w:w="85" w:type="dxa"/>
            </w:tcMar>
            <w:vAlign w:val="center"/>
          </w:tcPr>
          <w:p w14:paraId="0281CCBB">
            <w:pPr>
              <w:autoSpaceDE w:val="0"/>
              <w:autoSpaceDN w:val="0"/>
              <w:adjustRightInd w:val="0"/>
              <w:jc w:val="center"/>
              <w:rPr>
                <w:rFonts w:ascii="Times New Roman" w:hAnsi="Times New Roman" w:eastAsia="黑体"/>
                <w:bCs/>
                <w:color w:val="000000"/>
                <w:szCs w:val="21"/>
                <w:highlight w:val="none"/>
              </w:rPr>
            </w:pPr>
            <w:r>
              <w:rPr>
                <w:rFonts w:hint="eastAsia" w:ascii="Times New Roman" w:hAnsi="Times New Roman" w:eastAsia="黑体"/>
                <w:bCs/>
                <w:color w:val="000000"/>
                <w:szCs w:val="21"/>
                <w:highlight w:val="none"/>
                <w:lang w:eastAsia="zh-CN"/>
              </w:rPr>
              <w:t>立卷</w:t>
            </w:r>
            <w:r>
              <w:rPr>
                <w:rFonts w:hint="eastAsia" w:ascii="Times New Roman" w:hAnsi="Times New Roman" w:eastAsia="黑体"/>
                <w:bCs/>
                <w:color w:val="000000"/>
                <w:szCs w:val="21"/>
                <w:highlight w:val="none"/>
                <w:lang w:val="en-US" w:eastAsia="zh-CN"/>
              </w:rPr>
              <w:t>审查</w:t>
            </w:r>
            <w:r>
              <w:rPr>
                <w:rFonts w:ascii="Times New Roman" w:hAnsi="Times New Roman" w:eastAsia="黑体"/>
                <w:bCs/>
                <w:color w:val="000000"/>
                <w:szCs w:val="21"/>
                <w:highlight w:val="none"/>
              </w:rPr>
              <w:t>问题</w:t>
            </w:r>
          </w:p>
        </w:tc>
        <w:tc>
          <w:tcPr>
            <w:tcW w:w="567" w:type="dxa"/>
            <w:shd w:val="clear" w:color="auto" w:fill="FFFFFF"/>
            <w:tcMar>
              <w:top w:w="57" w:type="dxa"/>
              <w:left w:w="85" w:type="dxa"/>
              <w:bottom w:w="57" w:type="dxa"/>
              <w:right w:w="85" w:type="dxa"/>
            </w:tcMar>
            <w:vAlign w:val="center"/>
          </w:tcPr>
          <w:p w14:paraId="1F27FDBB">
            <w:pPr>
              <w:jc w:val="center"/>
              <w:rPr>
                <w:rFonts w:ascii="Times New Roman" w:hAnsi="Times New Roman" w:eastAsia="黑体"/>
                <w:bCs/>
                <w:color w:val="000000"/>
                <w:spacing w:val="-3"/>
                <w:szCs w:val="21"/>
                <w:highlight w:val="none"/>
              </w:rPr>
            </w:pPr>
            <w:r>
              <w:rPr>
                <w:rFonts w:ascii="Times New Roman" w:hAnsi="Times New Roman" w:eastAsia="黑体"/>
                <w:bCs/>
                <w:color w:val="000000"/>
                <w:szCs w:val="21"/>
                <w:highlight w:val="none"/>
              </w:rPr>
              <w:t>是</w:t>
            </w:r>
          </w:p>
        </w:tc>
        <w:tc>
          <w:tcPr>
            <w:tcW w:w="860" w:type="dxa"/>
            <w:shd w:val="clear" w:color="auto" w:fill="FFFFFF"/>
            <w:vAlign w:val="center"/>
          </w:tcPr>
          <w:p w14:paraId="5E798D72">
            <w:pPr>
              <w:jc w:val="center"/>
              <w:rPr>
                <w:rFonts w:ascii="Times New Roman" w:hAnsi="Times New Roman" w:eastAsia="黑体"/>
                <w:bCs/>
                <w:color w:val="000000"/>
                <w:spacing w:val="-3"/>
                <w:szCs w:val="21"/>
                <w:highlight w:val="none"/>
              </w:rPr>
            </w:pPr>
            <w:r>
              <w:rPr>
                <w:rFonts w:ascii="Times New Roman" w:hAnsi="Times New Roman" w:eastAsia="黑体"/>
                <w:bCs/>
                <w:color w:val="000000"/>
                <w:spacing w:val="-5"/>
                <w:szCs w:val="21"/>
                <w:highlight w:val="none"/>
              </w:rPr>
              <w:t>不适用</w:t>
            </w:r>
          </w:p>
        </w:tc>
        <w:tc>
          <w:tcPr>
            <w:tcW w:w="709" w:type="dxa"/>
            <w:shd w:val="clear" w:color="auto" w:fill="FFFFFF"/>
            <w:tcMar>
              <w:top w:w="57" w:type="dxa"/>
              <w:left w:w="85" w:type="dxa"/>
              <w:bottom w:w="57" w:type="dxa"/>
              <w:right w:w="85" w:type="dxa"/>
            </w:tcMar>
            <w:vAlign w:val="center"/>
          </w:tcPr>
          <w:p w14:paraId="6F0E3899">
            <w:pPr>
              <w:jc w:val="center"/>
              <w:rPr>
                <w:rFonts w:ascii="Times New Roman" w:hAnsi="Times New Roman" w:eastAsia="黑体"/>
                <w:bCs/>
                <w:color w:val="000000"/>
                <w:szCs w:val="21"/>
                <w:highlight w:val="none"/>
              </w:rPr>
            </w:pPr>
            <w:r>
              <w:rPr>
                <w:rFonts w:ascii="Times New Roman" w:hAnsi="Times New Roman" w:eastAsia="黑体"/>
                <w:bCs/>
                <w:color w:val="000000"/>
                <w:szCs w:val="21"/>
                <w:highlight w:val="none"/>
              </w:rPr>
              <w:t>否</w:t>
            </w:r>
          </w:p>
        </w:tc>
        <w:tc>
          <w:tcPr>
            <w:tcW w:w="1134" w:type="dxa"/>
            <w:shd w:val="clear" w:color="auto" w:fill="FFFFFF"/>
            <w:vAlign w:val="center"/>
          </w:tcPr>
          <w:p w14:paraId="3AD2AC16">
            <w:pPr>
              <w:jc w:val="center"/>
              <w:rPr>
                <w:rFonts w:ascii="Times New Roman" w:hAnsi="Times New Roman" w:eastAsia="黑体"/>
                <w:bCs/>
                <w:color w:val="000000"/>
                <w:szCs w:val="21"/>
                <w:highlight w:val="none"/>
              </w:rPr>
            </w:pPr>
            <w:r>
              <w:rPr>
                <w:rFonts w:ascii="Times New Roman" w:hAnsi="Times New Roman" w:eastAsia="黑体"/>
                <w:bCs/>
                <w:color w:val="000000"/>
                <w:szCs w:val="21"/>
                <w:highlight w:val="none"/>
              </w:rPr>
              <w:t>存在问题</w:t>
            </w:r>
          </w:p>
        </w:tc>
      </w:tr>
      <w:tr w14:paraId="51BF0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80" w:hRule="atLeast"/>
          <w:jc w:val="center"/>
        </w:trPr>
        <w:tc>
          <w:tcPr>
            <w:tcW w:w="920" w:type="dxa"/>
            <w:shd w:val="clear" w:color="auto" w:fill="FFFFFF"/>
            <w:vAlign w:val="center"/>
          </w:tcPr>
          <w:p w14:paraId="79A0F2AC">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1</w:t>
            </w:r>
          </w:p>
        </w:tc>
        <w:tc>
          <w:tcPr>
            <w:tcW w:w="5244" w:type="dxa"/>
            <w:shd w:val="clear" w:color="auto" w:fill="FFFFFF"/>
            <w:tcMar>
              <w:top w:w="57" w:type="dxa"/>
              <w:left w:w="85" w:type="dxa"/>
              <w:bottom w:w="57" w:type="dxa"/>
              <w:right w:w="85" w:type="dxa"/>
            </w:tcMar>
            <w:vAlign w:val="center"/>
          </w:tcPr>
          <w:p w14:paraId="5F594E33">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分类编码是否准确？</w:t>
            </w:r>
          </w:p>
        </w:tc>
        <w:tc>
          <w:tcPr>
            <w:tcW w:w="567" w:type="dxa"/>
            <w:shd w:val="clear" w:color="auto" w:fill="FFFFFF"/>
            <w:tcMar>
              <w:top w:w="57" w:type="dxa"/>
              <w:left w:w="85" w:type="dxa"/>
              <w:bottom w:w="57" w:type="dxa"/>
              <w:right w:w="85" w:type="dxa"/>
            </w:tcMar>
            <w:vAlign w:val="center"/>
          </w:tcPr>
          <w:p w14:paraId="1DE530F5">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7D82FA92">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14:paraId="153468DF">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BEF3676">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14:paraId="6810A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80" w:hRule="atLeast"/>
          <w:jc w:val="center"/>
        </w:trPr>
        <w:tc>
          <w:tcPr>
            <w:tcW w:w="920" w:type="dxa"/>
            <w:shd w:val="clear" w:color="auto" w:fill="FFFFFF"/>
            <w:vAlign w:val="center"/>
          </w:tcPr>
          <w:p w14:paraId="713F1B94">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2</w:t>
            </w:r>
          </w:p>
        </w:tc>
        <w:tc>
          <w:tcPr>
            <w:tcW w:w="5244" w:type="dxa"/>
            <w:shd w:val="clear" w:color="auto" w:fill="FFFFFF"/>
            <w:tcMar>
              <w:top w:w="57" w:type="dxa"/>
              <w:left w:w="85" w:type="dxa"/>
              <w:bottom w:w="57" w:type="dxa"/>
              <w:right w:w="85" w:type="dxa"/>
            </w:tcMar>
            <w:vAlign w:val="center"/>
          </w:tcPr>
          <w:p w14:paraId="0FBAE292">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所申报内容能否作为同一个注册单元。</w:t>
            </w:r>
          </w:p>
        </w:tc>
        <w:tc>
          <w:tcPr>
            <w:tcW w:w="567" w:type="dxa"/>
            <w:shd w:val="clear" w:color="auto" w:fill="FFFFFF"/>
            <w:tcMar>
              <w:top w:w="57" w:type="dxa"/>
              <w:left w:w="85" w:type="dxa"/>
              <w:bottom w:w="57" w:type="dxa"/>
              <w:right w:w="85" w:type="dxa"/>
            </w:tcMar>
            <w:vAlign w:val="center"/>
          </w:tcPr>
          <w:p w14:paraId="589379F5">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28DF8DD5">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14:paraId="5108174D">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FC022D4">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14:paraId="4FDDE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80" w:hRule="atLeast"/>
          <w:jc w:val="center"/>
        </w:trPr>
        <w:tc>
          <w:tcPr>
            <w:tcW w:w="920" w:type="dxa"/>
            <w:shd w:val="clear" w:color="auto" w:fill="FFFFFF"/>
            <w:vAlign w:val="center"/>
          </w:tcPr>
          <w:p w14:paraId="0CC9037C">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3</w:t>
            </w:r>
          </w:p>
        </w:tc>
        <w:tc>
          <w:tcPr>
            <w:tcW w:w="5244" w:type="dxa"/>
            <w:shd w:val="clear" w:color="auto" w:fill="FFFFFF"/>
            <w:tcMar>
              <w:top w:w="57" w:type="dxa"/>
              <w:left w:w="85" w:type="dxa"/>
              <w:bottom w:w="57" w:type="dxa"/>
              <w:right w:w="85" w:type="dxa"/>
            </w:tcMar>
            <w:vAlign w:val="center"/>
          </w:tcPr>
          <w:p w14:paraId="02E88994">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各项文件均以中文形式提供。</w:t>
            </w:r>
            <w:r>
              <w:rPr>
                <w:rFonts w:hint="eastAsia" w:ascii="Times New Roman" w:hAnsi="Times New Roman" w:eastAsia="仿宋_GB2312"/>
                <w:bCs/>
                <w:color w:val="000000"/>
                <w:sz w:val="21"/>
                <w:szCs w:val="21"/>
                <w:highlight w:val="none"/>
              </w:rPr>
              <w:t>根据外文资料翻译的申报资料，应当同时提供原文。</w:t>
            </w:r>
          </w:p>
        </w:tc>
        <w:tc>
          <w:tcPr>
            <w:tcW w:w="567" w:type="dxa"/>
            <w:shd w:val="clear" w:color="auto" w:fill="FFFFFF"/>
            <w:tcMar>
              <w:top w:w="57" w:type="dxa"/>
              <w:left w:w="85" w:type="dxa"/>
              <w:bottom w:w="57" w:type="dxa"/>
              <w:right w:w="85" w:type="dxa"/>
            </w:tcMar>
            <w:vAlign w:val="center"/>
          </w:tcPr>
          <w:p w14:paraId="7E5CF922">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41B460B2">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14:paraId="2DE8A5A9">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516A8BB">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14:paraId="28758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80" w:hRule="atLeast"/>
          <w:jc w:val="center"/>
        </w:trPr>
        <w:tc>
          <w:tcPr>
            <w:tcW w:w="920" w:type="dxa"/>
            <w:shd w:val="clear" w:color="auto" w:fill="FFFFFF"/>
            <w:vAlign w:val="center"/>
          </w:tcPr>
          <w:p w14:paraId="0FFA4777">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4</w:t>
            </w:r>
          </w:p>
        </w:tc>
        <w:tc>
          <w:tcPr>
            <w:tcW w:w="5244" w:type="dxa"/>
            <w:shd w:val="clear" w:color="auto" w:fill="FFFFFF"/>
            <w:tcMar>
              <w:top w:w="57" w:type="dxa"/>
              <w:left w:w="85" w:type="dxa"/>
              <w:bottom w:w="57" w:type="dxa"/>
              <w:right w:w="85" w:type="dxa"/>
            </w:tcMar>
            <w:vAlign w:val="center"/>
          </w:tcPr>
          <w:p w14:paraId="7632BD6D">
            <w:pPr>
              <w:pStyle w:val="11"/>
              <w:tabs>
                <w:tab w:val="left" w:pos="8610"/>
              </w:tabs>
              <w:adjustRightInd w:val="0"/>
              <w:snapToGrid w:val="0"/>
              <w:spacing w:before="46" w:beforeLines="15" w:line="276" w:lineRule="auto"/>
              <w:jc w:val="both"/>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各项申报资料中的申请内容具有一致性。</w:t>
            </w:r>
          </w:p>
        </w:tc>
        <w:tc>
          <w:tcPr>
            <w:tcW w:w="567" w:type="dxa"/>
            <w:shd w:val="clear" w:color="auto" w:fill="FFFFFF"/>
            <w:tcMar>
              <w:top w:w="57" w:type="dxa"/>
              <w:left w:w="85" w:type="dxa"/>
              <w:bottom w:w="57" w:type="dxa"/>
              <w:right w:w="85" w:type="dxa"/>
            </w:tcMar>
            <w:vAlign w:val="center"/>
          </w:tcPr>
          <w:p w14:paraId="304F8F03">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10B0D041">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14:paraId="2F1B9F8E">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6AB7CD0">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14:paraId="4A737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50" w:hRule="atLeast"/>
          <w:jc w:val="center"/>
        </w:trPr>
        <w:tc>
          <w:tcPr>
            <w:tcW w:w="920" w:type="dxa"/>
            <w:shd w:val="clear" w:color="auto" w:fill="FFFFFF"/>
            <w:vAlign w:val="center"/>
          </w:tcPr>
          <w:p w14:paraId="2C3A6A0B">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bCs/>
                <w:color w:val="000000"/>
                <w:sz w:val="21"/>
                <w:szCs w:val="21"/>
                <w:highlight w:val="none"/>
              </w:rPr>
              <w:t>5</w:t>
            </w:r>
          </w:p>
        </w:tc>
        <w:tc>
          <w:tcPr>
            <w:tcW w:w="5244" w:type="dxa"/>
            <w:shd w:val="clear" w:color="auto" w:fill="FFFFFF"/>
            <w:tcMar>
              <w:top w:w="57" w:type="dxa"/>
              <w:left w:w="85" w:type="dxa"/>
              <w:bottom w:w="57" w:type="dxa"/>
              <w:right w:w="85" w:type="dxa"/>
            </w:tcMar>
            <w:vAlign w:val="top"/>
          </w:tcPr>
          <w:p w14:paraId="10177FDD">
            <w:pPr>
              <w:pStyle w:val="11"/>
              <w:tabs>
                <w:tab w:val="left" w:pos="8610"/>
              </w:tabs>
              <w:adjustRightInd w:val="0"/>
              <w:snapToGrid w:val="0"/>
              <w:spacing w:before="46" w:beforeLines="15" w:line="276" w:lineRule="auto"/>
              <w:rPr>
                <w:rFonts w:hint="eastAsia" w:ascii="Times New Roman" w:hAnsi="Times New Roman" w:eastAsia="仿宋_GB2312"/>
                <w:bCs/>
                <w:color w:val="000000"/>
                <w:sz w:val="21"/>
                <w:szCs w:val="21"/>
                <w:highlight w:val="none"/>
              </w:rPr>
            </w:pPr>
            <w:r>
              <w:rPr>
                <w:rFonts w:hint="eastAsia" w:ascii="Times New Roman" w:hAnsi="Times New Roman" w:eastAsia="仿宋_GB2312"/>
                <w:bCs/>
                <w:color w:val="000000"/>
                <w:sz w:val="21"/>
                <w:szCs w:val="21"/>
                <w:highlight w:val="none"/>
              </w:rPr>
              <w:t>产品申报资料如无特殊说明的，应当由注册申请人签章。</w:t>
            </w:r>
            <w:r>
              <w:rPr>
                <w:rFonts w:hint="eastAsia" w:ascii="Times New Roman" w:hAnsi="Times New Roman" w:eastAsia="仿宋_GB2312"/>
                <w:bCs/>
                <w:color w:val="000000"/>
                <w:sz w:val="21"/>
                <w:szCs w:val="21"/>
                <w:highlight w:val="none"/>
                <w:lang w:eastAsia="zh-CN"/>
              </w:rPr>
              <w:t>“</w:t>
            </w:r>
            <w:r>
              <w:rPr>
                <w:rFonts w:hint="eastAsia" w:ascii="Times New Roman" w:hAnsi="Times New Roman" w:eastAsia="仿宋_GB2312"/>
                <w:bCs/>
                <w:color w:val="000000"/>
                <w:sz w:val="21"/>
                <w:szCs w:val="21"/>
                <w:highlight w:val="none"/>
              </w:rPr>
              <w:t>签章</w:t>
            </w:r>
            <w:r>
              <w:rPr>
                <w:rFonts w:hint="eastAsia" w:ascii="Times New Roman" w:hAnsi="Times New Roman" w:eastAsia="仿宋_GB2312"/>
                <w:bCs/>
                <w:color w:val="000000"/>
                <w:sz w:val="21"/>
                <w:szCs w:val="21"/>
                <w:highlight w:val="none"/>
                <w:lang w:eastAsia="zh-CN"/>
              </w:rPr>
              <w:t>”</w:t>
            </w:r>
            <w:r>
              <w:rPr>
                <w:rFonts w:hint="eastAsia" w:ascii="Times New Roman" w:hAnsi="Times New Roman" w:eastAsia="仿宋_GB2312"/>
                <w:bCs/>
                <w:color w:val="000000"/>
                <w:sz w:val="21"/>
                <w:szCs w:val="21"/>
                <w:highlight w:val="none"/>
              </w:rPr>
              <w:t>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14:paraId="43ACC45F">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7C89CF78">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tcMar>
              <w:top w:w="57" w:type="dxa"/>
              <w:left w:w="85" w:type="dxa"/>
              <w:bottom w:w="57" w:type="dxa"/>
              <w:right w:w="85" w:type="dxa"/>
            </w:tcMar>
            <w:vAlign w:val="center"/>
          </w:tcPr>
          <w:p w14:paraId="02049C18">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6706D2E">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r w14:paraId="4C77C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920" w:type="dxa"/>
            <w:shd w:val="clear" w:color="auto" w:fill="FFFFFF"/>
            <w:vAlign w:val="center"/>
          </w:tcPr>
          <w:p w14:paraId="344F9BC9">
            <w:pPr>
              <w:pStyle w:val="11"/>
              <w:tabs>
                <w:tab w:val="left" w:pos="8610"/>
              </w:tabs>
              <w:adjustRightInd w:val="0"/>
              <w:snapToGrid w:val="0"/>
              <w:spacing w:before="46" w:beforeLines="15" w:line="276" w:lineRule="auto"/>
              <w:jc w:val="center"/>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6</w:t>
            </w:r>
          </w:p>
        </w:tc>
        <w:tc>
          <w:tcPr>
            <w:tcW w:w="5244" w:type="dxa"/>
            <w:shd w:val="clear" w:color="auto" w:fill="FFFFFF"/>
            <w:tcMar>
              <w:top w:w="57" w:type="dxa"/>
              <w:left w:w="85" w:type="dxa"/>
              <w:bottom w:w="57" w:type="dxa"/>
              <w:right w:w="85" w:type="dxa"/>
            </w:tcMar>
            <w:vAlign w:val="top"/>
          </w:tcPr>
          <w:p w14:paraId="69B854A5">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下列注册申报资料是否同时提交了电子文档：</w:t>
            </w:r>
          </w:p>
          <w:p w14:paraId="0D69297D">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bCs/>
                <w:color w:val="auto"/>
                <w:sz w:val="21"/>
                <w:szCs w:val="21"/>
                <w:highlight w:val="none"/>
                <w:u w:val="none"/>
              </w:rPr>
              <w:t>申请表。</w:t>
            </w:r>
          </w:p>
          <w:p w14:paraId="78FD4CC5">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bCs/>
                <w:color w:val="auto"/>
                <w:sz w:val="21"/>
                <w:szCs w:val="21"/>
                <w:highlight w:val="none"/>
                <w:u w:val="none"/>
              </w:rPr>
              <w:t>产品技术要求。</w:t>
            </w:r>
          </w:p>
          <w:p w14:paraId="5E6CD504">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应当为word文档，并且可编辑、修改。</w:t>
            </w:r>
          </w:p>
          <w:p w14:paraId="027C6CF6">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bCs/>
                <w:color w:val="auto"/>
                <w:sz w:val="21"/>
                <w:szCs w:val="21"/>
                <w:highlight w:val="none"/>
                <w:u w:val="none"/>
              </w:rPr>
              <w:t>综述资料、非临床研究综述以及产品说明书。</w:t>
            </w:r>
          </w:p>
          <w:p w14:paraId="638F7ABD">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 xml:space="preserve">应当为word文档，并且可编辑、修改。                           </w:t>
            </w:r>
          </w:p>
          <w:p w14:paraId="31152E38">
            <w:pPr>
              <w:pStyle w:val="11"/>
              <w:tabs>
                <w:tab w:val="left" w:pos="8610"/>
              </w:tabs>
              <w:adjustRightInd w:val="0"/>
              <w:snapToGrid w:val="0"/>
              <w:spacing w:before="46" w:beforeLines="15" w:line="276" w:lineRule="auto"/>
              <w:rPr>
                <w:rFonts w:hint="eastAsia" w:ascii="Times New Roman" w:hAnsi="Times New Roman" w:eastAsia="仿宋_GB2312"/>
                <w:bCs/>
                <w:color w:val="auto"/>
                <w:sz w:val="21"/>
                <w:szCs w:val="21"/>
                <w:highlight w:val="none"/>
                <w:u w:val="none"/>
              </w:rPr>
            </w:pPr>
            <w:r>
              <w:rPr>
                <w:rFonts w:hint="eastAsia" w:ascii="Times New Roman" w:hAnsi="Times New Roman" w:eastAsia="仿宋_GB2312"/>
                <w:bCs/>
                <w:color w:val="auto"/>
                <w:sz w:val="21"/>
                <w:szCs w:val="21"/>
                <w:highlight w:val="none"/>
                <w:u w:val="none"/>
              </w:rPr>
              <w:t>注：以上所有选项都打勾，本项目选择</w:t>
            </w:r>
            <w:r>
              <w:rPr>
                <w:rFonts w:hint="eastAsia" w:ascii="Times New Roman" w:hAnsi="Times New Roman" w:eastAsia="仿宋_GB2312"/>
                <w:bCs/>
                <w:color w:val="auto"/>
                <w:sz w:val="21"/>
                <w:szCs w:val="21"/>
                <w:highlight w:val="none"/>
                <w:u w:val="none"/>
                <w:lang w:eastAsia="zh-CN"/>
              </w:rPr>
              <w:t>“</w:t>
            </w:r>
            <w:r>
              <w:rPr>
                <w:rFonts w:hint="eastAsia" w:ascii="Times New Roman" w:hAnsi="Times New Roman" w:eastAsia="仿宋_GB2312"/>
                <w:bCs/>
                <w:color w:val="auto"/>
                <w:sz w:val="21"/>
                <w:szCs w:val="21"/>
                <w:highlight w:val="none"/>
                <w:u w:val="none"/>
              </w:rPr>
              <w:t>是</w:t>
            </w:r>
            <w:r>
              <w:rPr>
                <w:rFonts w:hint="eastAsia" w:ascii="Times New Roman" w:hAnsi="Times New Roman" w:eastAsia="仿宋_GB2312"/>
                <w:bCs/>
                <w:color w:val="auto"/>
                <w:sz w:val="21"/>
                <w:szCs w:val="21"/>
                <w:highlight w:val="none"/>
                <w:u w:val="none"/>
                <w:lang w:eastAsia="zh-CN"/>
              </w:rPr>
              <w:t>”</w:t>
            </w:r>
            <w:r>
              <w:rPr>
                <w:rFonts w:hint="eastAsia" w:ascii="Times New Roman" w:hAnsi="Times New Roman" w:eastAsia="仿宋_GB2312"/>
                <w:bCs/>
                <w:color w:val="auto"/>
                <w:sz w:val="21"/>
                <w:szCs w:val="21"/>
                <w:highlight w:val="none"/>
                <w:u w:val="none"/>
              </w:rPr>
              <w:t>。</w:t>
            </w:r>
          </w:p>
        </w:tc>
        <w:tc>
          <w:tcPr>
            <w:tcW w:w="567" w:type="dxa"/>
            <w:shd w:val="clear" w:color="auto" w:fill="FFFFFF"/>
            <w:tcMar>
              <w:top w:w="57" w:type="dxa"/>
              <w:left w:w="85" w:type="dxa"/>
              <w:bottom w:w="57" w:type="dxa"/>
              <w:right w:w="85" w:type="dxa"/>
            </w:tcMar>
            <w:vAlign w:val="center"/>
          </w:tcPr>
          <w:p w14:paraId="29514C7C">
            <w:pPr>
              <w:pStyle w:val="11"/>
              <w:tabs>
                <w:tab w:val="left" w:pos="8610"/>
              </w:tabs>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03EDA72A">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c>
          <w:tcPr>
            <w:tcW w:w="709" w:type="dxa"/>
            <w:shd w:val="clear" w:color="auto" w:fill="FFFFFF"/>
            <w:tcMar>
              <w:top w:w="57" w:type="dxa"/>
              <w:left w:w="85" w:type="dxa"/>
              <w:bottom w:w="57" w:type="dxa"/>
              <w:right w:w="85" w:type="dxa"/>
            </w:tcMar>
            <w:vAlign w:val="center"/>
          </w:tcPr>
          <w:p w14:paraId="2025910A">
            <w:pPr>
              <w:pStyle w:val="11"/>
              <w:tabs>
                <w:tab w:val="left" w:pos="8610"/>
              </w:tabs>
              <w:adjustRightInd w:val="0"/>
              <w:snapToGrid w:val="0"/>
              <w:spacing w:before="46" w:beforeLines="15"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D4C4BE0">
            <w:pPr>
              <w:pStyle w:val="11"/>
              <w:tabs>
                <w:tab w:val="left" w:pos="8610"/>
              </w:tabs>
              <w:adjustRightInd w:val="0"/>
              <w:snapToGrid w:val="0"/>
              <w:spacing w:before="46" w:beforeLines="15" w:line="276" w:lineRule="auto"/>
              <w:jc w:val="center"/>
              <w:rPr>
                <w:rFonts w:ascii="Times New Roman" w:hAnsi="Times New Roman" w:eastAsia="仿宋_GB2312"/>
                <w:bCs/>
                <w:color w:val="000000"/>
                <w:sz w:val="21"/>
                <w:szCs w:val="21"/>
                <w:highlight w:val="none"/>
              </w:rPr>
            </w:pPr>
          </w:p>
        </w:tc>
      </w:tr>
    </w:tbl>
    <w:p w14:paraId="27D9558E">
      <w:pPr>
        <w:spacing w:line="20" w:lineRule="exact"/>
        <w:rPr>
          <w:rFonts w:ascii="Times New Roman" w:hAnsi="Times New Roman"/>
          <w:color w:val="000000"/>
          <w:highlight w:val="none"/>
        </w:rPr>
      </w:pPr>
      <w:r>
        <w:rPr>
          <w:rFonts w:ascii="Times New Roman" w:hAnsi="Times New Roman"/>
          <w:color w:val="000000"/>
          <w:highlight w:val="none"/>
        </w:rPr>
        <w:br w:type="page"/>
      </w:r>
    </w:p>
    <w:tbl>
      <w:tblPr>
        <w:tblStyle w:val="6"/>
        <w:tblW w:w="95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77"/>
        <w:gridCol w:w="7414"/>
      </w:tblGrid>
      <w:tr w14:paraId="580EC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4" w:hRule="atLeast"/>
          <w:jc w:val="center"/>
        </w:trPr>
        <w:tc>
          <w:tcPr>
            <w:tcW w:w="9591" w:type="dxa"/>
            <w:gridSpan w:val="2"/>
            <w:shd w:val="clear" w:color="auto" w:fill="FFFFFF"/>
            <w:tcMar>
              <w:top w:w="57" w:type="dxa"/>
              <w:left w:w="85" w:type="dxa"/>
              <w:bottom w:w="57" w:type="dxa"/>
              <w:right w:w="85" w:type="dxa"/>
            </w:tcMar>
            <w:vAlign w:val="top"/>
          </w:tcPr>
          <w:p w14:paraId="747AAAE4">
            <w:pPr>
              <w:spacing w:before="156" w:beforeLines="50" w:after="156" w:afterLines="50"/>
              <w:jc w:val="center"/>
              <w:rPr>
                <w:rFonts w:ascii="Times New Roman" w:hAnsi="Times New Roman" w:eastAsia="黑体"/>
                <w:bCs/>
                <w:color w:val="000000"/>
                <w:spacing w:val="-2"/>
                <w:sz w:val="28"/>
                <w:szCs w:val="28"/>
                <w:highlight w:val="none"/>
              </w:rPr>
            </w:pPr>
            <w:r>
              <w:rPr>
                <w:rFonts w:ascii="Times New Roman" w:hAnsi="Times New Roman" w:eastAsia="黑体"/>
                <w:bCs/>
                <w:color w:val="000000"/>
                <w:spacing w:val="-2"/>
                <w:sz w:val="28"/>
                <w:szCs w:val="28"/>
                <w:highlight w:val="none"/>
              </w:rPr>
              <w:t>适用的注册审查指导原则和强制性标准识别</w:t>
            </w:r>
          </w:p>
          <w:p w14:paraId="27F6FC91">
            <w:pPr>
              <w:spacing w:before="156" w:beforeLines="50" w:after="156" w:afterLines="50"/>
              <w:jc w:val="left"/>
              <w:rPr>
                <w:rFonts w:hint="eastAsia" w:ascii="Times New Roman" w:hAnsi="Times New Roman" w:eastAsia="黑体"/>
                <w:bCs/>
                <w:color w:val="000000"/>
                <w:spacing w:val="-2"/>
                <w:szCs w:val="21"/>
                <w:highlight w:val="none"/>
                <w:u w:val="single"/>
              </w:rPr>
            </w:pPr>
            <w:r>
              <w:rPr>
                <w:rFonts w:hint="eastAsia" w:ascii="Times New Roman" w:hAnsi="Times New Roman" w:eastAsia="黑体"/>
                <w:bCs/>
                <w:color w:val="000000"/>
                <w:szCs w:val="21"/>
                <w:highlight w:val="none"/>
              </w:rPr>
              <w:t>可</w:t>
            </w:r>
            <w:r>
              <w:rPr>
                <w:rFonts w:ascii="Times New Roman" w:hAnsi="Times New Roman" w:eastAsia="黑体"/>
                <w:bCs/>
                <w:color w:val="000000"/>
                <w:szCs w:val="21"/>
                <w:highlight w:val="none"/>
              </w:rPr>
              <w:t>填写产品适用的注册审查指导原则和适用的强制性标准</w:t>
            </w:r>
            <w:r>
              <w:rPr>
                <w:rFonts w:hint="eastAsia" w:ascii="Times New Roman" w:hAnsi="Times New Roman" w:eastAsia="黑体"/>
                <w:bCs/>
                <w:color w:val="000000"/>
                <w:szCs w:val="21"/>
                <w:highlight w:val="none"/>
              </w:rPr>
              <w:t>，供审评员自行记录用。</w:t>
            </w:r>
          </w:p>
        </w:tc>
      </w:tr>
      <w:tr w14:paraId="774E9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676" w:hRule="atLeast"/>
          <w:jc w:val="center"/>
        </w:trPr>
        <w:tc>
          <w:tcPr>
            <w:tcW w:w="2177" w:type="dxa"/>
            <w:shd w:val="clear" w:color="auto" w:fill="FFFFFF"/>
            <w:tcMar>
              <w:top w:w="57" w:type="dxa"/>
              <w:left w:w="85" w:type="dxa"/>
              <w:bottom w:w="57" w:type="dxa"/>
              <w:right w:w="85" w:type="dxa"/>
            </w:tcMar>
            <w:vAlign w:val="center"/>
          </w:tcPr>
          <w:p w14:paraId="4B19A398">
            <w:pPr>
              <w:pStyle w:val="11"/>
              <w:adjustRightInd w:val="0"/>
              <w:snapToGrid w:val="0"/>
              <w:spacing w:before="46" w:beforeLines="15" w:line="276" w:lineRule="auto"/>
              <w:rPr>
                <w:rFonts w:ascii="Times New Roman" w:hAnsi="Times New Roman"/>
                <w:b/>
                <w:color w:val="000000"/>
                <w:sz w:val="21"/>
                <w:szCs w:val="21"/>
                <w:highlight w:val="none"/>
              </w:rPr>
            </w:pPr>
            <w:r>
              <w:rPr>
                <w:rFonts w:ascii="Times New Roman" w:hAnsi="Times New Roman" w:eastAsia="黑体"/>
                <w:color w:val="000000"/>
                <w:sz w:val="21"/>
                <w:szCs w:val="21"/>
                <w:highlight w:val="none"/>
              </w:rPr>
              <w:t>适用的</w:t>
            </w:r>
            <w:r>
              <w:rPr>
                <w:rFonts w:hint="eastAsia" w:ascii="Times New Roman" w:hAnsi="Times New Roman" w:eastAsia="黑体"/>
                <w:color w:val="000000"/>
                <w:sz w:val="21"/>
                <w:szCs w:val="21"/>
                <w:highlight w:val="none"/>
              </w:rPr>
              <w:t>通用</w:t>
            </w:r>
            <w:r>
              <w:rPr>
                <w:rFonts w:ascii="Times New Roman" w:hAnsi="Times New Roman" w:eastAsia="黑体"/>
                <w:color w:val="000000"/>
                <w:sz w:val="21"/>
                <w:szCs w:val="21"/>
                <w:highlight w:val="none"/>
              </w:rPr>
              <w:t>、专用产品注册审查指导原则</w:t>
            </w:r>
          </w:p>
        </w:tc>
        <w:tc>
          <w:tcPr>
            <w:tcW w:w="7414" w:type="dxa"/>
            <w:shd w:val="clear" w:color="auto" w:fill="FFFFFF"/>
            <w:tcMar>
              <w:top w:w="57" w:type="dxa"/>
              <w:left w:w="85" w:type="dxa"/>
              <w:bottom w:w="57" w:type="dxa"/>
              <w:right w:w="85" w:type="dxa"/>
            </w:tcMar>
            <w:vAlign w:val="top"/>
          </w:tcPr>
          <w:p w14:paraId="1BCB5EDD">
            <w:pPr>
              <w:pStyle w:val="11"/>
              <w:adjustRightInd w:val="0"/>
              <w:snapToGrid w:val="0"/>
              <w:spacing w:before="46" w:beforeLines="15" w:line="276" w:lineRule="auto"/>
              <w:jc w:val="both"/>
              <w:rPr>
                <w:rFonts w:ascii="Times New Roman" w:hAnsi="Times New Roman"/>
                <w:b/>
                <w:color w:val="000000"/>
                <w:sz w:val="21"/>
                <w:szCs w:val="21"/>
                <w:highlight w:val="none"/>
              </w:rPr>
            </w:pPr>
          </w:p>
          <w:p w14:paraId="017E3717">
            <w:pPr>
              <w:pStyle w:val="11"/>
              <w:adjustRightInd w:val="0"/>
              <w:snapToGrid w:val="0"/>
              <w:spacing w:before="46" w:beforeLines="15" w:line="276" w:lineRule="auto"/>
              <w:jc w:val="both"/>
              <w:rPr>
                <w:rFonts w:ascii="Times New Roman" w:hAnsi="Times New Roman"/>
                <w:b/>
                <w:color w:val="000000"/>
                <w:sz w:val="21"/>
                <w:szCs w:val="21"/>
                <w:highlight w:val="none"/>
              </w:rPr>
            </w:pPr>
          </w:p>
          <w:p w14:paraId="332B9E9A">
            <w:pPr>
              <w:pStyle w:val="11"/>
              <w:adjustRightInd w:val="0"/>
              <w:snapToGrid w:val="0"/>
              <w:spacing w:before="46" w:beforeLines="15" w:line="276" w:lineRule="auto"/>
              <w:jc w:val="both"/>
              <w:rPr>
                <w:rFonts w:ascii="Times New Roman" w:hAnsi="Times New Roman"/>
                <w:b/>
                <w:color w:val="000000"/>
                <w:sz w:val="21"/>
                <w:szCs w:val="21"/>
                <w:highlight w:val="none"/>
              </w:rPr>
            </w:pPr>
          </w:p>
          <w:p w14:paraId="41196000">
            <w:pPr>
              <w:pStyle w:val="11"/>
              <w:adjustRightInd w:val="0"/>
              <w:snapToGrid w:val="0"/>
              <w:spacing w:before="46" w:beforeLines="15" w:line="276" w:lineRule="auto"/>
              <w:jc w:val="both"/>
              <w:rPr>
                <w:rFonts w:ascii="Times New Roman" w:hAnsi="Times New Roman"/>
                <w:b/>
                <w:color w:val="000000"/>
                <w:sz w:val="21"/>
                <w:szCs w:val="21"/>
                <w:highlight w:val="none"/>
              </w:rPr>
            </w:pPr>
          </w:p>
          <w:p w14:paraId="28037293">
            <w:pPr>
              <w:pStyle w:val="11"/>
              <w:adjustRightInd w:val="0"/>
              <w:snapToGrid w:val="0"/>
              <w:spacing w:before="46" w:beforeLines="15" w:line="276" w:lineRule="auto"/>
              <w:jc w:val="both"/>
              <w:rPr>
                <w:rFonts w:hint="eastAsia" w:ascii="Times New Roman" w:hAnsi="Times New Roman"/>
                <w:b/>
                <w:color w:val="000000"/>
                <w:sz w:val="21"/>
                <w:szCs w:val="21"/>
                <w:highlight w:val="none"/>
              </w:rPr>
            </w:pPr>
          </w:p>
          <w:p w14:paraId="0A6474ED">
            <w:pPr>
              <w:pStyle w:val="11"/>
              <w:adjustRightInd w:val="0"/>
              <w:snapToGrid w:val="0"/>
              <w:spacing w:before="46" w:beforeLines="15" w:line="276" w:lineRule="auto"/>
              <w:jc w:val="both"/>
              <w:rPr>
                <w:rFonts w:hint="eastAsia" w:ascii="Times New Roman" w:hAnsi="Times New Roman"/>
                <w:b/>
                <w:color w:val="000000"/>
                <w:sz w:val="21"/>
                <w:szCs w:val="21"/>
                <w:highlight w:val="none"/>
              </w:rPr>
            </w:pPr>
          </w:p>
        </w:tc>
      </w:tr>
      <w:tr w14:paraId="54269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145" w:hRule="atLeast"/>
          <w:jc w:val="center"/>
        </w:trPr>
        <w:tc>
          <w:tcPr>
            <w:tcW w:w="2177" w:type="dxa"/>
            <w:shd w:val="clear" w:color="auto" w:fill="FFFFFF"/>
            <w:tcMar>
              <w:top w:w="57" w:type="dxa"/>
              <w:left w:w="85" w:type="dxa"/>
              <w:bottom w:w="57" w:type="dxa"/>
              <w:right w:w="85" w:type="dxa"/>
            </w:tcMar>
            <w:vAlign w:val="center"/>
          </w:tcPr>
          <w:p w14:paraId="1D2518DA">
            <w:pPr>
              <w:pStyle w:val="11"/>
              <w:adjustRightInd w:val="0"/>
              <w:snapToGrid w:val="0"/>
              <w:spacing w:before="46" w:beforeLines="15" w:line="276" w:lineRule="auto"/>
              <w:jc w:val="center"/>
              <w:rPr>
                <w:rFonts w:ascii="Times New Roman" w:hAnsi="Times New Roman" w:eastAsia="黑体"/>
                <w:color w:val="000000"/>
                <w:sz w:val="21"/>
                <w:szCs w:val="21"/>
                <w:highlight w:val="none"/>
              </w:rPr>
            </w:pPr>
            <w:r>
              <w:rPr>
                <w:rFonts w:ascii="Times New Roman" w:hAnsi="Times New Roman" w:eastAsia="黑体"/>
                <w:color w:val="000000"/>
                <w:sz w:val="21"/>
                <w:szCs w:val="21"/>
                <w:highlight w:val="none"/>
              </w:rPr>
              <w:t>适用的强制性标准</w:t>
            </w:r>
          </w:p>
        </w:tc>
        <w:tc>
          <w:tcPr>
            <w:tcW w:w="7414" w:type="dxa"/>
            <w:shd w:val="clear" w:color="auto" w:fill="FFFFFF"/>
            <w:tcMar>
              <w:top w:w="57" w:type="dxa"/>
              <w:left w:w="85" w:type="dxa"/>
              <w:bottom w:w="57" w:type="dxa"/>
              <w:right w:w="85" w:type="dxa"/>
            </w:tcMar>
            <w:vAlign w:val="top"/>
          </w:tcPr>
          <w:p w14:paraId="0B26CF85">
            <w:pPr>
              <w:pStyle w:val="11"/>
              <w:adjustRightInd w:val="0"/>
              <w:snapToGrid w:val="0"/>
              <w:spacing w:before="46" w:beforeLines="15" w:line="276" w:lineRule="auto"/>
              <w:jc w:val="both"/>
              <w:rPr>
                <w:rFonts w:ascii="Times New Roman" w:hAnsi="Times New Roman"/>
                <w:b/>
                <w:color w:val="000000"/>
                <w:sz w:val="21"/>
                <w:szCs w:val="21"/>
                <w:highlight w:val="none"/>
              </w:rPr>
            </w:pPr>
          </w:p>
          <w:p w14:paraId="745E73A5">
            <w:pPr>
              <w:pStyle w:val="11"/>
              <w:adjustRightInd w:val="0"/>
              <w:snapToGrid w:val="0"/>
              <w:spacing w:before="46" w:beforeLines="15" w:line="276" w:lineRule="auto"/>
              <w:jc w:val="both"/>
              <w:rPr>
                <w:rFonts w:ascii="Times New Roman" w:hAnsi="Times New Roman"/>
                <w:b/>
                <w:color w:val="000000"/>
                <w:sz w:val="21"/>
                <w:szCs w:val="21"/>
                <w:highlight w:val="none"/>
              </w:rPr>
            </w:pPr>
          </w:p>
          <w:p w14:paraId="4DC56198">
            <w:pPr>
              <w:pStyle w:val="11"/>
              <w:adjustRightInd w:val="0"/>
              <w:snapToGrid w:val="0"/>
              <w:spacing w:before="46" w:beforeLines="15" w:line="276" w:lineRule="auto"/>
              <w:jc w:val="both"/>
              <w:rPr>
                <w:rFonts w:ascii="Times New Roman" w:hAnsi="Times New Roman"/>
                <w:b/>
                <w:color w:val="000000"/>
                <w:sz w:val="21"/>
                <w:szCs w:val="21"/>
                <w:highlight w:val="none"/>
              </w:rPr>
            </w:pPr>
          </w:p>
          <w:p w14:paraId="4FA889CA">
            <w:pPr>
              <w:pStyle w:val="11"/>
              <w:adjustRightInd w:val="0"/>
              <w:snapToGrid w:val="0"/>
              <w:spacing w:before="46" w:beforeLines="15" w:line="276" w:lineRule="auto"/>
              <w:jc w:val="both"/>
              <w:rPr>
                <w:rFonts w:hint="eastAsia" w:ascii="Times New Roman" w:hAnsi="Times New Roman"/>
                <w:b/>
                <w:color w:val="000000"/>
                <w:sz w:val="21"/>
                <w:szCs w:val="21"/>
                <w:highlight w:val="none"/>
              </w:rPr>
            </w:pPr>
          </w:p>
        </w:tc>
      </w:tr>
    </w:tbl>
    <w:p w14:paraId="444F499D">
      <w:pPr>
        <w:keepNext w:val="0"/>
        <w:keepLines w:val="0"/>
        <w:pageBreakBefore w:val="0"/>
        <w:widowControl w:val="0"/>
        <w:kinsoku/>
        <w:wordWrap/>
        <w:overflowPunct/>
        <w:topLinePunct w:val="0"/>
        <w:autoSpaceDE/>
        <w:autoSpaceDN/>
        <w:bidi w:val="0"/>
        <w:adjustRightInd/>
        <w:snapToGrid/>
        <w:spacing w:line="700" w:lineRule="exact"/>
        <w:textAlignment w:val="auto"/>
        <w:rPr>
          <w:rFonts w:ascii="Times New Roman" w:hAnsi="Times New Roman"/>
        </w:rPr>
      </w:pPr>
    </w:p>
    <w:tbl>
      <w:tblPr>
        <w:tblStyle w:val="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4989"/>
        <w:gridCol w:w="567"/>
        <w:gridCol w:w="853"/>
        <w:gridCol w:w="708"/>
        <w:gridCol w:w="1134"/>
      </w:tblGrid>
      <w:tr w14:paraId="0014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5" w:hRule="atLeast"/>
          <w:jc w:val="center"/>
        </w:trPr>
        <w:tc>
          <w:tcPr>
            <w:tcW w:w="9611" w:type="dxa"/>
            <w:gridSpan w:val="6"/>
            <w:shd w:val="clear" w:color="auto" w:fill="FFFFFF"/>
            <w:vAlign w:val="center"/>
          </w:tcPr>
          <w:p w14:paraId="1A25F55E">
            <w:pPr>
              <w:overflowPunct w:val="0"/>
              <w:spacing w:line="300" w:lineRule="exact"/>
              <w:jc w:val="center"/>
              <w:rPr>
                <w:rFonts w:ascii="Times New Roman" w:hAnsi="Times New Roman" w:eastAsia="黑体"/>
                <w:bCs/>
                <w:color w:val="000000"/>
                <w:kern w:val="0"/>
                <w:sz w:val="28"/>
                <w:szCs w:val="28"/>
                <w:highlight w:val="none"/>
              </w:rPr>
            </w:pPr>
            <w:r>
              <w:rPr>
                <w:rFonts w:hint="eastAsia" w:ascii="Times New Roman" w:hAnsi="Times New Roman" w:eastAsia="黑体"/>
                <w:bCs/>
                <w:color w:val="000000"/>
                <w:kern w:val="0"/>
                <w:sz w:val="28"/>
                <w:szCs w:val="28"/>
                <w:highlight w:val="none"/>
                <w:lang w:eastAsia="zh-CN"/>
              </w:rPr>
              <w:t>立卷</w:t>
            </w:r>
            <w:r>
              <w:rPr>
                <w:rFonts w:hint="eastAsia" w:ascii="Times New Roman" w:hAnsi="Times New Roman" w:eastAsia="黑体"/>
                <w:bCs/>
                <w:color w:val="000000"/>
                <w:kern w:val="0"/>
                <w:sz w:val="28"/>
                <w:szCs w:val="28"/>
                <w:highlight w:val="none"/>
                <w:lang w:val="en-US" w:eastAsia="zh-CN"/>
              </w:rPr>
              <w:t>审查</w:t>
            </w:r>
            <w:r>
              <w:rPr>
                <w:rFonts w:ascii="Times New Roman" w:hAnsi="Times New Roman" w:eastAsia="黑体"/>
                <w:bCs/>
                <w:color w:val="000000"/>
                <w:kern w:val="0"/>
                <w:sz w:val="28"/>
                <w:szCs w:val="28"/>
                <w:highlight w:val="none"/>
              </w:rPr>
              <w:t>问题</w:t>
            </w:r>
          </w:p>
          <w:p w14:paraId="5832F28E">
            <w:pPr>
              <w:spacing w:line="300" w:lineRule="exact"/>
              <w:jc w:val="left"/>
              <w:rPr>
                <w:rFonts w:ascii="Times New Roman" w:hAnsi="Times New Roman" w:eastAsia="黑体"/>
                <w:bCs/>
                <w:color w:val="000000"/>
                <w:szCs w:val="21"/>
                <w:highlight w:val="none"/>
              </w:rPr>
            </w:pPr>
            <w:r>
              <w:rPr>
                <w:rFonts w:ascii="Times New Roman" w:hAnsi="Times New Roman" w:eastAsia="黑体"/>
                <w:color w:val="000000"/>
                <w:szCs w:val="21"/>
                <w:highlight w:val="none"/>
              </w:rPr>
              <w:t>1</w:t>
            </w:r>
            <w:r>
              <w:rPr>
                <w:rFonts w:ascii="Times New Roman" w:hAnsi="Times New Roman" w:eastAsia="黑体"/>
                <w:bCs/>
                <w:color w:val="000000"/>
                <w:szCs w:val="21"/>
                <w:highlight w:val="none"/>
              </w:rPr>
              <w:t>.如果提交了相关资料则勾选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是</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，如果不做要求则勾选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不适用</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，如未能提供则勾选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w:t>
            </w:r>
          </w:p>
          <w:p w14:paraId="3AB17026">
            <w:pPr>
              <w:overflowPunct w:val="0"/>
              <w:spacing w:line="300" w:lineRule="exact"/>
              <w:jc w:val="left"/>
              <w:rPr>
                <w:rFonts w:ascii="Times New Roman" w:hAnsi="Times New Roman" w:eastAsia="黑体"/>
                <w:bCs/>
                <w:color w:val="000000"/>
                <w:kern w:val="0"/>
                <w:szCs w:val="21"/>
                <w:highlight w:val="none"/>
              </w:rPr>
            </w:pPr>
            <w:r>
              <w:rPr>
                <w:rFonts w:ascii="Times New Roman" w:hAnsi="Times New Roman" w:eastAsia="黑体"/>
                <w:bCs/>
                <w:color w:val="000000"/>
                <w:szCs w:val="21"/>
                <w:highlight w:val="none"/>
              </w:rPr>
              <w:t>2.对任何问题回答</w:t>
            </w:r>
            <w:r>
              <w:rPr>
                <w:rFonts w:hint="eastAsia" w:ascii="Times New Roman" w:hAnsi="Times New Roman" w:eastAsia="黑体"/>
                <w:bCs/>
                <w:color w:val="000000"/>
                <w:szCs w:val="21"/>
                <w:highlight w:val="none"/>
                <w:lang w:eastAsia="zh-CN"/>
              </w:rPr>
              <w:t>“</w:t>
            </w:r>
            <w:r>
              <w:rPr>
                <w:rFonts w:ascii="Times New Roman" w:hAnsi="Times New Roman" w:eastAsia="黑体"/>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都会导致做出</w:t>
            </w:r>
            <w:r>
              <w:rPr>
                <w:rFonts w:hint="eastAsia" w:ascii="Times New Roman" w:hAnsi="Times New Roman" w:eastAsia="黑体"/>
                <w:color w:val="000000"/>
                <w:sz w:val="21"/>
                <w:szCs w:val="21"/>
                <w:highlight w:val="none"/>
                <w:lang w:eastAsia="zh-CN"/>
              </w:rPr>
              <w:t>立卷指导服务</w:t>
            </w:r>
            <w:r>
              <w:rPr>
                <w:rFonts w:hint="eastAsia" w:ascii="Times New Roman" w:hAnsi="Times New Roman" w:eastAsia="黑体"/>
                <w:bCs/>
                <w:color w:val="000000"/>
                <w:szCs w:val="21"/>
                <w:highlight w:val="none"/>
                <w:lang w:eastAsia="zh-CN"/>
              </w:rPr>
              <w:t>“</w:t>
            </w:r>
            <w:r>
              <w:rPr>
                <w:rFonts w:ascii="Times New Roman" w:hAnsi="Times New Roman" w:eastAsia="黑体"/>
                <w:color w:val="000000"/>
                <w:sz w:val="21"/>
                <w:szCs w:val="21"/>
                <w:highlight w:val="none"/>
              </w:rPr>
              <w:t>不</w:t>
            </w:r>
            <w:r>
              <w:rPr>
                <w:rFonts w:hint="eastAsia" w:ascii="Times New Roman" w:hAnsi="Times New Roman" w:eastAsia="黑体"/>
                <w:color w:val="000000"/>
                <w:sz w:val="21"/>
                <w:szCs w:val="21"/>
                <w:highlight w:val="none"/>
                <w:lang w:eastAsia="zh-CN"/>
              </w:rPr>
              <w:t>符合</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的决定。</w:t>
            </w:r>
          </w:p>
        </w:tc>
      </w:tr>
      <w:tr w14:paraId="3A72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0" w:type="dxa"/>
            <w:shd w:val="clear" w:color="auto" w:fill="FFFFFF"/>
            <w:vAlign w:val="center"/>
          </w:tcPr>
          <w:p w14:paraId="324CF4A4">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电子申报资料项目编号</w:t>
            </w:r>
          </w:p>
        </w:tc>
        <w:tc>
          <w:tcPr>
            <w:tcW w:w="4989" w:type="dxa"/>
            <w:shd w:val="clear" w:color="auto" w:fill="FFFFFF"/>
            <w:vAlign w:val="center"/>
          </w:tcPr>
          <w:p w14:paraId="27FBB6E1">
            <w:pPr>
              <w:overflowPunct w:val="0"/>
              <w:spacing w:line="300" w:lineRule="exact"/>
              <w:jc w:val="center"/>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lang w:eastAsia="zh-CN"/>
              </w:rPr>
              <w:t>立卷</w:t>
            </w:r>
            <w:r>
              <w:rPr>
                <w:rFonts w:hint="eastAsia" w:ascii="Times New Roman" w:hAnsi="Times New Roman" w:eastAsia="黑体"/>
                <w:bCs/>
                <w:color w:val="000000"/>
                <w:kern w:val="0"/>
                <w:szCs w:val="21"/>
                <w:highlight w:val="none"/>
                <w:lang w:val="en-US" w:eastAsia="zh-CN"/>
              </w:rPr>
              <w:t>审查</w:t>
            </w:r>
            <w:r>
              <w:rPr>
                <w:rFonts w:ascii="Times New Roman" w:hAnsi="Times New Roman" w:eastAsia="黑体"/>
                <w:bCs/>
                <w:color w:val="000000"/>
                <w:kern w:val="0"/>
                <w:szCs w:val="21"/>
                <w:highlight w:val="none"/>
              </w:rPr>
              <w:t>问题</w:t>
            </w:r>
          </w:p>
        </w:tc>
        <w:tc>
          <w:tcPr>
            <w:tcW w:w="567" w:type="dxa"/>
            <w:shd w:val="clear" w:color="auto" w:fill="FFFFFF"/>
            <w:vAlign w:val="center"/>
          </w:tcPr>
          <w:p w14:paraId="123A54ED">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是</w:t>
            </w:r>
          </w:p>
        </w:tc>
        <w:tc>
          <w:tcPr>
            <w:tcW w:w="853" w:type="dxa"/>
            <w:shd w:val="clear" w:color="auto" w:fill="FFFFFF"/>
            <w:vAlign w:val="center"/>
          </w:tcPr>
          <w:p w14:paraId="57EF5F96">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不适用</w:t>
            </w:r>
          </w:p>
        </w:tc>
        <w:tc>
          <w:tcPr>
            <w:tcW w:w="708" w:type="dxa"/>
            <w:shd w:val="clear" w:color="auto" w:fill="FFFFFF"/>
            <w:vAlign w:val="center"/>
          </w:tcPr>
          <w:p w14:paraId="574B52DE">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否</w:t>
            </w:r>
          </w:p>
        </w:tc>
        <w:tc>
          <w:tcPr>
            <w:tcW w:w="1134" w:type="dxa"/>
            <w:shd w:val="clear" w:color="auto" w:fill="FFFFFF"/>
            <w:vAlign w:val="center"/>
          </w:tcPr>
          <w:p w14:paraId="5D49D653">
            <w:pPr>
              <w:overflowPunct w:val="0"/>
              <w:spacing w:line="300" w:lineRule="exact"/>
              <w:jc w:val="center"/>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存在问题</w:t>
            </w:r>
          </w:p>
        </w:tc>
      </w:tr>
      <w:tr w14:paraId="4941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11" w:type="dxa"/>
            <w:gridSpan w:val="6"/>
            <w:shd w:val="clear" w:color="auto" w:fill="FFFFFF"/>
            <w:vAlign w:val="center"/>
          </w:tcPr>
          <w:p w14:paraId="7C56E4C4">
            <w:pPr>
              <w:overflowPunct w:val="0"/>
              <w:spacing w:line="300" w:lineRule="exact"/>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第1章——</w:t>
            </w:r>
            <w:r>
              <w:rPr>
                <w:rFonts w:hint="eastAsia" w:ascii="Times New Roman" w:hAnsi="Times New Roman" w:eastAsia="黑体"/>
                <w:bCs/>
                <w:color w:val="000000"/>
                <w:kern w:val="0"/>
                <w:szCs w:val="21"/>
                <w:highlight w:val="none"/>
              </w:rPr>
              <w:t>监管信息</w:t>
            </w:r>
          </w:p>
        </w:tc>
      </w:tr>
      <w:tr w14:paraId="3C31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360" w:type="dxa"/>
            <w:shd w:val="clear" w:color="auto" w:fill="FFFFFF"/>
            <w:vAlign w:val="center"/>
          </w:tcPr>
          <w:p w14:paraId="35D163E7">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2</w:t>
            </w:r>
          </w:p>
        </w:tc>
        <w:tc>
          <w:tcPr>
            <w:tcW w:w="4989" w:type="dxa"/>
            <w:shd w:val="clear" w:color="auto" w:fill="FFFFFF"/>
            <w:vAlign w:val="center"/>
          </w:tcPr>
          <w:p w14:paraId="11A1BBBF">
            <w:pPr>
              <w:overflowPunct w:val="0"/>
              <w:spacing w:line="300" w:lineRule="exact"/>
              <w:rPr>
                <w:rFonts w:hint="eastAsia" w:ascii="Times New Roman" w:hAnsi="Times New Roman" w:eastAsia="仿宋_GB2312"/>
                <w:iCs/>
                <w:color w:val="000000"/>
                <w:kern w:val="0"/>
                <w:szCs w:val="21"/>
                <w:highlight w:val="none"/>
              </w:rPr>
            </w:pPr>
            <w:r>
              <w:rPr>
                <w:rFonts w:ascii="Times New Roman" w:hAnsi="Times New Roman" w:eastAsia="仿宋_GB2312"/>
                <w:color w:val="000000"/>
                <w:kern w:val="0"/>
                <w:szCs w:val="21"/>
                <w:highlight w:val="none"/>
              </w:rPr>
              <w:t>申请表是否完整填写了所有适用的信息。</w:t>
            </w:r>
          </w:p>
        </w:tc>
        <w:tc>
          <w:tcPr>
            <w:tcW w:w="567" w:type="dxa"/>
            <w:shd w:val="clear" w:color="auto" w:fill="FFFFFF"/>
            <w:vAlign w:val="center"/>
          </w:tcPr>
          <w:p w14:paraId="7DB377F3">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B3FA41B">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2B25F029">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01BEBDE">
            <w:pPr>
              <w:overflowPunct w:val="0"/>
              <w:spacing w:line="300" w:lineRule="exact"/>
              <w:rPr>
                <w:rFonts w:ascii="Times New Roman" w:hAnsi="Times New Roman" w:eastAsia="仿宋_GB2312"/>
                <w:color w:val="000000"/>
                <w:kern w:val="0"/>
                <w:szCs w:val="21"/>
                <w:highlight w:val="none"/>
              </w:rPr>
            </w:pPr>
          </w:p>
        </w:tc>
      </w:tr>
      <w:tr w14:paraId="663D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360" w:type="dxa"/>
            <w:shd w:val="clear" w:color="auto" w:fill="FFFFFF"/>
            <w:vAlign w:val="center"/>
          </w:tcPr>
          <w:p w14:paraId="1196CD32">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CH1.3</w:t>
            </w:r>
          </w:p>
        </w:tc>
        <w:tc>
          <w:tcPr>
            <w:tcW w:w="4989" w:type="dxa"/>
            <w:shd w:val="clear" w:color="auto" w:fill="FFFFFF"/>
            <w:vAlign w:val="center"/>
          </w:tcPr>
          <w:p w14:paraId="14DF6D8C">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是否根据注册申报资料的实际情况，对其中出现的需要明确含义的术语或缩写词进行定义。</w:t>
            </w:r>
          </w:p>
          <w:p w14:paraId="79A45CF9">
            <w:pPr>
              <w:overflowPunct w:val="0"/>
              <w:spacing w:line="300" w:lineRule="exact"/>
              <w:rPr>
                <w:rFonts w:hint="eastAsia" w:ascii="Times New Roman" w:hAnsi="Times New Roman" w:eastAsia="仿宋_GB2312"/>
                <w:color w:val="000000"/>
                <w:kern w:val="0"/>
                <w:szCs w:val="21"/>
                <w:highlight w:val="none"/>
              </w:rPr>
            </w:pPr>
          </w:p>
          <w:p w14:paraId="2DB5FA3D">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注：该项是否满足要求的判断以是否影响回答其他</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问题为准。</w:t>
            </w:r>
          </w:p>
        </w:tc>
        <w:tc>
          <w:tcPr>
            <w:tcW w:w="567" w:type="dxa"/>
            <w:shd w:val="clear" w:color="auto" w:fill="FFFFFF"/>
            <w:vAlign w:val="center"/>
          </w:tcPr>
          <w:p w14:paraId="40D83109">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3B1CB31">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3E0E928">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7B39B0A">
            <w:pPr>
              <w:overflowPunct w:val="0"/>
              <w:spacing w:line="300" w:lineRule="exact"/>
              <w:rPr>
                <w:rFonts w:ascii="Times New Roman" w:hAnsi="Times New Roman" w:eastAsia="仿宋_GB2312"/>
                <w:color w:val="000000"/>
                <w:kern w:val="0"/>
                <w:szCs w:val="21"/>
                <w:highlight w:val="none"/>
              </w:rPr>
            </w:pPr>
          </w:p>
        </w:tc>
      </w:tr>
      <w:tr w14:paraId="7E3B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360" w:type="dxa"/>
            <w:shd w:val="clear" w:color="auto" w:fill="FFFFFF"/>
            <w:vAlign w:val="center"/>
          </w:tcPr>
          <w:p w14:paraId="6EDD22DF">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4</w:t>
            </w:r>
          </w:p>
        </w:tc>
        <w:tc>
          <w:tcPr>
            <w:tcW w:w="4989" w:type="dxa"/>
            <w:shd w:val="clear" w:color="auto" w:fill="FFFFFF"/>
            <w:vAlign w:val="center"/>
          </w:tcPr>
          <w:p w14:paraId="63FADE43">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是否以表格形式列出拟申报产品的型号、规格、结构及组成、附件，以及每个型号规格的标识（如型号或部件的编号，器械唯一标识等）和描述说明（如尺寸、材质等）。</w:t>
            </w:r>
          </w:p>
          <w:p w14:paraId="13FB1604">
            <w:pPr>
              <w:overflowPunct w:val="0"/>
              <w:spacing w:line="300" w:lineRule="exact"/>
              <w:rPr>
                <w:rFonts w:hint="eastAsia" w:ascii="Times New Roman" w:hAnsi="Times New Roman" w:eastAsia="仿宋_GB2312"/>
                <w:color w:val="000000"/>
                <w:kern w:val="0"/>
                <w:szCs w:val="21"/>
                <w:highlight w:val="none"/>
              </w:rPr>
            </w:pPr>
          </w:p>
          <w:p w14:paraId="6C784A3A">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注：仅关注是否提交该文件，不对内容进行审查。</w:t>
            </w:r>
          </w:p>
        </w:tc>
        <w:tc>
          <w:tcPr>
            <w:tcW w:w="567" w:type="dxa"/>
            <w:shd w:val="clear" w:color="auto" w:fill="FFFFFF"/>
            <w:vAlign w:val="center"/>
          </w:tcPr>
          <w:p w14:paraId="61E842AF">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D71A4DF">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4E4D7203">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A8814EE">
            <w:pPr>
              <w:overflowPunct w:val="0"/>
              <w:spacing w:line="300" w:lineRule="exact"/>
              <w:rPr>
                <w:rFonts w:ascii="Times New Roman" w:hAnsi="Times New Roman" w:eastAsia="仿宋_GB2312"/>
                <w:color w:val="000000"/>
                <w:kern w:val="0"/>
                <w:szCs w:val="21"/>
                <w:highlight w:val="none"/>
              </w:rPr>
            </w:pPr>
          </w:p>
        </w:tc>
      </w:tr>
    </w:tbl>
    <w:p w14:paraId="7BCCBC31">
      <w:pPr>
        <w:rPr>
          <w:rFonts w:ascii="Times New Roman" w:hAnsi="Times New Roman"/>
        </w:rPr>
      </w:pPr>
    </w:p>
    <w:tbl>
      <w:tblPr>
        <w:tblStyle w:val="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0"/>
        <w:gridCol w:w="4989"/>
        <w:gridCol w:w="567"/>
        <w:gridCol w:w="853"/>
        <w:gridCol w:w="708"/>
        <w:gridCol w:w="1134"/>
      </w:tblGrid>
      <w:tr w14:paraId="6AB6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tblHeader/>
          <w:jc w:val="center"/>
        </w:trPr>
        <w:tc>
          <w:tcPr>
            <w:tcW w:w="1360" w:type="dxa"/>
            <w:shd w:val="clear" w:color="auto" w:fill="FFFFFF"/>
            <w:vAlign w:val="center"/>
          </w:tcPr>
          <w:p w14:paraId="7E20302F">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黑体"/>
                <w:bCs/>
                <w:color w:val="000000"/>
                <w:kern w:val="0"/>
                <w:szCs w:val="21"/>
                <w:highlight w:val="none"/>
              </w:rPr>
              <w:t>电子申报资料项目编号</w:t>
            </w:r>
          </w:p>
        </w:tc>
        <w:tc>
          <w:tcPr>
            <w:tcW w:w="4989" w:type="dxa"/>
            <w:shd w:val="clear" w:color="auto" w:fill="FFFFFF"/>
            <w:vAlign w:val="center"/>
          </w:tcPr>
          <w:p w14:paraId="538BE20E">
            <w:pPr>
              <w:overflowPunct w:val="0"/>
              <w:spacing w:line="300" w:lineRule="exact"/>
              <w:jc w:val="center"/>
              <w:rPr>
                <w:rFonts w:hint="eastAsia" w:ascii="Times New Roman" w:hAnsi="Times New Roman" w:eastAsia="仿宋_GB2312"/>
                <w:color w:val="000000"/>
                <w:szCs w:val="21"/>
                <w:highlight w:val="none"/>
                <w:lang w:eastAsia="zh-CN"/>
              </w:rPr>
            </w:pPr>
            <w:r>
              <w:rPr>
                <w:rFonts w:hint="eastAsia" w:ascii="Times New Roman" w:hAnsi="Times New Roman" w:eastAsia="黑体"/>
                <w:bCs/>
                <w:color w:val="000000"/>
                <w:kern w:val="0"/>
                <w:szCs w:val="21"/>
                <w:highlight w:val="none"/>
                <w:lang w:eastAsia="zh-CN"/>
              </w:rPr>
              <w:t>立卷</w:t>
            </w:r>
            <w:r>
              <w:rPr>
                <w:rFonts w:hint="eastAsia" w:ascii="Times New Roman" w:hAnsi="Times New Roman" w:eastAsia="黑体"/>
                <w:bCs/>
                <w:color w:val="000000"/>
                <w:kern w:val="0"/>
                <w:szCs w:val="21"/>
                <w:highlight w:val="none"/>
                <w:lang w:val="en-US" w:eastAsia="zh-CN"/>
              </w:rPr>
              <w:t>审查</w:t>
            </w:r>
            <w:r>
              <w:rPr>
                <w:rFonts w:ascii="Times New Roman" w:hAnsi="Times New Roman" w:eastAsia="黑体"/>
                <w:bCs/>
                <w:color w:val="000000"/>
                <w:kern w:val="0"/>
                <w:szCs w:val="21"/>
                <w:highlight w:val="none"/>
              </w:rPr>
              <w:t>问题</w:t>
            </w:r>
          </w:p>
        </w:tc>
        <w:tc>
          <w:tcPr>
            <w:tcW w:w="567" w:type="dxa"/>
            <w:shd w:val="clear" w:color="auto" w:fill="FFFFFF"/>
            <w:vAlign w:val="center"/>
          </w:tcPr>
          <w:p w14:paraId="42844D3F">
            <w:pPr>
              <w:overflowPunct w:val="0"/>
              <w:spacing w:line="300" w:lineRule="exact"/>
              <w:jc w:val="center"/>
              <w:rPr>
                <w:rFonts w:ascii="Times New Roman" w:hAnsi="Times New Roman" w:eastAsia="仿宋_GB2312"/>
                <w:color w:val="000000"/>
                <w:sz w:val="21"/>
                <w:szCs w:val="21"/>
                <w:highlight w:val="none"/>
              </w:rPr>
            </w:pPr>
            <w:r>
              <w:rPr>
                <w:rFonts w:ascii="Times New Roman" w:hAnsi="Times New Roman" w:eastAsia="黑体"/>
                <w:bCs/>
                <w:color w:val="000000"/>
                <w:kern w:val="0"/>
                <w:szCs w:val="21"/>
                <w:highlight w:val="none"/>
              </w:rPr>
              <w:t>是</w:t>
            </w:r>
          </w:p>
        </w:tc>
        <w:tc>
          <w:tcPr>
            <w:tcW w:w="853" w:type="dxa"/>
            <w:shd w:val="clear" w:color="auto" w:fill="FFFFFF"/>
            <w:vAlign w:val="center"/>
          </w:tcPr>
          <w:p w14:paraId="474B5310">
            <w:pPr>
              <w:overflowPunct w:val="0"/>
              <w:spacing w:line="300" w:lineRule="exact"/>
              <w:jc w:val="center"/>
              <w:rPr>
                <w:rFonts w:ascii="Times New Roman" w:hAnsi="Times New Roman" w:eastAsia="仿宋_GB2312"/>
                <w:color w:val="000000"/>
                <w:sz w:val="21"/>
                <w:szCs w:val="21"/>
                <w:highlight w:val="none"/>
              </w:rPr>
            </w:pPr>
            <w:r>
              <w:rPr>
                <w:rFonts w:ascii="Times New Roman" w:hAnsi="Times New Roman" w:eastAsia="黑体"/>
                <w:bCs/>
                <w:color w:val="000000"/>
                <w:kern w:val="0"/>
                <w:szCs w:val="21"/>
                <w:highlight w:val="none"/>
              </w:rPr>
              <w:t>不适用</w:t>
            </w:r>
          </w:p>
        </w:tc>
        <w:tc>
          <w:tcPr>
            <w:tcW w:w="708" w:type="dxa"/>
            <w:shd w:val="clear" w:color="auto" w:fill="FFFFFF"/>
            <w:vAlign w:val="center"/>
          </w:tcPr>
          <w:p w14:paraId="5FB34689">
            <w:pPr>
              <w:overflowPunct w:val="0"/>
              <w:spacing w:line="300" w:lineRule="exact"/>
              <w:jc w:val="center"/>
              <w:rPr>
                <w:rFonts w:ascii="Times New Roman" w:hAnsi="Times New Roman" w:eastAsia="仿宋_GB2312"/>
                <w:color w:val="000000"/>
                <w:sz w:val="21"/>
                <w:szCs w:val="21"/>
                <w:highlight w:val="none"/>
              </w:rPr>
            </w:pPr>
            <w:r>
              <w:rPr>
                <w:rFonts w:ascii="Times New Roman" w:hAnsi="Times New Roman" w:eastAsia="黑体"/>
                <w:bCs/>
                <w:color w:val="000000"/>
                <w:kern w:val="0"/>
                <w:szCs w:val="21"/>
                <w:highlight w:val="none"/>
              </w:rPr>
              <w:t>否</w:t>
            </w:r>
          </w:p>
        </w:tc>
        <w:tc>
          <w:tcPr>
            <w:tcW w:w="1134" w:type="dxa"/>
            <w:shd w:val="clear" w:color="auto" w:fill="FFFFFF"/>
            <w:vAlign w:val="center"/>
          </w:tcPr>
          <w:p w14:paraId="0E565925">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黑体"/>
                <w:bCs/>
                <w:color w:val="000000"/>
                <w:kern w:val="0"/>
                <w:szCs w:val="21"/>
                <w:highlight w:val="none"/>
              </w:rPr>
              <w:t>存在问题</w:t>
            </w:r>
          </w:p>
        </w:tc>
      </w:tr>
      <w:tr w14:paraId="23B1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60" w:type="dxa"/>
            <w:vMerge w:val="restart"/>
            <w:shd w:val="clear" w:color="auto" w:fill="FFFFFF"/>
            <w:vAlign w:val="center"/>
          </w:tcPr>
          <w:p w14:paraId="1948D80F">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5</w:t>
            </w:r>
          </w:p>
        </w:tc>
        <w:tc>
          <w:tcPr>
            <w:tcW w:w="4989" w:type="dxa"/>
            <w:shd w:val="clear" w:color="auto" w:fill="FFFFFF"/>
            <w:vAlign w:val="center"/>
          </w:tcPr>
          <w:p w14:paraId="2085ECFB">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lang w:eastAsia="zh-CN"/>
              </w:rPr>
              <w:t>是否提交企业营业执照副本或事业单位法人证书复印件</w:t>
            </w:r>
            <w:r>
              <w:rPr>
                <w:rFonts w:hint="eastAsia" w:ascii="Times New Roman" w:hAnsi="Times New Roman" w:eastAsia="仿宋_GB2312"/>
                <w:i/>
                <w:color w:val="000000"/>
                <w:kern w:val="0"/>
                <w:szCs w:val="21"/>
                <w:highlight w:val="none"/>
              </w:rPr>
              <w:t xml:space="preserve"> </w:t>
            </w:r>
          </w:p>
        </w:tc>
        <w:tc>
          <w:tcPr>
            <w:tcW w:w="567" w:type="dxa"/>
            <w:shd w:val="clear" w:color="auto" w:fill="FFFFFF"/>
            <w:vAlign w:val="center"/>
          </w:tcPr>
          <w:p w14:paraId="31C0F91D">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1E7EC74">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61EE698">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D7548AD">
            <w:pPr>
              <w:overflowPunct w:val="0"/>
              <w:spacing w:line="300" w:lineRule="exact"/>
              <w:rPr>
                <w:rFonts w:ascii="Times New Roman" w:hAnsi="Times New Roman" w:eastAsia="仿宋_GB2312"/>
                <w:color w:val="000000"/>
                <w:kern w:val="0"/>
                <w:szCs w:val="21"/>
                <w:highlight w:val="none"/>
              </w:rPr>
            </w:pPr>
          </w:p>
        </w:tc>
      </w:tr>
      <w:tr w14:paraId="0F8C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60" w:type="dxa"/>
            <w:vMerge w:val="continue"/>
            <w:shd w:val="clear" w:color="auto" w:fill="FFFFFF"/>
            <w:vAlign w:val="center"/>
          </w:tcPr>
          <w:p w14:paraId="6223DA0F">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0BA877A8">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按照创新医疗器械</w:t>
            </w:r>
            <w:r>
              <w:rPr>
                <w:rFonts w:hint="eastAsia" w:ascii="Times New Roman" w:hAnsi="Times New Roman" w:eastAsia="仿宋_GB2312"/>
                <w:color w:val="000000"/>
                <w:kern w:val="0"/>
                <w:szCs w:val="21"/>
                <w:highlight w:val="none"/>
                <w:lang w:eastAsia="zh-CN"/>
              </w:rPr>
              <w:t>审批</w:t>
            </w:r>
            <w:r>
              <w:rPr>
                <w:rFonts w:hint="eastAsia" w:ascii="Times New Roman" w:hAnsi="Times New Roman" w:eastAsia="仿宋_GB2312"/>
                <w:color w:val="000000"/>
                <w:kern w:val="0"/>
                <w:szCs w:val="21"/>
                <w:highlight w:val="none"/>
              </w:rPr>
              <w:t>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医疗器械</w:t>
            </w:r>
            <w:r>
              <w:rPr>
                <w:rFonts w:hint="eastAsia" w:ascii="Times New Roman" w:hAnsi="Times New Roman" w:eastAsia="仿宋_GB2312"/>
                <w:color w:val="000000"/>
                <w:kern w:val="0"/>
                <w:szCs w:val="21"/>
                <w:highlight w:val="none"/>
              </w:rPr>
              <w:t>，是否提交通过创新医疗器械审查的相关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14:paraId="2E1D1EBD">
            <w:pPr>
              <w:overflowPunct w:val="0"/>
              <w:spacing w:line="300" w:lineRule="exact"/>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申报产品是否</w:t>
            </w:r>
            <w:r>
              <w:rPr>
                <w:rFonts w:ascii="Times New Roman" w:hAnsi="Times New Roman" w:eastAsia="仿宋_GB2312"/>
                <w:color w:val="000000"/>
                <w:szCs w:val="21"/>
                <w:highlight w:val="none"/>
              </w:rPr>
              <w:t>尚在</w:t>
            </w:r>
            <w:r>
              <w:rPr>
                <w:rFonts w:hint="eastAsia" w:ascii="Times New Roman" w:hAnsi="Times New Roman" w:eastAsia="仿宋_GB2312"/>
                <w:color w:val="000000"/>
                <w:szCs w:val="21"/>
                <w:highlight w:val="none"/>
              </w:rPr>
              <w:t>创新</w:t>
            </w:r>
            <w:r>
              <w:rPr>
                <w:rFonts w:hint="eastAsia" w:ascii="Times New Roman" w:hAnsi="Times New Roman" w:eastAsia="仿宋_GB2312"/>
                <w:color w:val="000000"/>
                <w:kern w:val="0"/>
                <w:szCs w:val="21"/>
                <w:highlight w:val="none"/>
              </w:rPr>
              <w:t>医疗器械</w:t>
            </w:r>
            <w:r>
              <w:rPr>
                <w:rFonts w:hint="eastAsia" w:ascii="Times New Roman" w:hAnsi="Times New Roman" w:eastAsia="仿宋_GB2312"/>
                <w:color w:val="000000"/>
                <w:szCs w:val="21"/>
                <w:highlight w:val="none"/>
              </w:rPr>
              <w:t>审查通过的</w:t>
            </w:r>
            <w:r>
              <w:rPr>
                <w:rFonts w:ascii="Times New Roman" w:hAnsi="Times New Roman" w:eastAsia="仿宋_GB2312"/>
                <w:color w:val="000000"/>
                <w:szCs w:val="21"/>
                <w:highlight w:val="none"/>
              </w:rPr>
              <w:t>有效期</w:t>
            </w:r>
            <w:r>
              <w:rPr>
                <w:rFonts w:hint="eastAsia" w:ascii="Times New Roman" w:hAnsi="Times New Roman" w:eastAsia="仿宋_GB2312"/>
                <w:color w:val="000000"/>
                <w:szCs w:val="21"/>
                <w:highlight w:val="none"/>
              </w:rPr>
              <w:t>内</w:t>
            </w:r>
            <w:r>
              <w:rPr>
                <w:rFonts w:ascii="Times New Roman" w:hAnsi="Times New Roman" w:eastAsia="仿宋_GB2312"/>
                <w:color w:val="000000"/>
                <w:szCs w:val="21"/>
                <w:highlight w:val="none"/>
              </w:rPr>
              <w:t>。</w:t>
            </w:r>
          </w:p>
          <w:p w14:paraId="2B22AB73">
            <w:pPr>
              <w:overflowPunct w:val="0"/>
              <w:spacing w:line="300" w:lineRule="exact"/>
              <w:rPr>
                <w:rFonts w:hint="default" w:ascii="Times New Roman" w:hAnsi="Times New Roman" w:eastAsia="仿宋_GB2312"/>
                <w:color w:val="000000"/>
                <w:spacing w:val="-6"/>
                <w:kern w:val="0"/>
                <w:sz w:val="21"/>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申</w:t>
            </w:r>
            <w:r>
              <w:rPr>
                <w:rFonts w:hint="default" w:ascii="Times New Roman" w:hAnsi="Times New Roman" w:eastAsia="仿宋_GB2312"/>
                <w:color w:val="000000"/>
                <w:spacing w:val="-6"/>
                <w:sz w:val="21"/>
                <w:szCs w:val="21"/>
                <w:highlight w:val="none"/>
              </w:rPr>
              <w:t>报产品是否与</w:t>
            </w:r>
            <w:r>
              <w:rPr>
                <w:rFonts w:hint="default" w:ascii="Times New Roman" w:hAnsi="Times New Roman" w:eastAsia="仿宋_GB2312"/>
                <w:color w:val="000000"/>
                <w:spacing w:val="-6"/>
                <w:kern w:val="0"/>
                <w:sz w:val="21"/>
                <w:szCs w:val="21"/>
                <w:highlight w:val="none"/>
              </w:rPr>
              <w:t>创新医疗器械审查通过的产品一致。</w:t>
            </w:r>
          </w:p>
          <w:p w14:paraId="0D98D45B">
            <w:pPr>
              <w:overflowPunct w:val="0"/>
              <w:spacing w:line="300" w:lineRule="exact"/>
              <w:rPr>
                <w:rFonts w:hint="eastAsia" w:ascii="Times New Roman" w:hAnsi="Times New Roman" w:eastAsia="仿宋_GB2312"/>
                <w:color w:val="000000"/>
                <w:kern w:val="0"/>
                <w:szCs w:val="21"/>
                <w:highlight w:val="none"/>
              </w:rPr>
            </w:pPr>
          </w:p>
          <w:p w14:paraId="43599985">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32497C8C">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1325ABD">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8CDF5EE">
            <w:pPr>
              <w:pStyle w:val="11"/>
              <w:adjustRightInd w:val="0"/>
              <w:snapToGrid w:val="0"/>
              <w:spacing w:line="300" w:lineRule="exact"/>
              <w:jc w:val="center"/>
              <w:rPr>
                <w:rFonts w:ascii="Times New Roman" w:hAnsi="Times New Roman" w:eastAsia="仿宋_GB2312"/>
                <w:color w:val="000000"/>
                <w:sz w:val="21"/>
                <w:szCs w:val="21"/>
                <w:highlight w:val="none"/>
              </w:rPr>
            </w:pPr>
          </w:p>
          <w:p w14:paraId="02411581">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B2E28AC">
            <w:pPr>
              <w:overflowPunct w:val="0"/>
              <w:spacing w:line="300" w:lineRule="exact"/>
              <w:rPr>
                <w:rFonts w:ascii="Times New Roman" w:hAnsi="Times New Roman" w:eastAsia="仿宋_GB2312"/>
                <w:color w:val="000000"/>
                <w:kern w:val="0"/>
                <w:szCs w:val="21"/>
                <w:highlight w:val="none"/>
              </w:rPr>
            </w:pPr>
          </w:p>
        </w:tc>
      </w:tr>
      <w:tr w14:paraId="5961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60" w:type="dxa"/>
            <w:vMerge w:val="continue"/>
            <w:shd w:val="clear" w:color="auto" w:fill="FFFFFF"/>
            <w:vAlign w:val="center"/>
          </w:tcPr>
          <w:p w14:paraId="1375ABF2">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0CBA760C">
            <w:pPr>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按照医疗器械</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审批</w:t>
            </w:r>
            <w:r>
              <w:rPr>
                <w:rFonts w:hint="eastAsia" w:ascii="Times New Roman" w:hAnsi="Times New Roman" w:eastAsia="仿宋_GB2312"/>
                <w:color w:val="000000"/>
                <w:kern w:val="0"/>
                <w:szCs w:val="21"/>
                <w:highlight w:val="none"/>
                <w:lang w:eastAsia="zh-CN"/>
              </w:rPr>
              <w:t>程序申请注册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医疗器械</w:t>
            </w:r>
            <w:r>
              <w:rPr>
                <w:rFonts w:hint="eastAsia" w:ascii="Times New Roman" w:hAnsi="Times New Roman" w:eastAsia="仿宋_GB2312"/>
                <w:color w:val="000000"/>
                <w:kern w:val="0"/>
                <w:szCs w:val="21"/>
                <w:highlight w:val="none"/>
              </w:rPr>
              <w:t>，是否提交通过</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14:paraId="4B0CD422">
            <w:pPr>
              <w:overflowPunct w:val="0"/>
              <w:spacing w:line="300" w:lineRule="exact"/>
              <w:rPr>
                <w:rFonts w:hint="default" w:ascii="Times New Roman" w:hAnsi="Times New Roman" w:eastAsia="仿宋_GB2312"/>
                <w:color w:val="000000"/>
                <w:spacing w:val="-6"/>
                <w:kern w:val="0"/>
                <w:sz w:val="21"/>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申</w:t>
            </w:r>
            <w:r>
              <w:rPr>
                <w:rFonts w:hint="default" w:ascii="Times New Roman" w:hAnsi="Times New Roman" w:eastAsia="仿宋_GB2312"/>
                <w:color w:val="000000"/>
                <w:spacing w:val="-6"/>
                <w:sz w:val="21"/>
                <w:szCs w:val="21"/>
                <w:highlight w:val="none"/>
              </w:rPr>
              <w:t>报产品是否与</w:t>
            </w:r>
            <w:r>
              <w:rPr>
                <w:rFonts w:hint="default" w:ascii="Times New Roman" w:hAnsi="Times New Roman" w:eastAsia="仿宋_GB2312"/>
                <w:color w:val="000000"/>
                <w:spacing w:val="-6"/>
                <w:kern w:val="0"/>
                <w:sz w:val="21"/>
                <w:szCs w:val="21"/>
                <w:highlight w:val="none"/>
                <w:lang w:eastAsia="zh-CN"/>
              </w:rPr>
              <w:t>优先</w:t>
            </w:r>
            <w:r>
              <w:rPr>
                <w:rFonts w:hint="default" w:ascii="Times New Roman" w:hAnsi="Times New Roman" w:eastAsia="仿宋_GB2312"/>
                <w:color w:val="000000"/>
                <w:spacing w:val="-6"/>
                <w:kern w:val="0"/>
                <w:sz w:val="21"/>
                <w:szCs w:val="21"/>
                <w:highlight w:val="none"/>
              </w:rPr>
              <w:t>医疗器械审查通过的产品一致。</w:t>
            </w:r>
          </w:p>
          <w:p w14:paraId="667C8DC7">
            <w:pPr>
              <w:overflowPunct w:val="0"/>
              <w:spacing w:line="300" w:lineRule="exact"/>
              <w:rPr>
                <w:rFonts w:hint="eastAsia" w:ascii="Times New Roman" w:hAnsi="Times New Roman" w:eastAsia="仿宋_GB2312"/>
                <w:color w:val="000000"/>
                <w:kern w:val="0"/>
                <w:szCs w:val="21"/>
                <w:highlight w:val="none"/>
              </w:rPr>
            </w:pPr>
          </w:p>
          <w:p w14:paraId="5D388B5E">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r>
              <w:rPr>
                <w:rFonts w:hint="eastAsia" w:ascii="Times New Roman" w:hAnsi="Times New Roman" w:eastAsia="仿宋_GB2312"/>
                <w:i/>
                <w:color w:val="000000"/>
                <w:kern w:val="0"/>
                <w:szCs w:val="21"/>
                <w:highlight w:val="none"/>
              </w:rPr>
              <w:t xml:space="preserve"> </w:t>
            </w:r>
          </w:p>
        </w:tc>
        <w:tc>
          <w:tcPr>
            <w:tcW w:w="567" w:type="dxa"/>
            <w:shd w:val="clear" w:color="auto" w:fill="FFFFFF"/>
            <w:vAlign w:val="center"/>
          </w:tcPr>
          <w:p w14:paraId="3EB72076">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7AF01E3">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2D57457">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4C4A2D2">
            <w:pPr>
              <w:overflowPunct w:val="0"/>
              <w:spacing w:line="300" w:lineRule="exact"/>
              <w:rPr>
                <w:rFonts w:ascii="Times New Roman" w:hAnsi="Times New Roman" w:eastAsia="仿宋_GB2312"/>
                <w:color w:val="000000"/>
                <w:kern w:val="0"/>
                <w:szCs w:val="21"/>
                <w:highlight w:val="none"/>
              </w:rPr>
            </w:pPr>
          </w:p>
        </w:tc>
      </w:tr>
      <w:tr w14:paraId="1BAF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60" w:type="dxa"/>
            <w:vMerge w:val="continue"/>
            <w:shd w:val="clear" w:color="auto" w:fill="FFFFFF"/>
            <w:vAlign w:val="center"/>
          </w:tcPr>
          <w:p w14:paraId="033BCA59">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0E8F40A1">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按照医疗器械应急审批程序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医疗器械</w:t>
            </w:r>
            <w:r>
              <w:rPr>
                <w:rFonts w:hint="eastAsia" w:ascii="Times New Roman" w:hAnsi="Times New Roman" w:eastAsia="仿宋_GB2312"/>
                <w:color w:val="000000"/>
                <w:kern w:val="0"/>
                <w:szCs w:val="21"/>
                <w:highlight w:val="none"/>
              </w:rPr>
              <w:t>，是否提交通过医疗器械应急审批的相关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tc>
        <w:tc>
          <w:tcPr>
            <w:tcW w:w="567" w:type="dxa"/>
            <w:shd w:val="clear" w:color="auto" w:fill="FFFFFF"/>
            <w:vAlign w:val="center"/>
          </w:tcPr>
          <w:p w14:paraId="2BF1DED7">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08977C9">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6C971BF">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C2E1FDC">
            <w:pPr>
              <w:overflowPunct w:val="0"/>
              <w:spacing w:line="300" w:lineRule="exact"/>
              <w:rPr>
                <w:rFonts w:ascii="Times New Roman" w:hAnsi="Times New Roman" w:eastAsia="仿宋_GB2312"/>
                <w:color w:val="000000"/>
                <w:kern w:val="0"/>
                <w:szCs w:val="21"/>
                <w:highlight w:val="none"/>
              </w:rPr>
            </w:pPr>
          </w:p>
        </w:tc>
      </w:tr>
      <w:tr w14:paraId="12E8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360" w:type="dxa"/>
            <w:vMerge w:val="continue"/>
            <w:shd w:val="clear" w:color="auto" w:fill="FFFFFF"/>
            <w:vAlign w:val="center"/>
          </w:tcPr>
          <w:p w14:paraId="67517D3D">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33FC82C8">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委托其他企业生产的，是否提供受托企业资格文件、委托合同和质量协议</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转移文件的清单</w:t>
            </w:r>
            <w:r>
              <w:rPr>
                <w:rFonts w:ascii="Times New Roman" w:hAnsi="Times New Roman" w:eastAsia="仿宋_GB2312"/>
                <w:color w:val="000000"/>
                <w:kern w:val="0"/>
                <w:szCs w:val="21"/>
                <w:highlight w:val="none"/>
              </w:rPr>
              <w:t>。</w:t>
            </w:r>
            <w:r>
              <w:rPr>
                <w:rFonts w:hint="eastAsia" w:ascii="Times New Roman" w:hAnsi="Times New Roman" w:eastAsia="仿宋_GB2312"/>
                <w:color w:val="000000"/>
                <w:kern w:val="0"/>
                <w:szCs w:val="21"/>
                <w:highlight w:val="none"/>
              </w:rPr>
              <w:t xml:space="preserve">                   </w:t>
            </w:r>
          </w:p>
          <w:p w14:paraId="6EAABC5D">
            <w:pPr>
              <w:overflowPunct w:val="0"/>
              <w:spacing w:line="300" w:lineRule="exact"/>
              <w:rPr>
                <w:rFonts w:hint="eastAsia" w:ascii="Times New Roman" w:hAnsi="Times New Roman" w:eastAsia="仿宋_GB2312"/>
                <w:color w:val="000000"/>
                <w:kern w:val="0"/>
                <w:szCs w:val="21"/>
                <w:highlight w:val="none"/>
              </w:rPr>
            </w:pPr>
          </w:p>
          <w:p w14:paraId="32EB7323">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p w14:paraId="201410AB">
            <w:pPr>
              <w:overflowPunct w:val="0"/>
              <w:spacing w:line="300" w:lineRule="exact"/>
              <w:rPr>
                <w:rFonts w:hint="eastAsia" w:ascii="Times New Roman" w:hAnsi="Times New Roman" w:eastAsia="仿宋_GB2312"/>
                <w:color w:val="000000"/>
                <w:kern w:val="0"/>
                <w:szCs w:val="21"/>
                <w:highlight w:val="none"/>
                <w:lang w:eastAsia="zh-CN"/>
              </w:rPr>
            </w:pPr>
            <w:r>
              <w:rPr>
                <w:rFonts w:hint="eastAsia" w:ascii="Times New Roman" w:hAnsi="Times New Roman" w:eastAsia="仿宋_GB2312"/>
                <w:color w:val="000000"/>
                <w:szCs w:val="21"/>
                <w:highlight w:val="none"/>
                <w:lang w:val="en-US" w:eastAsia="zh-CN"/>
              </w:rPr>
              <w:t xml:space="preserve"> </w:t>
            </w:r>
          </w:p>
        </w:tc>
        <w:tc>
          <w:tcPr>
            <w:tcW w:w="567" w:type="dxa"/>
            <w:shd w:val="clear" w:color="auto" w:fill="FFFFFF"/>
            <w:vAlign w:val="center"/>
          </w:tcPr>
          <w:p w14:paraId="1A5993F9">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FEBF11C">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BC353E3">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5AAFEA0">
            <w:pPr>
              <w:overflowPunct w:val="0"/>
              <w:spacing w:line="300" w:lineRule="exact"/>
              <w:rPr>
                <w:rFonts w:ascii="Times New Roman" w:hAnsi="Times New Roman" w:eastAsia="仿宋_GB2312"/>
                <w:color w:val="000000"/>
                <w:kern w:val="0"/>
                <w:szCs w:val="21"/>
                <w:highlight w:val="none"/>
              </w:rPr>
            </w:pPr>
          </w:p>
        </w:tc>
      </w:tr>
      <w:tr w14:paraId="4B58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61DD04E0">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6</w:t>
            </w:r>
          </w:p>
        </w:tc>
        <w:tc>
          <w:tcPr>
            <w:tcW w:w="4989" w:type="dxa"/>
            <w:shd w:val="clear" w:color="auto" w:fill="FFFFFF"/>
            <w:vAlign w:val="center"/>
          </w:tcPr>
          <w:p w14:paraId="5F0BD7E5">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在产品申报前，如果申请人与监管机构针对申报产品以会议形式进行了沟通，或者申报产品与既往注册申报相关。应当提供下列内容（如适用）：</w:t>
            </w:r>
          </w:p>
          <w:p w14:paraId="37FFE99D">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（1）列出监管机构回复的申报前沟通。</w:t>
            </w:r>
          </w:p>
          <w:p w14:paraId="2B0DA2AA">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（2）既往注册申报产品的受理号。</w:t>
            </w:r>
          </w:p>
          <w:p w14:paraId="67885722">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（3）既往申报前沟通的相关资料，如既往申报会议前提交的信息、会议议程、演示幻灯片、最终的会议纪要、会议中待办事项的回复，以及所有与申请相关的电子邮件。</w:t>
            </w:r>
          </w:p>
          <w:p w14:paraId="2AF7467A">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（4）既往申报（如自行撤销/不予注册上市申请、临床试验审批申请等）中监管机构已明确的相关问题。</w:t>
            </w:r>
          </w:p>
          <w:p w14:paraId="3D164CFC">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（5）在申报前沟通中，申请人明确提出的问题，以及监管机构提供的建议。</w:t>
            </w:r>
          </w:p>
          <w:p w14:paraId="5391830B">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（6）说明在本次申报中如何解决上述问题。</w:t>
            </w:r>
          </w:p>
          <w:p w14:paraId="1BD832E1">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是否明确声明申报产品没有既往申报和/或申报前沟通。               </w:t>
            </w:r>
          </w:p>
          <w:p w14:paraId="15606CCC">
            <w:pPr>
              <w:overflowPunct w:val="0"/>
              <w:spacing w:line="300" w:lineRule="exact"/>
              <w:rPr>
                <w:rFonts w:ascii="Times New Roman" w:hAnsi="Times New Roman" w:eastAsia="仿宋_GB2312"/>
                <w:i/>
                <w:color w:val="000000"/>
                <w:kern w:val="0"/>
                <w:szCs w:val="21"/>
                <w:highlight w:val="none"/>
              </w:rPr>
            </w:pPr>
          </w:p>
          <w:p w14:paraId="48F27B5E">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注1：以上有一条勾选，本项目应选择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。以上内容均不勾选，本项目应选择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否</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p w14:paraId="04ECF23F">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不对沟通记录提交完整性进行判断。</w:t>
            </w:r>
          </w:p>
        </w:tc>
        <w:tc>
          <w:tcPr>
            <w:tcW w:w="567" w:type="dxa"/>
            <w:shd w:val="clear" w:color="auto" w:fill="FFFFFF"/>
            <w:vAlign w:val="center"/>
          </w:tcPr>
          <w:p w14:paraId="2619C749">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E4C0DE2">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40E76F0A">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797DAA3">
            <w:pPr>
              <w:overflowPunct w:val="0"/>
              <w:spacing w:line="300" w:lineRule="exact"/>
              <w:rPr>
                <w:rFonts w:ascii="Times New Roman" w:hAnsi="Times New Roman" w:eastAsia="仿宋_GB2312"/>
                <w:color w:val="000000"/>
                <w:kern w:val="0"/>
                <w:szCs w:val="21"/>
                <w:highlight w:val="none"/>
              </w:rPr>
            </w:pPr>
          </w:p>
        </w:tc>
      </w:tr>
      <w:tr w14:paraId="273C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60" w:type="dxa"/>
            <w:vMerge w:val="restart"/>
            <w:shd w:val="clear" w:color="auto" w:fill="FFFFFF"/>
            <w:vAlign w:val="center"/>
          </w:tcPr>
          <w:p w14:paraId="7D14A872">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7</w:t>
            </w:r>
            <w:r>
              <w:rPr>
                <w:rFonts w:ascii="Times New Roman" w:hAnsi="Times New Roman" w:eastAsia="仿宋_GB2312"/>
                <w:bCs/>
                <w:color w:val="000000"/>
                <w:kern w:val="0"/>
                <w:szCs w:val="21"/>
                <w:highlight w:val="none"/>
              </w:rPr>
              <w:t>.1</w:t>
            </w:r>
          </w:p>
        </w:tc>
        <w:tc>
          <w:tcPr>
            <w:tcW w:w="4989" w:type="dxa"/>
            <w:shd w:val="clear" w:color="auto" w:fill="FFFFFF"/>
            <w:vAlign w:val="center"/>
          </w:tcPr>
          <w:p w14:paraId="49BAF506">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申请人是否声明了本产品符合现行国家标准、行业标准，并提供了符合标准的清单。</w:t>
            </w:r>
          </w:p>
        </w:tc>
        <w:tc>
          <w:tcPr>
            <w:tcW w:w="567" w:type="dxa"/>
            <w:shd w:val="clear" w:color="auto" w:fill="FFFFFF"/>
            <w:vAlign w:val="center"/>
          </w:tcPr>
          <w:p w14:paraId="7583C702">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2AC797E">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3CBD2A35">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A9F7D9A">
            <w:pPr>
              <w:overflowPunct w:val="0"/>
              <w:spacing w:line="300" w:lineRule="exact"/>
              <w:rPr>
                <w:rFonts w:ascii="Times New Roman" w:hAnsi="Times New Roman" w:eastAsia="仿宋_GB2312"/>
                <w:color w:val="000000"/>
                <w:kern w:val="0"/>
                <w:szCs w:val="21"/>
                <w:highlight w:val="none"/>
              </w:rPr>
            </w:pPr>
          </w:p>
        </w:tc>
      </w:tr>
      <w:tr w14:paraId="0D2C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360" w:type="dxa"/>
            <w:vMerge w:val="continue"/>
            <w:shd w:val="clear" w:color="auto" w:fill="FFFFFF"/>
            <w:vAlign w:val="center"/>
          </w:tcPr>
          <w:p w14:paraId="6CD6E4D4">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65350F16">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上述文件是否列出所有适用的现行的强制性国家、行业标准。</w:t>
            </w:r>
          </w:p>
          <w:p w14:paraId="265C608D">
            <w:pPr>
              <w:overflowPunct w:val="0"/>
              <w:spacing w:line="300" w:lineRule="exact"/>
              <w:rPr>
                <w:rFonts w:ascii="Times New Roman" w:hAnsi="Times New Roman" w:eastAsia="仿宋_GB2312"/>
                <w:i/>
                <w:color w:val="000000"/>
                <w:kern w:val="0"/>
                <w:szCs w:val="21"/>
                <w:highlight w:val="none"/>
              </w:rPr>
            </w:pPr>
          </w:p>
          <w:p w14:paraId="721EB545">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w:t>
            </w:r>
            <w:r>
              <w:rPr>
                <w:rFonts w:ascii="Times New Roman" w:hAnsi="Times New Roman" w:eastAsia="仿宋_GB2312"/>
                <w:iCs/>
                <w:color w:val="000000"/>
                <w:kern w:val="0"/>
                <w:szCs w:val="21"/>
                <w:highlight w:val="none"/>
              </w:rPr>
              <w:t>除在发布、实施标准文件中另有规定外，新标准实施之日</w:t>
            </w:r>
            <w:r>
              <w:rPr>
                <w:rFonts w:hint="eastAsia" w:ascii="Times New Roman" w:hAnsi="Times New Roman" w:eastAsia="仿宋_GB2312"/>
                <w:iCs/>
                <w:color w:val="000000"/>
                <w:kern w:val="0"/>
                <w:szCs w:val="21"/>
                <w:highlight w:val="none"/>
              </w:rPr>
              <w:t>在</w:t>
            </w:r>
            <w:r>
              <w:rPr>
                <w:rFonts w:ascii="Times New Roman" w:hAnsi="Times New Roman" w:eastAsia="仿宋_GB2312"/>
                <w:iCs/>
                <w:color w:val="000000"/>
                <w:kern w:val="0"/>
                <w:szCs w:val="21"/>
                <w:highlight w:val="none"/>
              </w:rPr>
              <w:t>注册</w:t>
            </w:r>
            <w:r>
              <w:rPr>
                <w:rFonts w:hint="eastAsia" w:ascii="Times New Roman" w:hAnsi="Times New Roman" w:eastAsia="仿宋_GB2312"/>
                <w:iCs/>
                <w:color w:val="000000"/>
                <w:kern w:val="0"/>
                <w:szCs w:val="21"/>
                <w:highlight w:val="none"/>
              </w:rPr>
              <w:t>申报之后</w:t>
            </w:r>
            <w:r>
              <w:rPr>
                <w:rFonts w:ascii="Times New Roman" w:hAnsi="Times New Roman" w:eastAsia="仿宋_GB2312"/>
                <w:iCs/>
                <w:color w:val="000000"/>
                <w:kern w:val="0"/>
                <w:szCs w:val="21"/>
                <w:highlight w:val="none"/>
              </w:rPr>
              <w:t>的，</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不作要求</w:t>
            </w:r>
            <w:r>
              <w:rPr>
                <w:rFonts w:ascii="Times New Roman" w:hAnsi="Times New Roman" w:eastAsia="仿宋_GB2312"/>
                <w:iCs/>
                <w:color w:val="000000"/>
                <w:kern w:val="0"/>
                <w:szCs w:val="21"/>
                <w:highlight w:val="none"/>
              </w:rPr>
              <w:t>。</w:t>
            </w:r>
          </w:p>
        </w:tc>
        <w:tc>
          <w:tcPr>
            <w:tcW w:w="567" w:type="dxa"/>
            <w:shd w:val="clear" w:color="auto" w:fill="FFFFFF"/>
            <w:vAlign w:val="center"/>
          </w:tcPr>
          <w:p w14:paraId="51FC7AFC">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1D933F0">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61C1C0D">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F4507F7">
            <w:pPr>
              <w:overflowPunct w:val="0"/>
              <w:spacing w:line="300" w:lineRule="exact"/>
              <w:rPr>
                <w:rFonts w:ascii="Times New Roman" w:hAnsi="Times New Roman" w:eastAsia="仿宋_GB2312"/>
                <w:color w:val="000000"/>
                <w:kern w:val="0"/>
                <w:szCs w:val="21"/>
                <w:highlight w:val="none"/>
              </w:rPr>
            </w:pPr>
          </w:p>
        </w:tc>
      </w:tr>
      <w:tr w14:paraId="19BF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0" w:type="dxa"/>
            <w:shd w:val="clear" w:color="auto" w:fill="FFFFFF"/>
            <w:vAlign w:val="center"/>
          </w:tcPr>
          <w:p w14:paraId="0B112546">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7</w:t>
            </w:r>
            <w:r>
              <w:rPr>
                <w:rFonts w:ascii="Times New Roman" w:hAnsi="Times New Roman" w:eastAsia="仿宋_GB2312"/>
                <w:bCs/>
                <w:color w:val="000000"/>
                <w:kern w:val="0"/>
                <w:szCs w:val="21"/>
                <w:highlight w:val="none"/>
              </w:rPr>
              <w:t>.</w:t>
            </w:r>
            <w:r>
              <w:rPr>
                <w:rFonts w:hint="eastAsia" w:ascii="Times New Roman" w:hAnsi="Times New Roman" w:eastAsia="仿宋_GB2312"/>
                <w:bCs/>
                <w:color w:val="000000"/>
                <w:kern w:val="0"/>
                <w:szCs w:val="21"/>
                <w:highlight w:val="none"/>
                <w:lang w:val="en-US" w:eastAsia="zh-CN"/>
              </w:rPr>
              <w:t>2</w:t>
            </w:r>
          </w:p>
        </w:tc>
        <w:tc>
          <w:tcPr>
            <w:tcW w:w="4989" w:type="dxa"/>
            <w:shd w:val="clear" w:color="auto" w:fill="FFFFFF"/>
            <w:vAlign w:val="center"/>
          </w:tcPr>
          <w:p w14:paraId="0B9442EA">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是否正确提交资料真实性的自我保证声明</w:t>
            </w:r>
          </w:p>
        </w:tc>
        <w:tc>
          <w:tcPr>
            <w:tcW w:w="567" w:type="dxa"/>
            <w:shd w:val="clear" w:color="auto" w:fill="FFFFFF"/>
            <w:vAlign w:val="center"/>
          </w:tcPr>
          <w:p w14:paraId="3F5A5AD3">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91D8EC8">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1DFC4234">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9825CB2">
            <w:pPr>
              <w:overflowPunct w:val="0"/>
              <w:spacing w:line="300" w:lineRule="exact"/>
              <w:rPr>
                <w:rFonts w:ascii="Times New Roman" w:hAnsi="Times New Roman" w:eastAsia="仿宋_GB2312"/>
                <w:color w:val="000000"/>
                <w:kern w:val="0"/>
                <w:szCs w:val="21"/>
                <w:highlight w:val="none"/>
              </w:rPr>
            </w:pPr>
          </w:p>
        </w:tc>
      </w:tr>
      <w:tr w14:paraId="1047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360" w:type="dxa"/>
            <w:shd w:val="clear" w:color="auto" w:fill="FFFFFF"/>
            <w:vAlign w:val="center"/>
          </w:tcPr>
          <w:p w14:paraId="40B62C41">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7</w:t>
            </w:r>
            <w:r>
              <w:rPr>
                <w:rFonts w:ascii="Times New Roman" w:hAnsi="Times New Roman" w:eastAsia="仿宋_GB2312"/>
                <w:bCs/>
                <w:color w:val="000000"/>
                <w:kern w:val="0"/>
                <w:szCs w:val="21"/>
                <w:highlight w:val="none"/>
              </w:rPr>
              <w:t>.</w:t>
            </w:r>
            <w:r>
              <w:rPr>
                <w:rFonts w:hint="eastAsia" w:ascii="Times New Roman" w:hAnsi="Times New Roman" w:eastAsia="仿宋_GB2312"/>
                <w:bCs/>
                <w:color w:val="000000"/>
                <w:kern w:val="0"/>
                <w:szCs w:val="21"/>
                <w:highlight w:val="none"/>
                <w:lang w:val="en-US" w:eastAsia="zh-CN"/>
              </w:rPr>
              <w:t>3</w:t>
            </w:r>
          </w:p>
        </w:tc>
        <w:tc>
          <w:tcPr>
            <w:tcW w:w="4989" w:type="dxa"/>
            <w:shd w:val="clear" w:color="auto" w:fill="FFFFFF"/>
            <w:vAlign w:val="center"/>
          </w:tcPr>
          <w:p w14:paraId="7626DB2C">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是否正确提交声明：</w:t>
            </w:r>
            <w:r>
              <w:rPr>
                <w:rFonts w:hint="eastAsia" w:ascii="Times New Roman" w:hAnsi="Times New Roman" w:eastAsia="仿宋_GB2312"/>
                <w:color w:val="000000"/>
                <w:kern w:val="0"/>
                <w:szCs w:val="21"/>
                <w:highlight w:val="none"/>
              </w:rPr>
              <w:t>声明本产品符合《医疗器械注册与备案管理办法》和相关法规的要求；声明本产品符合《医疗器械分类规则》有关分类的要求。</w:t>
            </w:r>
          </w:p>
        </w:tc>
        <w:tc>
          <w:tcPr>
            <w:tcW w:w="567" w:type="dxa"/>
            <w:shd w:val="clear" w:color="auto" w:fill="FFFFFF"/>
            <w:vAlign w:val="center"/>
          </w:tcPr>
          <w:p w14:paraId="4DBE063D">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0ED6B84">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79435C95">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7E8A77C">
            <w:pPr>
              <w:overflowPunct w:val="0"/>
              <w:spacing w:line="300" w:lineRule="exact"/>
              <w:rPr>
                <w:rFonts w:ascii="Times New Roman" w:hAnsi="Times New Roman" w:eastAsia="仿宋_GB2312"/>
                <w:color w:val="000000"/>
                <w:kern w:val="0"/>
                <w:szCs w:val="21"/>
                <w:highlight w:val="none"/>
              </w:rPr>
            </w:pPr>
          </w:p>
        </w:tc>
      </w:tr>
      <w:tr w14:paraId="23D3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60" w:type="dxa"/>
            <w:shd w:val="clear" w:color="auto" w:fill="FFFFFF"/>
            <w:vAlign w:val="center"/>
          </w:tcPr>
          <w:p w14:paraId="37E226BA">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8</w:t>
            </w:r>
          </w:p>
        </w:tc>
        <w:tc>
          <w:tcPr>
            <w:tcW w:w="4989" w:type="dxa"/>
            <w:shd w:val="clear" w:color="auto" w:fill="FFFFFF"/>
            <w:vAlign w:val="center"/>
          </w:tcPr>
          <w:p w14:paraId="6ED99CFD">
            <w:pPr>
              <w:overflowPunct w:val="0"/>
              <w:spacing w:line="300" w:lineRule="exact"/>
              <w:jc w:val="lef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申请人应当对主文档引用的情况进行说明。</w:t>
            </w:r>
          </w:p>
          <w:p w14:paraId="01622F79">
            <w:pPr>
              <w:overflowPunct w:val="0"/>
              <w:spacing w:line="300" w:lineRule="exact"/>
              <w:jc w:val="lef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申请人应当提交由主文档所有者或其备案代理机构出具的授权申请人引用主文档信息的授权信。</w:t>
            </w:r>
          </w:p>
          <w:p w14:paraId="3908E5FE">
            <w:pPr>
              <w:overflowPunct w:val="0"/>
              <w:spacing w:line="300" w:lineRule="exact"/>
              <w:jc w:val="left"/>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授权信中应当包括引用主文档的申请人信息、产品名称、已备案的主文档编号、授权引用的主文档页码/章节信息等内容。                                                 </w:t>
            </w:r>
          </w:p>
          <w:p w14:paraId="441E356A">
            <w:pPr>
              <w:overflowPunct w:val="0"/>
              <w:spacing w:line="300" w:lineRule="exact"/>
              <w:jc w:val="left"/>
              <w:rPr>
                <w:rFonts w:ascii="Times New Roman" w:hAnsi="Times New Roman" w:eastAsia="仿宋_GB2312"/>
                <w:i/>
                <w:color w:val="000000"/>
                <w:kern w:val="0"/>
                <w:szCs w:val="21"/>
                <w:highlight w:val="none"/>
              </w:rPr>
            </w:pPr>
          </w:p>
          <w:p w14:paraId="7F018753">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49CFD45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8648712">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D10EC4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F8747B5">
            <w:pPr>
              <w:overflowPunct w:val="0"/>
              <w:spacing w:line="300" w:lineRule="exact"/>
              <w:rPr>
                <w:rFonts w:ascii="Times New Roman" w:hAnsi="Times New Roman" w:eastAsia="仿宋_GB2312"/>
                <w:color w:val="000000"/>
                <w:kern w:val="0"/>
                <w:szCs w:val="21"/>
                <w:highlight w:val="none"/>
              </w:rPr>
            </w:pPr>
          </w:p>
        </w:tc>
      </w:tr>
      <w:tr w14:paraId="0B33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611" w:type="dxa"/>
            <w:gridSpan w:val="6"/>
            <w:shd w:val="clear" w:color="auto" w:fill="FFFFFF"/>
            <w:vAlign w:val="center"/>
          </w:tcPr>
          <w:p w14:paraId="1C796BEB">
            <w:pPr>
              <w:overflowPunct w:val="0"/>
              <w:spacing w:line="300" w:lineRule="exact"/>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第2章——综述资料</w:t>
            </w:r>
          </w:p>
          <w:p w14:paraId="47289B14">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w:t>
            </w:r>
            <w:r>
              <w:rPr>
                <w:rFonts w:ascii="Times New Roman" w:hAnsi="Times New Roman" w:eastAsia="仿宋_GB2312"/>
                <w:iCs/>
                <w:color w:val="000000"/>
                <w:kern w:val="0"/>
                <w:szCs w:val="21"/>
                <w:highlight w:val="none"/>
              </w:rPr>
              <w:t>注：综述资料各内容</w:t>
            </w:r>
            <w:r>
              <w:rPr>
                <w:rFonts w:ascii="Times New Roman" w:hAnsi="Times New Roman" w:eastAsia="仿宋_GB2312"/>
                <w:iCs/>
                <w:color w:val="000000"/>
                <w:szCs w:val="21"/>
                <w:highlight w:val="none"/>
              </w:rPr>
              <w:t>描述是否符合各审查项目，以是否影响回答其他</w:t>
            </w:r>
            <w:r>
              <w:rPr>
                <w:rFonts w:hint="eastAsia" w:ascii="Times New Roman" w:hAnsi="Times New Roman" w:eastAsia="仿宋_GB2312"/>
                <w:iCs/>
                <w:color w:val="000000"/>
                <w:szCs w:val="21"/>
                <w:highlight w:val="none"/>
                <w:lang w:eastAsia="zh-CN"/>
              </w:rPr>
              <w:t>立卷审查</w:t>
            </w:r>
            <w:r>
              <w:rPr>
                <w:rFonts w:ascii="Times New Roman" w:hAnsi="Times New Roman" w:eastAsia="仿宋_GB2312"/>
                <w:iCs/>
                <w:color w:val="000000"/>
                <w:szCs w:val="21"/>
                <w:highlight w:val="none"/>
              </w:rPr>
              <w:t>问题为准。</w:t>
            </w:r>
            <w:r>
              <w:rPr>
                <w:rFonts w:hint="eastAsia" w:ascii="Times New Roman" w:hAnsi="Times New Roman" w:eastAsia="仿宋_GB2312"/>
                <w:iCs/>
                <w:color w:val="000000"/>
                <w:kern w:val="0"/>
                <w:szCs w:val="21"/>
                <w:highlight w:val="none"/>
              </w:rPr>
              <w:t>）</w:t>
            </w:r>
          </w:p>
        </w:tc>
      </w:tr>
      <w:tr w14:paraId="3BA5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360" w:type="dxa"/>
            <w:shd w:val="clear" w:color="auto" w:fill="FFFFFF"/>
            <w:vAlign w:val="center"/>
          </w:tcPr>
          <w:p w14:paraId="5B9733E7">
            <w:pPr>
              <w:overflowPunct w:val="0"/>
              <w:spacing w:line="300" w:lineRule="exact"/>
              <w:jc w:val="center"/>
              <w:rPr>
                <w:rFonts w:hint="default"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cs="Times New Roman"/>
                <w:color w:val="000000"/>
                <w:kern w:val="0"/>
                <w:szCs w:val="21"/>
                <w:highlight w:val="none"/>
                <w:lang w:val="en-US" w:eastAsia="zh-CN"/>
              </w:rPr>
              <w:t>CH2.1</w:t>
            </w:r>
          </w:p>
        </w:tc>
        <w:tc>
          <w:tcPr>
            <w:tcW w:w="4989" w:type="dxa"/>
            <w:shd w:val="clear" w:color="auto" w:fill="FFFFFF"/>
            <w:vAlign w:val="center"/>
          </w:tcPr>
          <w:p w14:paraId="5C3B120F">
            <w:pPr>
              <w:overflowPunct w:val="0"/>
              <w:spacing w:line="300" w:lineRule="exact"/>
              <w:rPr>
                <w:rFonts w:hint="eastAsia"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s="Times New Roman"/>
                <w:color w:val="000000"/>
                <w:kern w:val="0"/>
                <w:szCs w:val="21"/>
                <w:highlight w:val="none"/>
                <w:lang w:eastAsia="zh-CN"/>
              </w:rPr>
              <w:t>是否提交申报资料目录，包括目录序号、目录标题、适用情况、上传文件名称和文件</w:t>
            </w:r>
            <w:r>
              <w:rPr>
                <w:rFonts w:hint="eastAsia" w:ascii="Times New Roman" w:hAnsi="Times New Roman" w:eastAsia="仿宋_GB2312" w:cs="Times New Roman"/>
                <w:color w:val="000000"/>
                <w:kern w:val="0"/>
                <w:szCs w:val="21"/>
                <w:highlight w:val="none"/>
                <w:lang w:val="en-US" w:eastAsia="zh-CN"/>
              </w:rPr>
              <w:t>页码。</w:t>
            </w:r>
          </w:p>
          <w:p w14:paraId="790F60FF">
            <w:pPr>
              <w:overflowPunct w:val="0"/>
              <w:spacing w:line="300" w:lineRule="exact"/>
              <w:rPr>
                <w:rFonts w:hint="default" w:ascii="Times New Roman" w:hAnsi="Times New Roman" w:eastAsia="仿宋_GB2312" w:cs="Times New Roman"/>
                <w:color w:val="000000"/>
                <w:kern w:val="0"/>
                <w:szCs w:val="21"/>
                <w:highlight w:val="none"/>
                <w:lang w:val="en-US" w:eastAsia="zh-CN"/>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s="Times New Roman"/>
                <w:color w:val="000000"/>
                <w:kern w:val="0"/>
                <w:szCs w:val="21"/>
                <w:highlight w:val="none"/>
                <w:lang w:eastAsia="zh-CN"/>
              </w:rPr>
              <w:t>适用情况是否列明在“</w:t>
            </w:r>
            <w:r>
              <w:rPr>
                <w:rFonts w:hint="eastAsia" w:ascii="Times New Roman" w:hAnsi="Times New Roman" w:eastAsia="仿宋_GB2312" w:cs="Times New Roman"/>
                <w:color w:val="000000"/>
                <w:kern w:val="0"/>
                <w:szCs w:val="21"/>
                <w:highlight w:val="none"/>
                <w:lang w:val="en-US" w:eastAsia="zh-CN"/>
              </w:rPr>
              <w:t>适用时提交</w:t>
            </w:r>
            <w:r>
              <w:rPr>
                <w:rFonts w:hint="eastAsia" w:ascii="Times New Roman" w:hAnsi="Times New Roman" w:eastAsia="仿宋_GB2312" w:cs="Times New Roman"/>
                <w:color w:val="000000"/>
                <w:kern w:val="0"/>
                <w:szCs w:val="21"/>
                <w:highlight w:val="none"/>
                <w:lang w:eastAsia="zh-CN"/>
              </w:rPr>
              <w:t>”</w:t>
            </w:r>
            <w:r>
              <w:rPr>
                <w:rFonts w:hint="eastAsia" w:ascii="Times New Roman" w:hAnsi="Times New Roman" w:eastAsia="仿宋_GB2312" w:cs="Times New Roman"/>
                <w:color w:val="000000"/>
                <w:kern w:val="0"/>
                <w:szCs w:val="21"/>
                <w:highlight w:val="none"/>
                <w:lang w:val="en-US" w:eastAsia="zh-CN"/>
              </w:rPr>
              <w:t>目录中</w:t>
            </w:r>
          </w:p>
        </w:tc>
        <w:tc>
          <w:tcPr>
            <w:tcW w:w="567" w:type="dxa"/>
            <w:shd w:val="clear" w:color="auto" w:fill="FFFFFF"/>
            <w:vAlign w:val="center"/>
          </w:tcPr>
          <w:p w14:paraId="1AF3261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9F858F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6676C2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5D9CA27">
            <w:pPr>
              <w:overflowPunct w:val="0"/>
              <w:spacing w:line="300" w:lineRule="exact"/>
              <w:rPr>
                <w:rFonts w:ascii="Times New Roman" w:hAnsi="Times New Roman" w:eastAsia="仿宋_GB2312"/>
                <w:color w:val="000000"/>
                <w:kern w:val="0"/>
                <w:szCs w:val="21"/>
                <w:highlight w:val="none"/>
              </w:rPr>
            </w:pPr>
          </w:p>
        </w:tc>
      </w:tr>
      <w:tr w14:paraId="2BD1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vMerge w:val="restart"/>
            <w:shd w:val="clear" w:color="auto" w:fill="FFFFFF"/>
            <w:vAlign w:val="center"/>
          </w:tcPr>
          <w:p w14:paraId="60B066E2">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CH2.2</w:t>
            </w:r>
          </w:p>
        </w:tc>
        <w:tc>
          <w:tcPr>
            <w:tcW w:w="4989" w:type="dxa"/>
            <w:shd w:val="clear" w:color="auto" w:fill="FFFFFF"/>
            <w:vAlign w:val="center"/>
          </w:tcPr>
          <w:p w14:paraId="0060A0F0">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是否描述了申报产品的通用名称及其确定依据。</w:t>
            </w:r>
          </w:p>
          <w:p w14:paraId="0586958C">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是否描述了申报产品的管理类别，包括：所属分类子目录名称、一级产品类别、二级产品类别，管理类别，分类编码。</w:t>
            </w:r>
          </w:p>
          <w:p w14:paraId="3ABD9208">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是否描述了申报产品适用范围。</w:t>
            </w:r>
          </w:p>
          <w:p w14:paraId="2F2480C1">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是否描述有关申报产品的背景信息概述或特别细节，如：申报产品的历史概述、历次提交的信息，与其他经批准上市产品的关系等。如不适用，应说明。                   </w:t>
            </w:r>
          </w:p>
          <w:p w14:paraId="16DA10A4">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
                <w:color w:val="000000"/>
                <w:kern w:val="0"/>
                <w:szCs w:val="21"/>
                <w:highlight w:val="none"/>
              </w:rPr>
              <w:t xml:space="preserve"> </w:t>
            </w:r>
          </w:p>
          <w:p w14:paraId="10C31042">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431A5264">
            <w:pPr>
              <w:pStyle w:val="11"/>
              <w:adjustRightInd w:val="0"/>
              <w:snapToGrid w:val="0"/>
              <w:spacing w:line="300" w:lineRule="exact"/>
              <w:jc w:val="center"/>
              <w:rPr>
                <w:rFonts w:ascii="Times New Roman" w:hAnsi="Times New Roman" w:eastAsia="仿宋_GB2312" w:cstheme="minorBidi"/>
                <w:b/>
                <w:color w:val="000000"/>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227557E">
            <w:pPr>
              <w:pStyle w:val="11"/>
              <w:adjustRightInd w:val="0"/>
              <w:snapToGrid w:val="0"/>
              <w:spacing w:line="300" w:lineRule="exact"/>
              <w:jc w:val="center"/>
              <w:rPr>
                <w:rFonts w:ascii="Times New Roman" w:hAnsi="Times New Roman" w:eastAsia="仿宋_GB2312" w:cstheme="minorBidi"/>
                <w:b/>
                <w:color w:val="000000"/>
                <w:kern w:val="0"/>
                <w:sz w:val="21"/>
                <w:szCs w:val="21"/>
                <w:highlight w:val="none"/>
                <w:lang w:val="en-US" w:eastAsia="zh-CN" w:bidi="ar-SA"/>
              </w:rPr>
            </w:pPr>
          </w:p>
        </w:tc>
        <w:tc>
          <w:tcPr>
            <w:tcW w:w="708" w:type="dxa"/>
            <w:shd w:val="clear" w:color="auto" w:fill="FFFFFF"/>
            <w:vAlign w:val="center"/>
          </w:tcPr>
          <w:p w14:paraId="124A2BC1">
            <w:pPr>
              <w:pStyle w:val="11"/>
              <w:adjustRightInd w:val="0"/>
              <w:snapToGrid w:val="0"/>
              <w:spacing w:line="300" w:lineRule="exact"/>
              <w:jc w:val="center"/>
              <w:rPr>
                <w:rFonts w:ascii="Times New Roman" w:hAnsi="Times New Roman" w:eastAsia="仿宋_GB2312" w:cstheme="minorBidi"/>
                <w:b/>
                <w:color w:val="000000"/>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0D7E432">
            <w:pPr>
              <w:overflowPunct w:val="0"/>
              <w:spacing w:line="300" w:lineRule="exact"/>
              <w:rPr>
                <w:rFonts w:ascii="Times New Roman" w:hAnsi="Times New Roman" w:eastAsia="仿宋_GB2312"/>
                <w:color w:val="000000"/>
                <w:kern w:val="0"/>
                <w:szCs w:val="21"/>
                <w:highlight w:val="none"/>
              </w:rPr>
            </w:pPr>
          </w:p>
        </w:tc>
      </w:tr>
      <w:tr w14:paraId="5960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60" w:type="dxa"/>
            <w:vMerge w:val="continue"/>
            <w:shd w:val="clear" w:color="auto" w:fill="FFFFFF"/>
            <w:vAlign w:val="center"/>
          </w:tcPr>
          <w:p w14:paraId="6C3D204F">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1984CA3F">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管理类别是否准确。</w:t>
            </w:r>
          </w:p>
        </w:tc>
        <w:tc>
          <w:tcPr>
            <w:tcW w:w="567" w:type="dxa"/>
            <w:shd w:val="clear" w:color="auto" w:fill="FFFFFF"/>
            <w:vAlign w:val="center"/>
          </w:tcPr>
          <w:p w14:paraId="35C54439">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E1DD1C7">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3CFDD2C7">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D7645F2">
            <w:pPr>
              <w:overflowPunct w:val="0"/>
              <w:spacing w:line="300" w:lineRule="exact"/>
              <w:rPr>
                <w:rFonts w:ascii="Times New Roman" w:hAnsi="Times New Roman" w:eastAsia="仿宋_GB2312"/>
                <w:color w:val="000000"/>
                <w:kern w:val="0"/>
                <w:szCs w:val="21"/>
                <w:highlight w:val="none"/>
              </w:rPr>
            </w:pPr>
          </w:p>
        </w:tc>
      </w:tr>
      <w:tr w14:paraId="522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vMerge w:val="restart"/>
            <w:shd w:val="clear" w:color="auto" w:fill="FFFFFF"/>
            <w:vAlign w:val="center"/>
          </w:tcPr>
          <w:p w14:paraId="4EF5F53E">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3</w:t>
            </w:r>
            <w:r>
              <w:rPr>
                <w:rFonts w:ascii="Times New Roman" w:hAnsi="Times New Roman" w:eastAsia="仿宋_GB2312"/>
                <w:bCs/>
                <w:color w:val="000000"/>
                <w:kern w:val="0"/>
                <w:szCs w:val="21"/>
                <w:highlight w:val="none"/>
              </w:rPr>
              <w:t>.1</w:t>
            </w:r>
          </w:p>
        </w:tc>
        <w:tc>
          <w:tcPr>
            <w:tcW w:w="4989" w:type="dxa"/>
            <w:shd w:val="clear" w:color="auto" w:fill="FFFFFF"/>
            <w:vAlign w:val="center"/>
          </w:tcPr>
          <w:p w14:paraId="3C4F244F">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无源医疗器械下列信息中适用的内容是否提交：描述工作原理、作用机理（如适用）、结构及组成、原材料（与使用者和/或患者直接或间接接触的材料成分；若器械中包含生物材料或衍生物，描述物质来源和原材料、预期使用目的、主要作用方式）、交付状态及灭菌方式（如适用，描述灭菌实施者、灭菌方法、灭菌有效期），结构示意图和/或产品图示、使用方法及图示（如适用）以及区别于其他同类产品的特征等内容。</w:t>
            </w:r>
          </w:p>
        </w:tc>
        <w:tc>
          <w:tcPr>
            <w:tcW w:w="567" w:type="dxa"/>
            <w:shd w:val="clear" w:color="auto" w:fill="FFFFFF"/>
            <w:vAlign w:val="center"/>
          </w:tcPr>
          <w:p w14:paraId="1B78E04A">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C5A84AC">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AB0153F">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878CAB2">
            <w:pPr>
              <w:overflowPunct w:val="0"/>
              <w:spacing w:line="300" w:lineRule="exact"/>
              <w:rPr>
                <w:rFonts w:ascii="Times New Roman" w:hAnsi="Times New Roman" w:eastAsia="仿宋_GB2312"/>
                <w:color w:val="000000"/>
                <w:kern w:val="0"/>
                <w:szCs w:val="21"/>
                <w:highlight w:val="none"/>
              </w:rPr>
            </w:pPr>
          </w:p>
        </w:tc>
      </w:tr>
      <w:tr w14:paraId="37ED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60" w:type="dxa"/>
            <w:vMerge w:val="continue"/>
            <w:tcBorders/>
            <w:shd w:val="clear" w:color="auto" w:fill="FFFFFF"/>
            <w:vAlign w:val="center"/>
          </w:tcPr>
          <w:p w14:paraId="1ED6B262">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317A841A">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 xml:space="preserve">有源医疗器械下列信息中适用的内容是否提交：描述工作原理、作用机理(如适用)、结构及组成、主要功能及其组成部件（如关键组件和软件等)的功能、产品图示（含标识、接口、操控面板、应用部分等细节），以及区别于其他同类产品的特征等内容。含有多个组成部分的，应说明其连接或组装关系。  </w:t>
            </w:r>
          </w:p>
        </w:tc>
        <w:tc>
          <w:tcPr>
            <w:tcW w:w="567" w:type="dxa"/>
            <w:shd w:val="clear" w:color="auto" w:fill="FFFFFF"/>
            <w:vAlign w:val="center"/>
          </w:tcPr>
          <w:p w14:paraId="65A89DCE">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A274C00">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F71937A">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288BF9A">
            <w:pPr>
              <w:overflowPunct w:val="0"/>
              <w:spacing w:line="300" w:lineRule="exact"/>
              <w:rPr>
                <w:rFonts w:ascii="Times New Roman" w:hAnsi="Times New Roman" w:eastAsia="仿宋_GB2312"/>
                <w:color w:val="000000"/>
                <w:kern w:val="0"/>
                <w:szCs w:val="21"/>
                <w:highlight w:val="none"/>
              </w:rPr>
            </w:pPr>
          </w:p>
        </w:tc>
      </w:tr>
      <w:tr w14:paraId="5A0B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1360" w:type="dxa"/>
            <w:shd w:val="clear" w:color="auto" w:fill="FFFFFF"/>
            <w:vAlign w:val="center"/>
          </w:tcPr>
          <w:p w14:paraId="4B3261F5">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3</w:t>
            </w:r>
            <w:r>
              <w:rPr>
                <w:rFonts w:ascii="Times New Roman" w:hAnsi="Times New Roman" w:eastAsia="仿宋_GB2312"/>
                <w:bCs/>
                <w:color w:val="000000"/>
                <w:kern w:val="0"/>
                <w:szCs w:val="21"/>
                <w:highlight w:val="none"/>
              </w:rPr>
              <w:t>.</w:t>
            </w:r>
            <w:r>
              <w:rPr>
                <w:rFonts w:hint="eastAsia" w:ascii="Times New Roman" w:hAnsi="Times New Roman" w:eastAsia="仿宋_GB2312"/>
                <w:bCs/>
                <w:color w:val="000000"/>
                <w:kern w:val="0"/>
                <w:szCs w:val="21"/>
                <w:highlight w:val="none"/>
                <w:lang w:val="en-US" w:eastAsia="zh-CN"/>
              </w:rPr>
              <w:t>2</w:t>
            </w:r>
          </w:p>
        </w:tc>
        <w:tc>
          <w:tcPr>
            <w:tcW w:w="4989" w:type="dxa"/>
            <w:shd w:val="clear" w:color="auto" w:fill="FFFFFF"/>
            <w:vAlign w:val="center"/>
          </w:tcPr>
          <w:p w14:paraId="28E86459">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对于存在多种型号规格的产品，是否明确了各型号规格的区别。是否采用了对比表</w:t>
            </w:r>
            <w:r>
              <w:rPr>
                <w:rFonts w:hint="eastAsia" w:ascii="Times New Roman" w:hAnsi="Times New Roman" w:eastAsia="仿宋_GB2312"/>
                <w:color w:val="000000"/>
                <w:kern w:val="0"/>
                <w:szCs w:val="21"/>
                <w:highlight w:val="none"/>
                <w:lang w:eastAsia="zh-CN"/>
              </w:rPr>
              <w:t>或</w:t>
            </w:r>
            <w:r>
              <w:rPr>
                <w:rFonts w:hint="eastAsia" w:ascii="Times New Roman" w:hAnsi="Times New Roman" w:eastAsia="仿宋_GB2312"/>
                <w:color w:val="000000"/>
                <w:kern w:val="0"/>
                <w:szCs w:val="21"/>
                <w:highlight w:val="none"/>
              </w:rPr>
              <w:t>带有说明性文字的图片、图表，对于各种型号规格的结构组成（或配置）、功能、产品特征和运行模式、</w:t>
            </w:r>
            <w:r>
              <w:rPr>
                <w:rFonts w:hint="eastAsia" w:ascii="Times New Roman" w:hAnsi="Times New Roman" w:eastAsia="仿宋_GB2312"/>
                <w:color w:val="000000"/>
                <w:kern w:val="0"/>
                <w:szCs w:val="21"/>
                <w:highlight w:val="none"/>
                <w:lang w:eastAsia="zh-CN"/>
              </w:rPr>
              <w:t>技术参数</w:t>
            </w:r>
            <w:r>
              <w:rPr>
                <w:rFonts w:hint="eastAsia" w:ascii="Times New Roman" w:hAnsi="Times New Roman" w:eastAsia="仿宋_GB2312"/>
                <w:color w:val="000000"/>
                <w:kern w:val="0"/>
                <w:szCs w:val="21"/>
                <w:highlight w:val="none"/>
              </w:rPr>
              <w:t>等方面加以描述。</w:t>
            </w:r>
          </w:p>
        </w:tc>
        <w:tc>
          <w:tcPr>
            <w:tcW w:w="567" w:type="dxa"/>
            <w:shd w:val="clear" w:color="auto" w:fill="FFFFFF"/>
            <w:vAlign w:val="center"/>
          </w:tcPr>
          <w:p w14:paraId="00EF6C81">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FFC5AFA">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2EA133F">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CEF5E6C">
            <w:pPr>
              <w:overflowPunct w:val="0"/>
              <w:spacing w:line="300" w:lineRule="exact"/>
              <w:rPr>
                <w:rFonts w:ascii="Times New Roman" w:hAnsi="Times New Roman" w:eastAsia="仿宋_GB2312"/>
                <w:color w:val="000000"/>
                <w:kern w:val="0"/>
                <w:szCs w:val="21"/>
                <w:highlight w:val="none"/>
              </w:rPr>
            </w:pPr>
          </w:p>
        </w:tc>
      </w:tr>
      <w:tr w14:paraId="24F3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28847D34">
            <w:pPr>
              <w:overflowPunct w:val="0"/>
              <w:spacing w:line="300" w:lineRule="exact"/>
              <w:jc w:val="center"/>
              <w:rPr>
                <w:rFonts w:hint="default" w:ascii="Times New Roman" w:hAnsi="Times New Roman" w:eastAsia="仿宋_GB2312"/>
                <w:color w:val="000000"/>
                <w:kern w:val="0"/>
                <w:szCs w:val="21"/>
                <w:highlight w:val="none"/>
                <w:lang w:val="en-US" w:eastAsia="zh-CN"/>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3.3</w:t>
            </w:r>
          </w:p>
        </w:tc>
        <w:tc>
          <w:tcPr>
            <w:tcW w:w="4989" w:type="dxa"/>
            <w:shd w:val="clear" w:color="auto" w:fill="FFFFFF"/>
            <w:vAlign w:val="center"/>
          </w:tcPr>
          <w:p w14:paraId="77FEF579">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下列有关产品包装信息中适用的内容是否提交：</w:t>
            </w:r>
          </w:p>
          <w:p w14:paraId="6C75BD8B">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说明所有产品组成的包装信息。对于无菌医疗器械，应当说明其无菌屏障系统的信息；对于具有微生物限度要求的医疗器械，应当说明保持其微生物限度的包装信息。说明如何确保最终使用者可清晰地辨识包装的完整性。</w:t>
            </w:r>
          </w:p>
          <w:p w14:paraId="7FEB4932">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（2）若使用者在进行灭菌前需要包装医疗器械或附件时，应当提供正确包装的信息（如材料、成分和尺寸等）。</w:t>
            </w:r>
          </w:p>
        </w:tc>
        <w:tc>
          <w:tcPr>
            <w:tcW w:w="567" w:type="dxa"/>
            <w:shd w:val="clear" w:color="auto" w:fill="FFFFFF"/>
            <w:vAlign w:val="center"/>
          </w:tcPr>
          <w:p w14:paraId="2898B3ED">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20A1F6C">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7FA79FFF">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D26C008">
            <w:pPr>
              <w:overflowPunct w:val="0"/>
              <w:spacing w:line="300" w:lineRule="exact"/>
              <w:rPr>
                <w:rFonts w:ascii="Times New Roman" w:hAnsi="Times New Roman" w:eastAsia="仿宋_GB2312"/>
                <w:color w:val="000000"/>
                <w:kern w:val="0"/>
                <w:szCs w:val="21"/>
                <w:highlight w:val="none"/>
              </w:rPr>
            </w:pPr>
          </w:p>
        </w:tc>
      </w:tr>
      <w:tr w14:paraId="0852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360" w:type="dxa"/>
            <w:shd w:val="clear" w:color="auto" w:fill="FFFFFF"/>
            <w:vAlign w:val="center"/>
          </w:tcPr>
          <w:p w14:paraId="636C84E9">
            <w:pPr>
              <w:overflowPunct w:val="0"/>
              <w:spacing w:line="300" w:lineRule="exact"/>
              <w:jc w:val="center"/>
              <w:rPr>
                <w:rFonts w:hint="default" w:ascii="Times New Roman" w:hAnsi="Times New Roman" w:eastAsia="仿宋_GB2312"/>
                <w:color w:val="000000"/>
                <w:kern w:val="0"/>
                <w:szCs w:val="21"/>
                <w:highlight w:val="none"/>
                <w:lang w:val="en-US" w:eastAsia="zh-CN"/>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3.4</w:t>
            </w:r>
          </w:p>
        </w:tc>
        <w:tc>
          <w:tcPr>
            <w:tcW w:w="4989" w:type="dxa"/>
            <w:shd w:val="clear" w:color="auto" w:fill="FFFFFF"/>
            <w:vAlign w:val="center"/>
          </w:tcPr>
          <w:p w14:paraId="558290E6">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14:paraId="62BB68B5">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67E6EE8">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794EE253">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814AE16">
            <w:pPr>
              <w:overflowPunct w:val="0"/>
              <w:spacing w:line="300" w:lineRule="exact"/>
              <w:rPr>
                <w:rFonts w:ascii="Times New Roman" w:hAnsi="Times New Roman" w:eastAsia="仿宋_GB2312"/>
                <w:color w:val="000000"/>
                <w:kern w:val="0"/>
                <w:szCs w:val="21"/>
                <w:highlight w:val="none"/>
              </w:rPr>
            </w:pPr>
          </w:p>
        </w:tc>
      </w:tr>
      <w:tr w14:paraId="4DBF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1360" w:type="dxa"/>
            <w:shd w:val="clear" w:color="auto" w:fill="FFFFFF"/>
            <w:vAlign w:val="center"/>
          </w:tcPr>
          <w:p w14:paraId="4BD8B2CC">
            <w:pPr>
              <w:overflowPunct w:val="0"/>
              <w:spacing w:line="300" w:lineRule="exact"/>
              <w:jc w:val="center"/>
              <w:rPr>
                <w:rFonts w:hint="default" w:ascii="Times New Roman" w:hAnsi="Times New Roman" w:eastAsia="仿宋_GB2312"/>
                <w:color w:val="000000"/>
                <w:kern w:val="0"/>
                <w:szCs w:val="21"/>
                <w:highlight w:val="none"/>
                <w:lang w:val="en-US" w:eastAsia="zh-CN"/>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3.5</w:t>
            </w:r>
          </w:p>
        </w:tc>
        <w:tc>
          <w:tcPr>
            <w:tcW w:w="4989" w:type="dxa"/>
            <w:shd w:val="clear" w:color="auto" w:fill="FFFFFF"/>
            <w:vAlign w:val="center"/>
          </w:tcPr>
          <w:p w14:paraId="277E620F">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与同类和/或前代产品的参考和比较相关信息中适用的内容是否提交：列表比较说明申报产品与同类产品和/或前代产品在工作原理、结构组成、制造材料、性能指标、作用方式（如植入、介入），以及适用范围等方面的异同。</w:t>
            </w:r>
          </w:p>
        </w:tc>
        <w:tc>
          <w:tcPr>
            <w:tcW w:w="567" w:type="dxa"/>
            <w:shd w:val="clear" w:color="auto" w:fill="FFFFFF"/>
            <w:vAlign w:val="center"/>
          </w:tcPr>
          <w:p w14:paraId="6D3E5E6D">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5872478">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1213E6E2">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D9D0F5E">
            <w:pPr>
              <w:overflowPunct w:val="0"/>
              <w:spacing w:line="300" w:lineRule="exact"/>
              <w:rPr>
                <w:rFonts w:ascii="Times New Roman" w:hAnsi="Times New Roman" w:eastAsia="仿宋_GB2312"/>
                <w:color w:val="000000"/>
                <w:kern w:val="0"/>
                <w:szCs w:val="21"/>
                <w:highlight w:val="none"/>
              </w:rPr>
            </w:pPr>
          </w:p>
        </w:tc>
      </w:tr>
      <w:tr w14:paraId="40B4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1360" w:type="dxa"/>
            <w:shd w:val="clear" w:color="auto" w:fill="FFFFFF"/>
            <w:vAlign w:val="center"/>
          </w:tcPr>
          <w:p w14:paraId="320FC83F">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4</w:t>
            </w:r>
            <w:r>
              <w:rPr>
                <w:rFonts w:ascii="Times New Roman" w:hAnsi="Times New Roman" w:eastAsia="仿宋_GB2312"/>
                <w:bCs/>
                <w:color w:val="000000"/>
                <w:kern w:val="0"/>
                <w:szCs w:val="21"/>
                <w:highlight w:val="none"/>
              </w:rPr>
              <w:t>.1</w:t>
            </w:r>
          </w:p>
        </w:tc>
        <w:tc>
          <w:tcPr>
            <w:tcW w:w="4989" w:type="dxa"/>
            <w:shd w:val="clear" w:color="auto" w:fill="FFFFFF"/>
            <w:vAlign w:val="center"/>
          </w:tcPr>
          <w:p w14:paraId="40A8A756">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下列关于适用范围的信息中适用的内容是否提交：</w:t>
            </w:r>
          </w:p>
          <w:p w14:paraId="5DE8F38B">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应当明确申报产品可提供的治疗或诊断功能，可描述其医疗过程（如体内或体外诊断、康复治疗监测、避孕、消毒等），并写明申报产品诊断、治疗、预防、缓解或治愈的疾病或病况，将要监测的参数和其他与适用范围相关的考虑。</w:t>
            </w:r>
          </w:p>
          <w:p w14:paraId="627FA168">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（2）申报产品的预期用途，并描述其适用的医疗阶段（如治疗后的监测、康复等）。</w:t>
            </w:r>
          </w:p>
          <w:p w14:paraId="31F45968">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（3）明确目标用户及其操作或使用该产品应当具备的技能/知识/培训。</w:t>
            </w:r>
          </w:p>
          <w:p w14:paraId="0B5EB53A">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（4）说明产品是一次性使用还是重复使用。</w:t>
            </w:r>
          </w:p>
          <w:p w14:paraId="31F3DD9F">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（5）说明与其组合使用实现预期用途的其他产品。</w:t>
            </w:r>
          </w:p>
        </w:tc>
        <w:tc>
          <w:tcPr>
            <w:tcW w:w="567" w:type="dxa"/>
            <w:shd w:val="clear" w:color="auto" w:fill="FFFFFF"/>
            <w:vAlign w:val="center"/>
          </w:tcPr>
          <w:p w14:paraId="16FEE5F0">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1D84DE1">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0D3110CE">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E6F5DA8">
            <w:pPr>
              <w:overflowPunct w:val="0"/>
              <w:spacing w:line="300" w:lineRule="exact"/>
              <w:rPr>
                <w:rFonts w:ascii="Times New Roman" w:hAnsi="Times New Roman" w:eastAsia="仿宋_GB2312"/>
                <w:color w:val="000000"/>
                <w:kern w:val="0"/>
                <w:szCs w:val="21"/>
                <w:highlight w:val="none"/>
              </w:rPr>
            </w:pPr>
          </w:p>
        </w:tc>
      </w:tr>
      <w:tr w14:paraId="0799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30" w:hRule="atLeast"/>
          <w:jc w:val="center"/>
        </w:trPr>
        <w:tc>
          <w:tcPr>
            <w:tcW w:w="1360" w:type="dxa"/>
            <w:shd w:val="clear" w:color="auto" w:fill="FFFFFF"/>
            <w:vAlign w:val="center"/>
          </w:tcPr>
          <w:p w14:paraId="78CDF3D9">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4</w:t>
            </w:r>
            <w:r>
              <w:rPr>
                <w:rFonts w:ascii="Times New Roman" w:hAnsi="Times New Roman" w:eastAsia="仿宋_GB2312"/>
                <w:bCs/>
                <w:color w:val="000000"/>
                <w:kern w:val="0"/>
                <w:szCs w:val="21"/>
                <w:highlight w:val="none"/>
              </w:rPr>
              <w:t>.2</w:t>
            </w:r>
          </w:p>
        </w:tc>
        <w:tc>
          <w:tcPr>
            <w:tcW w:w="4989" w:type="dxa"/>
            <w:shd w:val="clear" w:color="auto" w:fill="FFFFFF"/>
            <w:vAlign w:val="center"/>
          </w:tcPr>
          <w:p w14:paraId="4CF46558">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下列关于预期使用环境的信息中适用的内容是否提交：</w:t>
            </w:r>
          </w:p>
          <w:p w14:paraId="0A07BF4F">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（1）该产品预期使用的地点，如医疗机构、实验室、救护车、家庭等。</w:t>
            </w:r>
          </w:p>
          <w:p w14:paraId="7FD341E8">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（2）可能影响其安全性和有效性的环境条件，如温度、湿度、压力、移动、振动、海拔等。</w:t>
            </w:r>
          </w:p>
        </w:tc>
        <w:tc>
          <w:tcPr>
            <w:tcW w:w="567" w:type="dxa"/>
            <w:shd w:val="clear" w:color="auto" w:fill="FFFFFF"/>
            <w:vAlign w:val="center"/>
          </w:tcPr>
          <w:p w14:paraId="235BEF99">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2CF6374">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4AD2DA12">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0C0E511">
            <w:pPr>
              <w:overflowPunct w:val="0"/>
              <w:spacing w:line="300" w:lineRule="exact"/>
              <w:rPr>
                <w:rFonts w:ascii="Times New Roman" w:hAnsi="Times New Roman" w:eastAsia="仿宋_GB2312"/>
                <w:color w:val="000000"/>
                <w:kern w:val="0"/>
                <w:szCs w:val="21"/>
                <w:highlight w:val="none"/>
              </w:rPr>
            </w:pPr>
          </w:p>
        </w:tc>
      </w:tr>
      <w:tr w14:paraId="45E5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1360" w:type="dxa"/>
            <w:shd w:val="clear" w:color="auto" w:fill="FFFFFF"/>
            <w:vAlign w:val="center"/>
          </w:tcPr>
          <w:p w14:paraId="2E9B7605">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4</w:t>
            </w:r>
            <w:r>
              <w:rPr>
                <w:rFonts w:ascii="Times New Roman" w:hAnsi="Times New Roman" w:eastAsia="仿宋_GB2312"/>
                <w:bCs/>
                <w:color w:val="000000"/>
                <w:kern w:val="0"/>
                <w:szCs w:val="21"/>
                <w:highlight w:val="none"/>
              </w:rPr>
              <w:t>.3</w:t>
            </w:r>
          </w:p>
        </w:tc>
        <w:tc>
          <w:tcPr>
            <w:tcW w:w="4989" w:type="dxa"/>
            <w:shd w:val="clear" w:color="auto" w:fill="FFFFFF"/>
            <w:vAlign w:val="center"/>
          </w:tcPr>
          <w:p w14:paraId="255F19F2">
            <w:pPr>
              <w:overflowPunct w:val="0"/>
              <w:spacing w:line="28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下列关于适用人群信息中适用的内容是否提交：</w:t>
            </w:r>
          </w:p>
          <w:p w14:paraId="2863DD01">
            <w:pPr>
              <w:overflowPunct w:val="0"/>
              <w:spacing w:line="28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目标患者人群的信息（如成人、新生儿、婴儿或者儿童）或无预期治疗特定人群的声明，患者选择标准的信息，以及使用过程中需要监测的参数、考虑的因素。</w:t>
            </w:r>
          </w:p>
          <w:p w14:paraId="5C339495">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14:paraId="19FE2DF1">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92833C6">
            <w:pPr>
              <w:pStyle w:val="11"/>
              <w:adjustRightInd w:val="0"/>
              <w:snapToGrid w:val="0"/>
              <w:spacing w:line="300" w:lineRule="exact"/>
              <w:jc w:val="center"/>
              <w:rPr>
                <w:rFonts w:hint="eastAsia" w:ascii="Times New Roman" w:hAnsi="Times New Roman" w:eastAsia="仿宋_GB2312"/>
                <w:b/>
                <w:color w:val="000000"/>
                <w:sz w:val="21"/>
                <w:szCs w:val="21"/>
                <w:highlight w:val="none"/>
              </w:rPr>
            </w:pPr>
          </w:p>
        </w:tc>
        <w:tc>
          <w:tcPr>
            <w:tcW w:w="708" w:type="dxa"/>
            <w:shd w:val="clear" w:color="auto" w:fill="FFFFFF"/>
            <w:vAlign w:val="center"/>
          </w:tcPr>
          <w:p w14:paraId="0BFBA2E3">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2B6727B">
            <w:pPr>
              <w:overflowPunct w:val="0"/>
              <w:spacing w:line="300" w:lineRule="exact"/>
              <w:rPr>
                <w:rFonts w:ascii="Times New Roman" w:hAnsi="Times New Roman" w:eastAsia="仿宋_GB2312"/>
                <w:color w:val="000000"/>
                <w:kern w:val="0"/>
                <w:szCs w:val="21"/>
                <w:highlight w:val="none"/>
              </w:rPr>
            </w:pPr>
          </w:p>
        </w:tc>
      </w:tr>
      <w:tr w14:paraId="481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1360" w:type="dxa"/>
            <w:shd w:val="clear" w:color="auto" w:fill="FFFFFF"/>
            <w:vAlign w:val="center"/>
          </w:tcPr>
          <w:p w14:paraId="6AF5B06D">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4</w:t>
            </w:r>
            <w:r>
              <w:rPr>
                <w:rFonts w:ascii="Times New Roman" w:hAnsi="Times New Roman" w:eastAsia="仿宋_GB2312"/>
                <w:bCs/>
                <w:color w:val="000000"/>
                <w:kern w:val="0"/>
                <w:szCs w:val="21"/>
                <w:highlight w:val="none"/>
              </w:rPr>
              <w:t>.4</w:t>
            </w:r>
          </w:p>
        </w:tc>
        <w:tc>
          <w:tcPr>
            <w:tcW w:w="4989" w:type="dxa"/>
            <w:shd w:val="clear" w:color="auto" w:fill="FFFFFF"/>
            <w:vAlign w:val="center"/>
          </w:tcPr>
          <w:p w14:paraId="3E5A9E80">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下列关于禁忌证的信息中适用的内容是否提交：</w:t>
            </w:r>
          </w:p>
          <w:p w14:paraId="45D05942">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如适用，通过风险/受益评估后，针对某些疾病、情况或特定的人群（如儿童、老年人、孕妇及哺乳期妇女、肝肾功能不全者），认为不推荐使用该产品，应当明确说明。</w:t>
            </w:r>
          </w:p>
        </w:tc>
        <w:tc>
          <w:tcPr>
            <w:tcW w:w="567" w:type="dxa"/>
            <w:shd w:val="clear" w:color="auto" w:fill="FFFFFF"/>
            <w:vAlign w:val="center"/>
          </w:tcPr>
          <w:p w14:paraId="27BA36D2">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1B869FA">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2A77FF6C">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1CDB2B0">
            <w:pPr>
              <w:overflowPunct w:val="0"/>
              <w:spacing w:line="300" w:lineRule="exact"/>
              <w:rPr>
                <w:rFonts w:ascii="Times New Roman" w:hAnsi="Times New Roman" w:eastAsia="仿宋_GB2312"/>
                <w:color w:val="000000"/>
                <w:kern w:val="0"/>
                <w:szCs w:val="21"/>
                <w:highlight w:val="none"/>
              </w:rPr>
            </w:pPr>
          </w:p>
        </w:tc>
      </w:tr>
      <w:tr w14:paraId="2D2E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1360" w:type="dxa"/>
            <w:shd w:val="clear" w:color="auto" w:fill="FFFFFF"/>
            <w:vAlign w:val="center"/>
          </w:tcPr>
          <w:p w14:paraId="1005A826">
            <w:pPr>
              <w:overflowPunct w:val="0"/>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5</w:t>
            </w:r>
          </w:p>
        </w:tc>
        <w:tc>
          <w:tcPr>
            <w:tcW w:w="4989" w:type="dxa"/>
            <w:shd w:val="clear" w:color="auto" w:fill="FFFFFF"/>
            <w:vAlign w:val="center"/>
          </w:tcPr>
          <w:p w14:paraId="2A1EAE09">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rPr>
              <w:t>是否</w:t>
            </w:r>
            <w:r>
              <w:rPr>
                <w:rFonts w:ascii="Times New Roman" w:hAnsi="Times New Roman" w:eastAsia="仿宋_GB2312"/>
                <w:color w:val="000000"/>
                <w:kern w:val="0"/>
                <w:szCs w:val="21"/>
                <w:highlight w:val="none"/>
                <w:lang w:val="en-CA"/>
              </w:rPr>
              <w:t>提交了申报产品上市历史。</w:t>
            </w:r>
          </w:p>
          <w:p w14:paraId="094CB684">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lang w:val="en-CA"/>
              </w:rPr>
              <w:t>1. 提交了申报产品上市情况。</w:t>
            </w:r>
          </w:p>
          <w:p w14:paraId="1B7610DB">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lang w:val="en-CA"/>
              </w:rPr>
              <w:t>2. 提交了不良事件和召回情况。</w:t>
            </w:r>
          </w:p>
          <w:p w14:paraId="7800423B">
            <w:pPr>
              <w:overflowPunct w:val="0"/>
              <w:rPr>
                <w:rFonts w:ascii="Times New Roman" w:hAnsi="Times New Roman" w:eastAsia="仿宋_GB2312"/>
                <w:color w:val="000000"/>
                <w:kern w:val="0"/>
                <w:szCs w:val="21"/>
                <w:highlight w:val="none"/>
                <w:lang w:val="en-CA"/>
              </w:rPr>
            </w:pPr>
            <w:r>
              <w:rPr>
                <w:rFonts w:ascii="Times New Roman" w:hAnsi="Times New Roman" w:eastAsia="仿宋_GB2312"/>
                <w:color w:val="000000"/>
                <w:kern w:val="0"/>
                <w:szCs w:val="21"/>
                <w:highlight w:val="none"/>
                <w:lang w:val="en-CA"/>
              </w:rPr>
              <w:t>3. 提交了销售、不良事件及召回率情况。</w:t>
            </w:r>
          </w:p>
          <w:p w14:paraId="40330230">
            <w:pPr>
              <w:overflowPunct w:val="0"/>
              <w:rPr>
                <w:rFonts w:ascii="Times New Roman" w:hAnsi="Times New Roman" w:eastAsia="仿宋_GB2312"/>
                <w:color w:val="000000"/>
                <w:kern w:val="0"/>
                <w:szCs w:val="21"/>
                <w:highlight w:val="none"/>
                <w:lang w:val="en-CA"/>
              </w:rPr>
            </w:pPr>
          </w:p>
          <w:p w14:paraId="16F92992">
            <w:pPr>
              <w:overflowPunct w:val="0"/>
              <w:rPr>
                <w:rFonts w:hint="eastAsia"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注：该部分如不涉及，申请人应提交说明。</w:t>
            </w:r>
          </w:p>
        </w:tc>
        <w:tc>
          <w:tcPr>
            <w:tcW w:w="567" w:type="dxa"/>
            <w:shd w:val="clear" w:color="auto" w:fill="FFFFFF"/>
            <w:vAlign w:val="center"/>
          </w:tcPr>
          <w:p w14:paraId="13D1CF60">
            <w:pPr>
              <w:adjustRightInd w:val="0"/>
              <w:snapToGrid w:val="0"/>
              <w:spacing w:line="276" w:lineRule="auto"/>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D78728F">
            <w:pPr>
              <w:adjustRightInd w:val="0"/>
              <w:snapToGrid w:val="0"/>
              <w:spacing w:line="276" w:lineRule="auto"/>
              <w:jc w:val="center"/>
              <w:rPr>
                <w:rFonts w:hint="eastAsia"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8D01182">
            <w:pPr>
              <w:adjustRightInd w:val="0"/>
              <w:snapToGrid w:val="0"/>
              <w:spacing w:line="276" w:lineRule="auto"/>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F8C35A8">
            <w:pPr>
              <w:overflowPunct w:val="0"/>
              <w:rPr>
                <w:rFonts w:ascii="Times New Roman" w:hAnsi="Times New Roman" w:eastAsia="仿宋_GB2312"/>
                <w:color w:val="000000"/>
                <w:kern w:val="0"/>
                <w:szCs w:val="21"/>
                <w:highlight w:val="none"/>
              </w:rPr>
            </w:pPr>
          </w:p>
        </w:tc>
      </w:tr>
      <w:tr w14:paraId="266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360" w:type="dxa"/>
            <w:shd w:val="clear" w:color="auto" w:fill="FFFFFF"/>
            <w:vAlign w:val="center"/>
          </w:tcPr>
          <w:p w14:paraId="07A23013">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CH2.</w:t>
            </w:r>
            <w:r>
              <w:rPr>
                <w:rFonts w:hint="eastAsia" w:ascii="Times New Roman" w:hAnsi="Times New Roman" w:eastAsia="仿宋_GB2312"/>
                <w:bCs/>
                <w:color w:val="000000"/>
                <w:kern w:val="0"/>
                <w:szCs w:val="21"/>
                <w:highlight w:val="none"/>
                <w:lang w:val="en-US" w:eastAsia="zh-CN"/>
              </w:rPr>
              <w:t>6</w:t>
            </w:r>
          </w:p>
        </w:tc>
        <w:tc>
          <w:tcPr>
            <w:tcW w:w="4989" w:type="dxa"/>
            <w:shd w:val="clear" w:color="auto" w:fill="FFFFFF"/>
            <w:vAlign w:val="center"/>
          </w:tcPr>
          <w:p w14:paraId="133CE547">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下列关于联合使用器械相关信息中适用的内容是否提交：</w:t>
            </w:r>
          </w:p>
          <w:p w14:paraId="6C5FDCDA">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（1）如适用，明确与申报产品联合使用实现预期用途的其他产品的详细信息。</w:t>
            </w:r>
          </w:p>
          <w:p w14:paraId="40E952F9">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w:t>
            </w:r>
            <w:r>
              <w:rPr>
                <w:rFonts w:ascii="Times New Roman" w:hAnsi="Times New Roman" w:eastAsia="仿宋_GB2312"/>
                <w:color w:val="000000"/>
                <w:kern w:val="0"/>
                <w:szCs w:val="21"/>
                <w:highlight w:val="none"/>
              </w:rPr>
              <w:t>2</w:t>
            </w:r>
            <w:r>
              <w:rPr>
                <w:rFonts w:hint="eastAsia" w:ascii="Times New Roman" w:hAnsi="Times New Roman" w:eastAsia="仿宋_GB2312"/>
                <w:color w:val="000000"/>
                <w:kern w:val="0"/>
                <w:szCs w:val="21"/>
                <w:highlight w:val="none"/>
              </w:rPr>
              <w:t>）对于已获得批准的部件或配合使用的附件，应当提供注册证编号和国家药监局官方网站公布的注册证信息。</w:t>
            </w:r>
          </w:p>
          <w:p w14:paraId="1ABB35A5">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p>
          <w:p w14:paraId="68DED0C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注：该部分如不涉及，申请人应提交说明。</w:t>
            </w:r>
          </w:p>
        </w:tc>
        <w:tc>
          <w:tcPr>
            <w:tcW w:w="567" w:type="dxa"/>
            <w:shd w:val="clear" w:color="auto" w:fill="FFFFFF"/>
            <w:vAlign w:val="center"/>
          </w:tcPr>
          <w:p w14:paraId="09ED472A">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CB290CB">
            <w:pPr>
              <w:pStyle w:val="11"/>
              <w:adjustRightInd w:val="0"/>
              <w:snapToGrid w:val="0"/>
              <w:spacing w:line="300" w:lineRule="exact"/>
              <w:jc w:val="center"/>
              <w:rPr>
                <w:rFonts w:ascii="Times New Roman" w:hAnsi="Times New Roman" w:eastAsia="仿宋_GB2312"/>
                <w:b/>
                <w:color w:val="000000"/>
                <w:sz w:val="21"/>
                <w:szCs w:val="21"/>
                <w:highlight w:val="none"/>
              </w:rPr>
            </w:pPr>
          </w:p>
        </w:tc>
        <w:tc>
          <w:tcPr>
            <w:tcW w:w="708" w:type="dxa"/>
            <w:shd w:val="clear" w:color="auto" w:fill="FFFFFF"/>
            <w:vAlign w:val="center"/>
          </w:tcPr>
          <w:p w14:paraId="2ED72494">
            <w:pPr>
              <w:pStyle w:val="11"/>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3C2CEF6">
            <w:pPr>
              <w:overflowPunct w:val="0"/>
              <w:spacing w:line="300" w:lineRule="exact"/>
              <w:rPr>
                <w:rFonts w:ascii="Times New Roman" w:hAnsi="Times New Roman" w:eastAsia="仿宋_GB2312"/>
                <w:color w:val="000000"/>
                <w:kern w:val="0"/>
                <w:szCs w:val="21"/>
                <w:highlight w:val="none"/>
              </w:rPr>
            </w:pPr>
          </w:p>
        </w:tc>
      </w:tr>
      <w:tr w14:paraId="671E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14:paraId="38533270">
            <w:pPr>
              <w:overflowPunct w:val="0"/>
              <w:spacing w:line="300" w:lineRule="exact"/>
              <w:rPr>
                <w:rFonts w:hint="default" w:ascii="Times New Roman" w:hAnsi="Times New Roman" w:eastAsia="黑体"/>
                <w:bCs/>
                <w:color w:val="000000"/>
                <w:kern w:val="0"/>
                <w:szCs w:val="21"/>
                <w:highlight w:val="none"/>
                <w:lang w:val="en-US" w:eastAsia="zh-CN"/>
              </w:rPr>
            </w:pPr>
            <w:r>
              <w:rPr>
                <w:rFonts w:ascii="Times New Roman" w:hAnsi="Times New Roman" w:eastAsia="黑体"/>
                <w:bCs/>
                <w:color w:val="000000"/>
                <w:kern w:val="0"/>
                <w:szCs w:val="21"/>
                <w:highlight w:val="none"/>
              </w:rPr>
              <w:t>第</w:t>
            </w:r>
            <w:r>
              <w:rPr>
                <w:rFonts w:hint="eastAsia" w:ascii="Times New Roman" w:hAnsi="Times New Roman" w:eastAsia="黑体"/>
                <w:bCs/>
                <w:color w:val="000000"/>
                <w:kern w:val="0"/>
                <w:szCs w:val="21"/>
                <w:highlight w:val="none"/>
                <w:lang w:val="en-US" w:eastAsia="zh-CN"/>
              </w:rPr>
              <w:t>3</w:t>
            </w:r>
            <w:r>
              <w:rPr>
                <w:rFonts w:ascii="Times New Roman" w:hAnsi="Times New Roman" w:eastAsia="黑体"/>
                <w:bCs/>
                <w:color w:val="000000"/>
                <w:kern w:val="0"/>
                <w:szCs w:val="21"/>
                <w:highlight w:val="none"/>
              </w:rPr>
              <w:t>章——</w:t>
            </w:r>
            <w:r>
              <w:rPr>
                <w:rFonts w:hint="eastAsia" w:ascii="Times New Roman" w:hAnsi="Times New Roman" w:eastAsia="黑体"/>
                <w:bCs/>
                <w:color w:val="000000"/>
                <w:kern w:val="0"/>
                <w:szCs w:val="21"/>
                <w:highlight w:val="none"/>
                <w:lang w:val="en-US" w:eastAsia="zh-CN"/>
              </w:rPr>
              <w:t>非临床资料</w:t>
            </w:r>
          </w:p>
          <w:p w14:paraId="4BCDB5D7">
            <w:pPr>
              <w:overflowPunct w:val="0"/>
              <w:spacing w:line="300" w:lineRule="exact"/>
              <w:rPr>
                <w:rFonts w:ascii="Times New Roman" w:hAnsi="Times New Roman" w:eastAsia="黑体"/>
                <w:color w:val="000000"/>
                <w:kern w:val="0"/>
                <w:szCs w:val="21"/>
                <w:highlight w:val="none"/>
              </w:rPr>
            </w:pPr>
          </w:p>
        </w:tc>
      </w:tr>
      <w:tr w14:paraId="5EBD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5" w:hRule="atLeast"/>
          <w:jc w:val="center"/>
        </w:trPr>
        <w:tc>
          <w:tcPr>
            <w:tcW w:w="1360" w:type="dxa"/>
            <w:shd w:val="clear" w:color="auto" w:fill="FFFFFF"/>
            <w:vAlign w:val="center"/>
          </w:tcPr>
          <w:p w14:paraId="62E98AAF">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CH3.2</w:t>
            </w:r>
          </w:p>
        </w:tc>
        <w:tc>
          <w:tcPr>
            <w:tcW w:w="4989" w:type="dxa"/>
            <w:shd w:val="clear" w:color="auto" w:fill="FFFFFF"/>
            <w:vAlign w:val="center"/>
          </w:tcPr>
          <w:p w14:paraId="2CE78DE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产品风险管理资料:</w:t>
            </w:r>
          </w:p>
          <w:p w14:paraId="43772D7D">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提供了风险管理资料，并说明对于每项已判定危害的下列各个过程的可追溯性。</w:t>
            </w:r>
          </w:p>
          <w:p w14:paraId="7B5C8931">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包含风险分析：包括医疗器械适用范围和与安全性有关特征的识别、危害的识别、估计每个危害处境的风险。</w:t>
            </w:r>
          </w:p>
          <w:p w14:paraId="10EE535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包含风险评价：对于每个已识别的危害处境，评价和决定是否需要降低风险，若需要，描述如何进行相应风险控制。</w:t>
            </w:r>
          </w:p>
          <w:p w14:paraId="0E17E9AC">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包含风险控制：描述为降低风险所执行风险控制的相关内容。</w:t>
            </w:r>
          </w:p>
          <w:p w14:paraId="63D14104">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包含任何一个或多个剩余风险的可接受性评定。</w:t>
            </w:r>
          </w:p>
          <w:p w14:paraId="26398345">
            <w:pPr>
              <w:keepNext w:val="0"/>
              <w:keepLines w:val="0"/>
              <w:pageBreakBefore w:val="0"/>
              <w:widowControl w:val="0"/>
              <w:kinsoku/>
              <w:wordWrap/>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szCs w:val="21"/>
                <w:highlight w:val="none"/>
              </w:rPr>
              <w:t>结论显示与产品受益相比综合评价产品风险可以接受。</w:t>
            </w:r>
          </w:p>
          <w:p w14:paraId="0AE557C8">
            <w:pPr>
              <w:keepNext w:val="0"/>
              <w:keepLines w:val="0"/>
              <w:pageBreakBefore w:val="0"/>
              <w:widowControl w:val="0"/>
              <w:kinsoku/>
              <w:wordWrap/>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5EC487FC">
            <w:pPr>
              <w:keepNext w:val="0"/>
              <w:keepLines w:val="0"/>
              <w:pageBreakBefore w:val="0"/>
              <w:widowControl w:val="0"/>
              <w:kinsoku/>
              <w:wordWrap/>
              <w:topLinePunct w:val="0"/>
              <w:autoSpaceDE/>
              <w:autoSpaceDN/>
              <w:bidi w:val="0"/>
              <w:adjustRightInd/>
              <w:snapToGrid/>
              <w:spacing w:line="260" w:lineRule="exact"/>
              <w:textAlignment w:val="auto"/>
              <w:rPr>
                <w:rFonts w:ascii="Times New Roman" w:hAnsi="Times New Roman" w:eastAsia="仿宋_GB2312"/>
                <w:iCs/>
                <w:color w:val="00000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7C1DAC6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iCs/>
                <w:color w:val="000000"/>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14:paraId="79E17807">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7E41A57">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6A2DB002">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4BA9884">
            <w:pPr>
              <w:overflowPunct w:val="0"/>
              <w:spacing w:line="300" w:lineRule="exact"/>
              <w:rPr>
                <w:rFonts w:ascii="Times New Roman" w:hAnsi="Times New Roman" w:eastAsia="仿宋_GB2312"/>
                <w:color w:val="000000"/>
                <w:kern w:val="0"/>
                <w:szCs w:val="21"/>
                <w:highlight w:val="none"/>
              </w:rPr>
            </w:pPr>
          </w:p>
        </w:tc>
      </w:tr>
      <w:tr w14:paraId="1E28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57" w:hRule="atLeast"/>
          <w:jc w:val="center"/>
        </w:trPr>
        <w:tc>
          <w:tcPr>
            <w:tcW w:w="1360" w:type="dxa"/>
            <w:shd w:val="clear" w:color="auto" w:fill="FFFFFF"/>
            <w:vAlign w:val="center"/>
          </w:tcPr>
          <w:p w14:paraId="4DDE2BF2">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CH3.3</w:t>
            </w:r>
          </w:p>
        </w:tc>
        <w:tc>
          <w:tcPr>
            <w:tcW w:w="4989" w:type="dxa"/>
            <w:shd w:val="clear" w:color="auto" w:fill="FFFFFF"/>
            <w:vAlign w:val="center"/>
          </w:tcPr>
          <w:p w14:paraId="64FB038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提交了医疗器械安全</w:t>
            </w:r>
            <w:r>
              <w:rPr>
                <w:rFonts w:hint="eastAsia" w:ascii="Times New Roman" w:hAnsi="Times New Roman" w:eastAsia="仿宋_GB2312"/>
                <w:color w:val="000000"/>
                <w:kern w:val="0"/>
                <w:szCs w:val="21"/>
                <w:highlight w:val="none"/>
              </w:rPr>
              <w:t>和性能基本原则</w:t>
            </w:r>
            <w:r>
              <w:rPr>
                <w:rFonts w:ascii="Times New Roman" w:hAnsi="Times New Roman" w:eastAsia="仿宋_GB2312"/>
                <w:color w:val="000000"/>
                <w:kern w:val="0"/>
                <w:szCs w:val="21"/>
                <w:highlight w:val="none"/>
              </w:rPr>
              <w:t>清单。</w:t>
            </w:r>
          </w:p>
          <w:p w14:paraId="3E465190">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szCs w:val="21"/>
                <w:highlight w:val="none"/>
              </w:rPr>
              <w:t>判断了各</w:t>
            </w:r>
            <w:r>
              <w:rPr>
                <w:rFonts w:ascii="Times New Roman" w:hAnsi="Times New Roman" w:eastAsia="仿宋_GB2312"/>
                <w:color w:val="000000"/>
                <w:kern w:val="0"/>
                <w:szCs w:val="21"/>
                <w:highlight w:val="none"/>
              </w:rPr>
              <w:t>项目</w:t>
            </w:r>
            <w:r>
              <w:rPr>
                <w:rFonts w:ascii="Times New Roman" w:hAnsi="Times New Roman" w:eastAsia="仿宋_GB2312"/>
                <w:color w:val="000000"/>
                <w:szCs w:val="21"/>
                <w:highlight w:val="none"/>
              </w:rPr>
              <w:t>的</w:t>
            </w:r>
            <w:r>
              <w:rPr>
                <w:rFonts w:ascii="Times New Roman" w:hAnsi="Times New Roman" w:eastAsia="仿宋_GB2312"/>
                <w:color w:val="000000"/>
                <w:kern w:val="0"/>
                <w:szCs w:val="21"/>
                <w:highlight w:val="none"/>
              </w:rPr>
              <w:t>适用性。</w:t>
            </w:r>
          </w:p>
          <w:p w14:paraId="71DACEF4">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对于适用的项目，明确了为符合要求所采用的方法。</w:t>
            </w:r>
          </w:p>
          <w:p w14:paraId="3762928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14:paraId="3A6E33FA">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不适用的各项要求，说明了理由。</w:t>
            </w:r>
          </w:p>
          <w:p w14:paraId="3CDDD93E">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602254C9">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102CD2C6">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注2：关于适用的项目资料提交情况，在其他项目的审查中体现，此处不做审查。</w:t>
            </w:r>
          </w:p>
          <w:p w14:paraId="239FE2AD">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iCs/>
                <w:color w:val="000000"/>
                <w:kern w:val="0"/>
                <w:szCs w:val="21"/>
                <w:highlight w:val="none"/>
              </w:rPr>
              <w:t>注3：所采用的方法和所提交的证明性资料的科学性、合理性和充分性，不作为不予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14:paraId="61C2EFFF">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1D85CB4">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756FA726">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C8F5A10">
            <w:pPr>
              <w:overflowPunct w:val="0"/>
              <w:spacing w:line="300" w:lineRule="exact"/>
              <w:rPr>
                <w:rFonts w:ascii="Times New Roman" w:hAnsi="Times New Roman" w:eastAsia="仿宋_GB2312"/>
                <w:color w:val="000000"/>
                <w:kern w:val="0"/>
                <w:szCs w:val="21"/>
                <w:highlight w:val="none"/>
              </w:rPr>
            </w:pPr>
          </w:p>
        </w:tc>
      </w:tr>
      <w:tr w14:paraId="6755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42" w:hRule="atLeast"/>
          <w:jc w:val="center"/>
        </w:trPr>
        <w:tc>
          <w:tcPr>
            <w:tcW w:w="1360" w:type="dxa"/>
            <w:vMerge w:val="restart"/>
            <w:shd w:val="clear" w:color="auto" w:fill="FFFFFF"/>
            <w:vAlign w:val="center"/>
          </w:tcPr>
          <w:p w14:paraId="3B9ED74B">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CH3.4.1</w:t>
            </w:r>
          </w:p>
        </w:tc>
        <w:tc>
          <w:tcPr>
            <w:tcW w:w="4989" w:type="dxa"/>
            <w:shd w:val="clear" w:color="auto" w:fill="FFFFFF"/>
            <w:vAlign w:val="center"/>
          </w:tcPr>
          <w:p w14:paraId="10C1BF49">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对于所有适用的强制性标准，均提供符合强制性标准的证明资料。</w:t>
            </w:r>
          </w:p>
          <w:p w14:paraId="4D7D87F0">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4B71DAD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iCs/>
                <w:color w:val="000000"/>
                <w:kern w:val="0"/>
                <w:szCs w:val="21"/>
                <w:highlight w:val="none"/>
                <w:lang w:eastAsia="zh-CN"/>
              </w:rPr>
              <w:t>形式</w:t>
            </w:r>
            <w:r>
              <w:rPr>
                <w:rFonts w:hint="eastAsia" w:ascii="Times New Roman" w:hAnsi="Times New Roman" w:eastAsia="仿宋_GB2312"/>
                <w:iCs/>
                <w:color w:val="000000"/>
                <w:kern w:val="0"/>
                <w:szCs w:val="21"/>
                <w:highlight w:val="none"/>
              </w:rPr>
              <w:t>无需逐条核实。</w:t>
            </w:r>
          </w:p>
          <w:p w14:paraId="4BC60C35">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w:t>
            </w:r>
            <w:r>
              <w:rPr>
                <w:rFonts w:ascii="Times New Roman" w:hAnsi="Times New Roman" w:eastAsia="仿宋_GB2312"/>
                <w:iCs/>
                <w:color w:val="000000"/>
                <w:kern w:val="0"/>
                <w:szCs w:val="21"/>
                <w:highlight w:val="none"/>
              </w:rPr>
              <w:t>除在发布、实施标准文件中另有规定外，新标准实施之日</w:t>
            </w:r>
            <w:r>
              <w:rPr>
                <w:rFonts w:hint="eastAsia" w:ascii="Times New Roman" w:hAnsi="Times New Roman" w:eastAsia="仿宋_GB2312"/>
                <w:iCs/>
                <w:color w:val="000000"/>
                <w:kern w:val="0"/>
                <w:szCs w:val="21"/>
                <w:highlight w:val="none"/>
              </w:rPr>
              <w:t>在</w:t>
            </w:r>
            <w:r>
              <w:rPr>
                <w:rFonts w:ascii="Times New Roman" w:hAnsi="Times New Roman" w:eastAsia="仿宋_GB2312"/>
                <w:iCs/>
                <w:color w:val="000000"/>
                <w:kern w:val="0"/>
                <w:szCs w:val="21"/>
                <w:highlight w:val="none"/>
              </w:rPr>
              <w:t>注册</w:t>
            </w:r>
            <w:r>
              <w:rPr>
                <w:rFonts w:hint="eastAsia" w:ascii="Times New Roman" w:hAnsi="Times New Roman" w:eastAsia="仿宋_GB2312"/>
                <w:iCs/>
                <w:color w:val="000000"/>
                <w:kern w:val="0"/>
                <w:szCs w:val="21"/>
                <w:highlight w:val="none"/>
              </w:rPr>
              <w:t>申报之后</w:t>
            </w:r>
            <w:r>
              <w:rPr>
                <w:rFonts w:ascii="Times New Roman" w:hAnsi="Times New Roman" w:eastAsia="仿宋_GB2312"/>
                <w:iCs/>
                <w:color w:val="000000"/>
                <w:kern w:val="0"/>
                <w:szCs w:val="21"/>
                <w:highlight w:val="none"/>
              </w:rPr>
              <w:t>的，</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不作要求</w:t>
            </w:r>
            <w:r>
              <w:rPr>
                <w:rFonts w:ascii="Times New Roman" w:hAnsi="Times New Roman" w:eastAsia="仿宋_GB2312"/>
                <w:iCs/>
                <w:color w:val="000000"/>
                <w:kern w:val="0"/>
                <w:szCs w:val="21"/>
                <w:highlight w:val="none"/>
              </w:rPr>
              <w:t>。</w:t>
            </w:r>
          </w:p>
        </w:tc>
        <w:tc>
          <w:tcPr>
            <w:tcW w:w="567" w:type="dxa"/>
            <w:shd w:val="clear" w:color="auto" w:fill="FFFFFF"/>
            <w:vAlign w:val="center"/>
          </w:tcPr>
          <w:p w14:paraId="5FE08C30">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F6BACBA">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E34E3D1">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FCDDD0D">
            <w:pPr>
              <w:overflowPunct w:val="0"/>
              <w:spacing w:line="300" w:lineRule="exact"/>
              <w:rPr>
                <w:rFonts w:ascii="Times New Roman" w:hAnsi="Times New Roman" w:eastAsia="仿宋_GB2312"/>
                <w:color w:val="000000"/>
                <w:kern w:val="0"/>
                <w:szCs w:val="21"/>
                <w:highlight w:val="none"/>
              </w:rPr>
            </w:pPr>
          </w:p>
        </w:tc>
      </w:tr>
      <w:tr w14:paraId="5D1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1360" w:type="dxa"/>
            <w:vMerge w:val="continue"/>
            <w:shd w:val="clear" w:color="auto" w:fill="FFFFFF"/>
            <w:vAlign w:val="center"/>
          </w:tcPr>
          <w:p w14:paraId="75AA3A7E">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7DD5B2A6">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对于强制性行业标准，若申报产品结构特征、预期用途、使用方式等与强制性标准的适用范围不一致，申请人应当提出不适用强制性标准的说明，并提供经验证的证明性资料。</w:t>
            </w:r>
          </w:p>
          <w:p w14:paraId="6413519A">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6EC29F2E">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注：仅对是否提交了相关资料进行审查，不适用判定的准确性及相关资料的充分性、科学性不予审查。</w:t>
            </w:r>
          </w:p>
        </w:tc>
        <w:tc>
          <w:tcPr>
            <w:tcW w:w="567" w:type="dxa"/>
            <w:shd w:val="clear" w:color="auto" w:fill="FFFFFF"/>
            <w:vAlign w:val="center"/>
          </w:tcPr>
          <w:p w14:paraId="02B61A2B">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EF92DBF">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F603DFE">
            <w:pPr>
              <w:adjustRightInd w:val="0"/>
              <w:snapToGrid w:val="0"/>
              <w:spacing w:line="300" w:lineRule="exact"/>
              <w:jc w:val="center"/>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13AD78D">
            <w:pPr>
              <w:overflowPunct w:val="0"/>
              <w:spacing w:line="300" w:lineRule="exact"/>
              <w:rPr>
                <w:rFonts w:ascii="Times New Roman" w:hAnsi="Times New Roman" w:eastAsia="仿宋_GB2312"/>
                <w:color w:val="000000"/>
                <w:kern w:val="0"/>
                <w:szCs w:val="21"/>
                <w:highlight w:val="none"/>
              </w:rPr>
            </w:pPr>
          </w:p>
        </w:tc>
      </w:tr>
      <w:tr w14:paraId="2811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360" w:type="dxa"/>
            <w:vMerge w:val="restart"/>
            <w:shd w:val="clear" w:color="auto" w:fill="FFFFFF"/>
            <w:vAlign w:val="center"/>
          </w:tcPr>
          <w:p w14:paraId="168F4529">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CH3.4.2</w:t>
            </w:r>
          </w:p>
        </w:tc>
        <w:tc>
          <w:tcPr>
            <w:tcW w:w="4989" w:type="dxa"/>
            <w:shd w:val="clear" w:color="auto" w:fill="FFFFFF"/>
            <w:vAlign w:val="center"/>
          </w:tcPr>
          <w:p w14:paraId="4B191EF2">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提交了产品技术要求。</w:t>
            </w:r>
          </w:p>
          <w:p w14:paraId="4A33DB1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ascii="Times New Roman" w:hAnsi="Times New Roman" w:eastAsia="仿宋_GB2312"/>
                <w:color w:val="000000"/>
                <w:kern w:val="0"/>
                <w:szCs w:val="21"/>
                <w:highlight w:val="none"/>
              </w:rPr>
              <w:t>产品技术要求符合《医疗器械产品技术要求编写指导原则》的格式要求。</w:t>
            </w:r>
          </w:p>
          <w:p w14:paraId="2662DAF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36546E2C">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tc>
        <w:tc>
          <w:tcPr>
            <w:tcW w:w="567" w:type="dxa"/>
            <w:shd w:val="clear" w:color="auto" w:fill="FFFFFF"/>
            <w:vAlign w:val="center"/>
          </w:tcPr>
          <w:p w14:paraId="7CBD48F8">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5706CE4">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54FA7291">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8624FC1">
            <w:pPr>
              <w:overflowPunct w:val="0"/>
              <w:spacing w:line="300" w:lineRule="exact"/>
              <w:rPr>
                <w:rFonts w:ascii="Times New Roman" w:hAnsi="Times New Roman" w:eastAsia="仿宋_GB2312"/>
                <w:color w:val="000000"/>
                <w:kern w:val="0"/>
                <w:szCs w:val="21"/>
                <w:highlight w:val="none"/>
              </w:rPr>
            </w:pPr>
          </w:p>
        </w:tc>
      </w:tr>
      <w:tr w14:paraId="41D9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360" w:type="dxa"/>
            <w:vMerge w:val="continue"/>
            <w:shd w:val="clear" w:color="auto" w:fill="FFFFFF"/>
            <w:vAlign w:val="center"/>
          </w:tcPr>
          <w:p w14:paraId="31B616C4">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4DF641FF">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是否提交了加盖注册申请人签章的全项目检验报告。</w:t>
            </w:r>
          </w:p>
          <w:p w14:paraId="1672C1BF">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 xml:space="preserve">检验报告格式是否符合 </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医疗器械注册自检报告（模板）</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的要求。</w:t>
            </w:r>
          </w:p>
          <w:p w14:paraId="4F8D3EF2">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bCs/>
                <w:color w:val="auto"/>
                <w:sz w:val="21"/>
                <w:szCs w:val="21"/>
                <w:highlight w:val="none"/>
                <w:u w:val="none"/>
              </w:rPr>
              <w:sym w:font="Wingdings 2" w:char="00A3"/>
            </w:r>
            <w:r>
              <w:rPr>
                <w:rFonts w:hint="eastAsia" w:ascii="Times New Roman" w:hAnsi="Times New Roman" w:eastAsia="仿宋_GB2312"/>
                <w:color w:val="000000"/>
                <w:kern w:val="0"/>
                <w:szCs w:val="21"/>
                <w:highlight w:val="none"/>
              </w:rPr>
              <w:t>检验报告检测结果是否符合产品技术要求。</w:t>
            </w:r>
          </w:p>
          <w:p w14:paraId="072EE814">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4705AFD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w:t>
            </w:r>
            <w:r>
              <w:rPr>
                <w:rFonts w:hint="eastAsia" w:ascii="Times New Roman" w:hAnsi="Times New Roman" w:eastAsia="仿宋_GB2312"/>
                <w:iCs/>
                <w:color w:val="000000"/>
                <w:kern w:val="0"/>
                <w:szCs w:val="21"/>
                <w:highlight w:val="none"/>
              </w:rPr>
              <w:t>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4E6D26A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注2：查看是否提交了证明符合产品技术要求的检验报告，若检验报告结论为符合产品技术要求，是否涵盖产品技术要求中的每项指标，可不做详细审查。</w:t>
            </w:r>
          </w:p>
          <w:p w14:paraId="643EE487">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14:paraId="45CEC0EB">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4FC90C0">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012231CF">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7D9EA51">
            <w:pPr>
              <w:overflowPunct w:val="0"/>
              <w:spacing w:line="300" w:lineRule="exact"/>
              <w:rPr>
                <w:rFonts w:ascii="Times New Roman" w:hAnsi="Times New Roman" w:eastAsia="仿宋_GB2312"/>
                <w:color w:val="000000"/>
                <w:kern w:val="0"/>
                <w:szCs w:val="21"/>
                <w:highlight w:val="none"/>
              </w:rPr>
            </w:pPr>
          </w:p>
        </w:tc>
      </w:tr>
      <w:tr w14:paraId="79B1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6" w:hRule="atLeast"/>
          <w:jc w:val="center"/>
        </w:trPr>
        <w:tc>
          <w:tcPr>
            <w:tcW w:w="1360" w:type="dxa"/>
            <w:vMerge w:val="continue"/>
            <w:shd w:val="clear" w:color="auto" w:fill="FFFFFF"/>
            <w:vAlign w:val="center"/>
          </w:tcPr>
          <w:p w14:paraId="4B89B684">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49E5DDCA">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hint="eastAsia" w:ascii="Times New Roman" w:hAnsi="Times New Roman" w:eastAsia="仿宋_GB2312"/>
                <w:color w:val="000000"/>
                <w:kern w:val="0"/>
                <w:szCs w:val="21"/>
                <w:highlight w:val="none"/>
              </w:rPr>
              <w:t>出具关于型号覆盖的说明或检验报告中样品描述是否包含了所有申报型号、规格、产品组成。</w:t>
            </w:r>
          </w:p>
          <w:p w14:paraId="73F1FB3F">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hint="eastAsia" w:ascii="Times New Roman" w:hAnsi="Times New Roman" w:eastAsia="仿宋_GB2312"/>
                <w:color w:val="000000"/>
                <w:kern w:val="0"/>
                <w:szCs w:val="21"/>
                <w:highlight w:val="none"/>
              </w:rPr>
              <w:t>出具</w:t>
            </w:r>
            <w:r>
              <w:rPr>
                <w:rFonts w:ascii="Times New Roman" w:hAnsi="Times New Roman" w:eastAsia="仿宋_GB2312"/>
                <w:color w:val="000000"/>
                <w:kern w:val="0"/>
                <w:szCs w:val="21"/>
                <w:highlight w:val="none"/>
              </w:rPr>
              <w:t>报告真实性自我保证声明</w:t>
            </w:r>
            <w:r>
              <w:rPr>
                <w:rFonts w:hint="eastAsia" w:ascii="Times New Roman" w:hAnsi="Times New Roman" w:eastAsia="仿宋_GB2312"/>
                <w:color w:val="000000"/>
                <w:kern w:val="0"/>
                <w:szCs w:val="21"/>
                <w:highlight w:val="none"/>
              </w:rPr>
              <w:t>。</w:t>
            </w:r>
          </w:p>
          <w:p w14:paraId="508B953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p>
          <w:p w14:paraId="4AFFB32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67CC662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w:t>
            </w:r>
            <w:r>
              <w:rPr>
                <w:rFonts w:ascii="Times New Roman" w:hAnsi="Times New Roman" w:eastAsia="仿宋_GB2312"/>
                <w:iCs/>
                <w:color w:val="000000"/>
                <w:kern w:val="0"/>
                <w:szCs w:val="21"/>
                <w:highlight w:val="none"/>
              </w:rPr>
              <w:t>2</w:t>
            </w:r>
            <w:r>
              <w:rPr>
                <w:rFonts w:hint="eastAsia" w:ascii="Times New Roman" w:hAnsi="Times New Roman" w:eastAsia="仿宋_GB2312"/>
                <w:iCs/>
                <w:color w:val="000000"/>
                <w:kern w:val="0"/>
                <w:szCs w:val="21"/>
                <w:highlight w:val="none"/>
              </w:rPr>
              <w:t xml:space="preserve">：关于检验型号覆盖的情形，仅对是否提交了典型型号声明进行审查，检验型号的可代表性不予审查。    </w:t>
            </w:r>
          </w:p>
        </w:tc>
        <w:tc>
          <w:tcPr>
            <w:tcW w:w="567" w:type="dxa"/>
            <w:shd w:val="clear" w:color="auto" w:fill="FFFFFF"/>
            <w:vAlign w:val="center"/>
          </w:tcPr>
          <w:p w14:paraId="445F425C">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D812EAD">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67A6FFE4">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2816A9D">
            <w:pPr>
              <w:overflowPunct w:val="0"/>
              <w:spacing w:line="300" w:lineRule="exact"/>
              <w:rPr>
                <w:rFonts w:ascii="Times New Roman" w:hAnsi="Times New Roman" w:eastAsia="仿宋_GB2312"/>
                <w:color w:val="000000"/>
                <w:kern w:val="0"/>
                <w:szCs w:val="21"/>
                <w:highlight w:val="none"/>
              </w:rPr>
            </w:pPr>
          </w:p>
        </w:tc>
      </w:tr>
      <w:tr w14:paraId="76E7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14:paraId="5B552926">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330D7CE9">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szCs w:val="21"/>
                <w:highlight w:val="none"/>
              </w:rPr>
              <w:t>含自检项目的检验报告</w:t>
            </w:r>
            <w:r>
              <w:rPr>
                <w:rFonts w:hint="eastAsia" w:ascii="Times New Roman" w:hAnsi="Times New Roman" w:eastAsia="仿宋_GB2312"/>
                <w:color w:val="000000"/>
                <w:kern w:val="0"/>
                <w:szCs w:val="21"/>
                <w:highlight w:val="none"/>
              </w:rPr>
              <w:t>：</w:t>
            </w:r>
          </w:p>
          <w:p w14:paraId="140A21A8">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hint="eastAsia" w:ascii="Times New Roman" w:hAnsi="Times New Roman" w:eastAsia="仿宋_GB2312"/>
                <w:color w:val="000000"/>
                <w:kern w:val="0"/>
                <w:szCs w:val="21"/>
                <w:highlight w:val="none"/>
              </w:rPr>
              <w:t>出具</w:t>
            </w:r>
            <w:r>
              <w:rPr>
                <w:rFonts w:ascii="Times New Roman" w:hAnsi="Times New Roman" w:eastAsia="仿宋_GB2312"/>
                <w:color w:val="000000"/>
                <w:kern w:val="0"/>
                <w:szCs w:val="21"/>
                <w:highlight w:val="none"/>
              </w:rPr>
              <w:t>具有相应自检能力的声明</w:t>
            </w:r>
            <w:r>
              <w:rPr>
                <w:rFonts w:hint="eastAsia" w:ascii="Times New Roman" w:hAnsi="Times New Roman" w:eastAsia="仿宋_GB2312"/>
                <w:color w:val="000000"/>
                <w:kern w:val="0"/>
                <w:szCs w:val="21"/>
                <w:highlight w:val="none"/>
              </w:rPr>
              <w:t>。</w:t>
            </w:r>
          </w:p>
          <w:p w14:paraId="58EC33A7">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是否提交《医疗器械注册自检管理规定》中附件2：医疗器械自检用设备（含标准品/参考品）配置表和附件3：</w:t>
            </w:r>
            <w:r>
              <w:rPr>
                <w:rFonts w:hint="eastAsia" w:ascii="Times New Roman" w:hAnsi="Times New Roman" w:eastAsia="仿宋_GB2312"/>
                <w:color w:val="000000"/>
                <w:kern w:val="0"/>
                <w:szCs w:val="21"/>
                <w:highlight w:val="none"/>
              </w:rPr>
              <w:t>医疗器械自检检验人员信息表。</w:t>
            </w:r>
          </w:p>
          <w:p w14:paraId="23235AEF">
            <w:pPr>
              <w:overflowPunct w:val="0"/>
              <w:spacing w:line="300" w:lineRule="exact"/>
              <w:rPr>
                <w:rFonts w:ascii="Times New Roman" w:hAnsi="Times New Roman" w:eastAsia="仿宋_GB2312"/>
                <w:i/>
                <w:color w:val="000000"/>
                <w:kern w:val="0"/>
                <w:szCs w:val="21"/>
                <w:highlight w:val="none"/>
              </w:rPr>
            </w:pPr>
          </w:p>
          <w:p w14:paraId="5C56F15C">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63763B2B">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注2：注册申请人自身开展自检的实验室如通过中国合格评定国家认可委员会（CNAS）认可，可不提交上述文件，但应当提交相应认可的证明性文件及相应承检范围的支持性资料。</w:t>
            </w:r>
          </w:p>
        </w:tc>
        <w:tc>
          <w:tcPr>
            <w:tcW w:w="567" w:type="dxa"/>
            <w:shd w:val="clear" w:color="auto" w:fill="FFFFFF"/>
            <w:vAlign w:val="center"/>
          </w:tcPr>
          <w:p w14:paraId="1AE2C2D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DFB05D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BAB2E1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F5FB9E8">
            <w:pPr>
              <w:overflowPunct w:val="0"/>
              <w:spacing w:line="300" w:lineRule="exact"/>
              <w:rPr>
                <w:rFonts w:ascii="Times New Roman" w:hAnsi="Times New Roman" w:eastAsia="仿宋_GB2312"/>
                <w:color w:val="000000"/>
                <w:kern w:val="0"/>
                <w:szCs w:val="21"/>
                <w:highlight w:val="none"/>
              </w:rPr>
            </w:pPr>
          </w:p>
        </w:tc>
      </w:tr>
      <w:tr w14:paraId="0CC5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360" w:type="dxa"/>
            <w:vMerge w:val="continue"/>
            <w:shd w:val="clear" w:color="auto" w:fill="FFFFFF"/>
            <w:vAlign w:val="center"/>
          </w:tcPr>
          <w:p w14:paraId="7263CC9D">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7F6E9CAE">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含自检项目的检验报告</w:t>
            </w:r>
            <w:r>
              <w:rPr>
                <w:rFonts w:hint="eastAsia" w:ascii="Times New Roman" w:hAnsi="Times New Roman" w:eastAsia="仿宋_GB2312"/>
                <w:color w:val="000000"/>
                <w:kern w:val="0"/>
                <w:szCs w:val="21"/>
                <w:highlight w:val="none"/>
              </w:rPr>
              <w:t>：</w:t>
            </w:r>
          </w:p>
          <w:p w14:paraId="2921E374">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涉及集团公司或其子公司经集团公司授权由相应实验室开展自检的，应当提交授权书。</w:t>
            </w:r>
          </w:p>
          <w:p w14:paraId="37A5DEDF">
            <w:pPr>
              <w:overflowPunct w:val="0"/>
              <w:spacing w:line="300" w:lineRule="exact"/>
              <w:rPr>
                <w:rFonts w:ascii="Times New Roman" w:hAnsi="Times New Roman" w:eastAsia="仿宋_GB2312"/>
                <w:color w:val="000000"/>
                <w:kern w:val="0"/>
                <w:szCs w:val="21"/>
                <w:highlight w:val="none"/>
              </w:rPr>
            </w:pPr>
          </w:p>
          <w:p w14:paraId="650ECA50">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注：注册申请人只能由其所在的集团公司在境内的实验室开展自检。</w:t>
            </w:r>
          </w:p>
        </w:tc>
        <w:tc>
          <w:tcPr>
            <w:tcW w:w="567" w:type="dxa"/>
            <w:shd w:val="clear" w:color="auto" w:fill="FFFFFF"/>
            <w:vAlign w:val="center"/>
          </w:tcPr>
          <w:p w14:paraId="70ED37E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3537928">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3CFFC4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B13DF7F">
            <w:pPr>
              <w:overflowPunct w:val="0"/>
              <w:spacing w:line="300" w:lineRule="exact"/>
              <w:rPr>
                <w:rFonts w:ascii="Times New Roman" w:hAnsi="Times New Roman" w:eastAsia="仿宋_GB2312"/>
                <w:color w:val="000000"/>
                <w:kern w:val="0"/>
                <w:szCs w:val="21"/>
                <w:highlight w:val="none"/>
              </w:rPr>
            </w:pPr>
          </w:p>
        </w:tc>
      </w:tr>
      <w:tr w14:paraId="0CD3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75" w:hRule="atLeast"/>
          <w:jc w:val="center"/>
        </w:trPr>
        <w:tc>
          <w:tcPr>
            <w:tcW w:w="1360" w:type="dxa"/>
            <w:vMerge w:val="continue"/>
            <w:shd w:val="clear" w:color="auto" w:fill="FFFFFF"/>
            <w:vAlign w:val="center"/>
          </w:tcPr>
          <w:p w14:paraId="5341E408">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29C4DF5F">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含委托检验项目的检验报告：</w:t>
            </w:r>
          </w:p>
          <w:p w14:paraId="2C3D9196">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注册申请人应当对受托方出具的报告进行汇总，结合注册申请人自行完成的检验项目（如有），形成完整的自检报</w:t>
            </w:r>
            <w:r>
              <w:rPr>
                <w:rFonts w:hint="eastAsia" w:ascii="Times New Roman" w:hAnsi="Times New Roman" w:eastAsia="仿宋_GB2312" w:cs="Times New Roman"/>
                <w:color w:val="000000"/>
                <w:kern w:val="0"/>
                <w:szCs w:val="21"/>
                <w:highlight w:val="none"/>
              </w:rPr>
              <w:t>告。涉及委托检验的项目</w:t>
            </w:r>
            <w:r>
              <w:rPr>
                <w:rFonts w:hint="eastAsia" w:ascii="Times New Roman" w:hAnsi="Times New Roman" w:eastAsia="仿宋_GB2312" w:cs="Times New Roman"/>
                <w:color w:val="000000"/>
                <w:kern w:val="0"/>
                <w:szCs w:val="21"/>
                <w:highlight w:val="none"/>
                <w:lang w:eastAsia="zh-CN"/>
              </w:rPr>
              <w:t>，</w:t>
            </w:r>
            <w:r>
              <w:rPr>
                <w:rFonts w:hint="eastAsia" w:ascii="Times New Roman" w:hAnsi="Times New Roman" w:eastAsia="仿宋_GB2312" w:cs="Times New Roman"/>
                <w:color w:val="000000"/>
                <w:kern w:val="0"/>
                <w:szCs w:val="21"/>
                <w:highlight w:val="none"/>
              </w:rPr>
              <w:t>除</w:t>
            </w:r>
            <w:r>
              <w:rPr>
                <w:rFonts w:hint="eastAsia" w:ascii="Times New Roman" w:hAnsi="Times New Roman" w:eastAsia="仿宋_GB2312"/>
                <w:color w:val="000000"/>
                <w:kern w:val="0"/>
                <w:szCs w:val="21"/>
                <w:highlight w:val="none"/>
              </w:rPr>
              <w:t>在备注栏中注明受托的检验机构外，还应当附有委托检验报告原件。</w:t>
            </w:r>
          </w:p>
          <w:p w14:paraId="224F3370">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核实检验报告是否由具有医疗器械检验资质的医疗器械检验机构出具。</w:t>
            </w:r>
          </w:p>
          <w:p w14:paraId="47D9AB94">
            <w:pPr>
              <w:overflowPunct w:val="0"/>
              <w:spacing w:line="300" w:lineRule="exact"/>
              <w:rPr>
                <w:rFonts w:hint="eastAsia" w:ascii="Times New Roman" w:hAnsi="Times New Roman" w:eastAsia="仿宋_GB2312"/>
                <w:color w:val="000000"/>
                <w:kern w:val="0"/>
                <w:szCs w:val="21"/>
                <w:highlight w:val="none"/>
              </w:rPr>
            </w:pPr>
          </w:p>
          <w:p w14:paraId="63F22201">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w:t>
            </w:r>
            <w:r>
              <w:rPr>
                <w:rFonts w:ascii="Times New Roman" w:hAnsi="Times New Roman" w:eastAsia="仿宋_GB2312"/>
                <w:iCs/>
                <w:color w:val="000000"/>
                <w:kern w:val="0"/>
                <w:szCs w:val="21"/>
                <w:highlight w:val="none"/>
              </w:rPr>
              <w:t>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r>
              <w:rPr>
                <w:rFonts w:hint="eastAsia" w:ascii="Times New Roman" w:hAnsi="Times New Roman" w:eastAsia="仿宋_GB2312"/>
                <w:iCs/>
                <w:color w:val="000000"/>
                <w:kern w:val="0"/>
                <w:szCs w:val="21"/>
                <w:highlight w:val="none"/>
              </w:rPr>
              <w:t xml:space="preserve"> </w:t>
            </w:r>
          </w:p>
          <w:p w14:paraId="01378656">
            <w:pPr>
              <w:overflowPunct w:val="0"/>
              <w:spacing w:line="300" w:lineRule="exact"/>
              <w:ind w:firstLine="210" w:firstLineChars="100"/>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注2：含有委托有资质的医疗器械检验机构进行检验的，对202</w:t>
            </w:r>
            <w:r>
              <w:rPr>
                <w:rFonts w:hint="eastAsia" w:ascii="Times New Roman" w:hAnsi="Times New Roman" w:eastAsia="仿宋_GB2312"/>
                <w:iCs/>
                <w:color w:val="000000"/>
                <w:kern w:val="0"/>
                <w:szCs w:val="21"/>
                <w:highlight w:val="none"/>
                <w:lang w:val="en-US" w:eastAsia="zh-CN"/>
              </w:rPr>
              <w:t>0</w:t>
            </w:r>
            <w:r>
              <w:rPr>
                <w:rFonts w:hint="eastAsia" w:ascii="Times New Roman" w:hAnsi="Times New Roman" w:eastAsia="仿宋_GB2312"/>
                <w:iCs/>
                <w:color w:val="000000"/>
                <w:kern w:val="0"/>
                <w:szCs w:val="21"/>
                <w:highlight w:val="none"/>
              </w:rPr>
              <w:t>年1</w:t>
            </w:r>
            <w:r>
              <w:rPr>
                <w:rFonts w:hint="eastAsia" w:ascii="Times New Roman" w:hAnsi="Times New Roman" w:eastAsia="仿宋_GB2312"/>
                <w:iCs/>
                <w:color w:val="000000"/>
                <w:kern w:val="0"/>
                <w:szCs w:val="21"/>
                <w:highlight w:val="none"/>
                <w:lang w:val="en-US" w:eastAsia="zh-CN"/>
              </w:rPr>
              <w:t>2</w:t>
            </w:r>
            <w:r>
              <w:rPr>
                <w:rFonts w:hint="eastAsia" w:ascii="Times New Roman" w:hAnsi="Times New Roman" w:eastAsia="仿宋_GB2312"/>
                <w:iCs/>
                <w:color w:val="000000"/>
                <w:kern w:val="0"/>
                <w:szCs w:val="21"/>
                <w:highlight w:val="none"/>
              </w:rPr>
              <w:t>月</w:t>
            </w:r>
            <w:r>
              <w:rPr>
                <w:rFonts w:hint="eastAsia" w:ascii="Times New Roman" w:hAnsi="Times New Roman" w:eastAsia="仿宋_GB2312"/>
                <w:iCs/>
                <w:color w:val="000000"/>
                <w:kern w:val="0"/>
                <w:szCs w:val="21"/>
                <w:highlight w:val="none"/>
                <w:lang w:val="en-US" w:eastAsia="zh-CN"/>
              </w:rPr>
              <w:t>8</w:t>
            </w:r>
            <w:r>
              <w:rPr>
                <w:rFonts w:hint="eastAsia" w:ascii="Times New Roman" w:hAnsi="Times New Roman" w:eastAsia="仿宋_GB2312"/>
                <w:iCs/>
                <w:color w:val="000000"/>
                <w:kern w:val="0"/>
                <w:szCs w:val="21"/>
                <w:highlight w:val="none"/>
              </w:rPr>
              <w:t>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14:paraId="746E892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9F50BB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8EAC3F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F19F679">
            <w:pPr>
              <w:overflowPunct w:val="0"/>
              <w:spacing w:line="300" w:lineRule="exact"/>
              <w:rPr>
                <w:rFonts w:ascii="Times New Roman" w:hAnsi="Times New Roman" w:eastAsia="仿宋_GB2312"/>
                <w:color w:val="000000"/>
                <w:kern w:val="0"/>
                <w:szCs w:val="21"/>
                <w:highlight w:val="none"/>
              </w:rPr>
            </w:pPr>
          </w:p>
        </w:tc>
      </w:tr>
      <w:tr w14:paraId="31B0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1360" w:type="dxa"/>
            <w:vMerge w:val="restart"/>
            <w:shd w:val="clear" w:color="auto" w:fill="FFFFFF"/>
            <w:vAlign w:val="center"/>
          </w:tcPr>
          <w:p w14:paraId="0E4399BA">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w:t>
            </w:r>
          </w:p>
        </w:tc>
        <w:tc>
          <w:tcPr>
            <w:tcW w:w="4989" w:type="dxa"/>
            <w:shd w:val="clear" w:color="auto" w:fill="FFFFFF"/>
            <w:vAlign w:val="center"/>
          </w:tcPr>
          <w:p w14:paraId="57AEC139">
            <w:pPr>
              <w:overflowPunct w:val="0"/>
              <w:spacing w:line="300" w:lineRule="exact"/>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是否根据申报产品适用范围和技术特征，提供非临床研究综述，逐项描述所开展的研究，概述研究方法和研究结论。</w:t>
            </w:r>
          </w:p>
          <w:p w14:paraId="19FAB91A">
            <w:pPr>
              <w:overflowPunct w:val="0"/>
              <w:spacing w:line="300" w:lineRule="exact"/>
              <w:rPr>
                <w:rFonts w:ascii="Times New Roman" w:hAnsi="Times New Roman" w:eastAsia="仿宋_GB2312"/>
                <w:i/>
                <w:color w:val="000000"/>
                <w:szCs w:val="21"/>
                <w:highlight w:val="none"/>
              </w:rPr>
            </w:pPr>
          </w:p>
          <w:p w14:paraId="3BF66B65">
            <w:pPr>
              <w:overflowPunct w:val="0"/>
              <w:spacing w:line="300" w:lineRule="exact"/>
              <w:rPr>
                <w:rFonts w:hint="eastAsia" w:ascii="Times New Roman" w:hAnsi="Times New Roman" w:eastAsia="仿宋_GB2312"/>
                <w:i/>
                <w:color w:val="000000"/>
                <w:szCs w:val="21"/>
                <w:highlight w:val="none"/>
              </w:rPr>
            </w:pPr>
            <w:r>
              <w:rPr>
                <w:rFonts w:hint="eastAsia" w:ascii="Times New Roman" w:hAnsi="Times New Roman" w:eastAsia="仿宋_GB2312"/>
                <w:iCs/>
                <w:color w:val="000000"/>
                <w:szCs w:val="21"/>
                <w:highlight w:val="none"/>
              </w:rPr>
              <w:t>注：查看非临床研究综述是否针对所有适用的非临床研究均概述了研究方法和研究结论。</w:t>
            </w:r>
          </w:p>
        </w:tc>
        <w:tc>
          <w:tcPr>
            <w:tcW w:w="567" w:type="dxa"/>
            <w:shd w:val="clear" w:color="auto" w:fill="FFFFFF"/>
            <w:vAlign w:val="center"/>
          </w:tcPr>
          <w:p w14:paraId="6F47BAF2">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2745B35">
            <w:pPr>
              <w:pStyle w:val="11"/>
              <w:adjustRightInd w:val="0"/>
              <w:snapToGrid w:val="0"/>
              <w:spacing w:line="300" w:lineRule="exact"/>
              <w:jc w:val="center"/>
              <w:rPr>
                <w:rFonts w:ascii="Times New Roman" w:hAnsi="Times New Roman" w:eastAsia="仿宋_GB2312"/>
                <w:color w:val="000000"/>
                <w:sz w:val="21"/>
                <w:szCs w:val="21"/>
                <w:highlight w:val="none"/>
              </w:rPr>
            </w:pPr>
          </w:p>
        </w:tc>
        <w:tc>
          <w:tcPr>
            <w:tcW w:w="708" w:type="dxa"/>
            <w:shd w:val="clear" w:color="auto" w:fill="FFFFFF"/>
            <w:vAlign w:val="center"/>
          </w:tcPr>
          <w:p w14:paraId="209FCDBE">
            <w:pPr>
              <w:pStyle w:val="11"/>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D8FDE48">
            <w:pPr>
              <w:overflowPunct w:val="0"/>
              <w:spacing w:line="300" w:lineRule="exact"/>
              <w:rPr>
                <w:rFonts w:ascii="Times New Roman" w:hAnsi="Times New Roman" w:eastAsia="仿宋_GB2312"/>
                <w:color w:val="000000"/>
                <w:kern w:val="0"/>
                <w:szCs w:val="21"/>
                <w:highlight w:val="none"/>
              </w:rPr>
            </w:pPr>
          </w:p>
        </w:tc>
      </w:tr>
      <w:tr w14:paraId="7C4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60" w:type="dxa"/>
            <w:vMerge w:val="continue"/>
            <w:shd w:val="clear" w:color="auto" w:fill="FFFFFF"/>
            <w:vAlign w:val="center"/>
          </w:tcPr>
          <w:p w14:paraId="7B60533E">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345BB239">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采用建模研究的，应当提供产品建模研究资料。</w:t>
            </w:r>
          </w:p>
        </w:tc>
        <w:tc>
          <w:tcPr>
            <w:tcW w:w="567" w:type="dxa"/>
            <w:shd w:val="clear" w:color="auto" w:fill="FFFFFF"/>
            <w:vAlign w:val="center"/>
          </w:tcPr>
          <w:p w14:paraId="2C91626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4AE93B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786926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B103021">
            <w:pPr>
              <w:overflowPunct w:val="0"/>
              <w:spacing w:line="300" w:lineRule="exact"/>
              <w:rPr>
                <w:rFonts w:ascii="Times New Roman" w:hAnsi="Times New Roman" w:eastAsia="仿宋_GB2312"/>
                <w:color w:val="000000"/>
                <w:kern w:val="0"/>
                <w:szCs w:val="21"/>
                <w:highlight w:val="none"/>
              </w:rPr>
            </w:pPr>
          </w:p>
        </w:tc>
      </w:tr>
      <w:tr w14:paraId="181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0" w:type="dxa"/>
            <w:vMerge w:val="restart"/>
            <w:shd w:val="clear" w:color="auto" w:fill="FFFFFF"/>
            <w:vAlign w:val="center"/>
          </w:tcPr>
          <w:p w14:paraId="2BE01439">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CH3.5.1</w:t>
            </w:r>
          </w:p>
        </w:tc>
        <w:tc>
          <w:tcPr>
            <w:tcW w:w="4989" w:type="dxa"/>
            <w:shd w:val="clear" w:color="auto" w:fill="FFFFFF"/>
            <w:vAlign w:val="center"/>
          </w:tcPr>
          <w:p w14:paraId="50FBEE01">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物理性能的研究</w:t>
            </w:r>
            <w:r>
              <w:rPr>
                <w:rFonts w:ascii="Times New Roman" w:hAnsi="Times New Roman" w:eastAsia="仿宋_GB2312"/>
                <w:color w:val="000000"/>
                <w:kern w:val="0"/>
                <w:szCs w:val="21"/>
                <w:highlight w:val="none"/>
              </w:rPr>
              <w:t>：</w:t>
            </w:r>
          </w:p>
          <w:p w14:paraId="6B784133">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提供了物理和/或机械性能指标的确定依据、设计输入来源以及临床意义，所采用的标准或方法、采用的原因及理论基础。</w:t>
            </w:r>
          </w:p>
          <w:p w14:paraId="4D9A341D">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各研究资料均提供了研究方案和研究报告。</w:t>
            </w:r>
          </w:p>
          <w:p w14:paraId="456A8F7B">
            <w:pPr>
              <w:overflowPunct w:val="0"/>
              <w:spacing w:line="300" w:lineRule="exact"/>
              <w:rPr>
                <w:rFonts w:ascii="Times New Roman" w:hAnsi="Times New Roman" w:eastAsia="仿宋_GB2312"/>
                <w:i/>
                <w:color w:val="000000"/>
                <w:kern w:val="0"/>
                <w:szCs w:val="21"/>
                <w:highlight w:val="none"/>
              </w:rPr>
            </w:pPr>
          </w:p>
          <w:p w14:paraId="51F608D0">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注1：应对需要开展的物理性能研究进行判定，所有需要开展的研究均提交了研究资料，才可勾选。</w:t>
            </w:r>
          </w:p>
          <w:p w14:paraId="71FE1072">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362AE1B4">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5326071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791BF2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ABE484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095CD70">
            <w:pPr>
              <w:overflowPunct w:val="0"/>
              <w:spacing w:line="300" w:lineRule="exact"/>
              <w:rPr>
                <w:rFonts w:ascii="Times New Roman" w:hAnsi="Times New Roman" w:eastAsia="仿宋_GB2312"/>
                <w:color w:val="000000"/>
                <w:kern w:val="0"/>
                <w:szCs w:val="21"/>
                <w:highlight w:val="none"/>
              </w:rPr>
            </w:pPr>
          </w:p>
        </w:tc>
      </w:tr>
      <w:tr w14:paraId="4DB2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360" w:type="dxa"/>
            <w:vMerge w:val="continue"/>
            <w:shd w:val="clear" w:color="auto" w:fill="FFFFFF"/>
            <w:vAlign w:val="center"/>
          </w:tcPr>
          <w:p w14:paraId="398F7970">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02A5362E">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燃爆风险相关的研究：</w:t>
            </w:r>
          </w:p>
          <w:p w14:paraId="550C4FF2">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对于暴露于易燃、易爆物质或与其他可燃物、致燃物联合使用的医疗器械，是否提供了燃爆风险研究资料，证明在正常状态及单一故障状态下，燃爆风险可接受。</w:t>
            </w:r>
          </w:p>
          <w:p w14:paraId="6B05F950">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14:paraId="74AD0C32">
            <w:pPr>
              <w:overflowPunct w:val="0"/>
              <w:spacing w:line="300" w:lineRule="exact"/>
              <w:rPr>
                <w:rFonts w:ascii="Times New Roman" w:hAnsi="Times New Roman" w:eastAsia="仿宋_GB2312"/>
                <w:i/>
                <w:color w:val="000000"/>
                <w:kern w:val="0"/>
                <w:szCs w:val="21"/>
                <w:highlight w:val="none"/>
              </w:rPr>
            </w:pPr>
          </w:p>
          <w:p w14:paraId="4A760DD1">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079AB696">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spacing w:val="-11"/>
                <w:kern w:val="0"/>
                <w:szCs w:val="21"/>
                <w:highlight w:val="none"/>
              </w:rPr>
              <w:t>注2：应浏览研究目的、研究结论等信息，研究资料为证明符合上文具体要求所开展的研究，才可勾选。</w:t>
            </w:r>
          </w:p>
          <w:p w14:paraId="5BEDE90A">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23B4DE4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DBE660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A3305E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9BE52C5">
            <w:pPr>
              <w:overflowPunct w:val="0"/>
              <w:spacing w:line="300" w:lineRule="exact"/>
              <w:rPr>
                <w:rFonts w:ascii="Times New Roman" w:hAnsi="Times New Roman" w:eastAsia="仿宋_GB2312"/>
                <w:color w:val="000000"/>
                <w:kern w:val="0"/>
                <w:szCs w:val="21"/>
                <w:highlight w:val="none"/>
              </w:rPr>
            </w:pPr>
          </w:p>
        </w:tc>
      </w:tr>
      <w:tr w14:paraId="0F6B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1360" w:type="dxa"/>
            <w:vMerge w:val="continue"/>
            <w:shd w:val="clear" w:color="auto" w:fill="FFFFFF"/>
            <w:vAlign w:val="center"/>
          </w:tcPr>
          <w:p w14:paraId="1E692DFA">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1ADC5E00">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联合使用相关研究：</w:t>
            </w:r>
          </w:p>
          <w:p w14:paraId="0474881C">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1.申报产品预期与其他医疗器械、药品、非医疗器械产品联合使用实现同一预期用途，是否提供了证明联合使用安全有效的研究资料，包括互联基本信息（连接类型、接口、协议、最低性能）、联合使用风险及控制措施、联合使用上的限制，兼容性研究等。</w:t>
            </w:r>
          </w:p>
          <w:p w14:paraId="194FE95F">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2.联合药物使用的，是否提供了药物相容性研究资料，证明药品和器械联合使用的性能符合其适应证和预期用途。</w:t>
            </w:r>
          </w:p>
          <w:p w14:paraId="4EB6DC80">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14:paraId="09872E7B">
            <w:pPr>
              <w:overflowPunct w:val="0"/>
              <w:spacing w:line="300" w:lineRule="exact"/>
              <w:rPr>
                <w:rFonts w:ascii="Times New Roman" w:hAnsi="Times New Roman" w:eastAsia="仿宋_GB2312"/>
                <w:i/>
                <w:color w:val="000000"/>
                <w:kern w:val="0"/>
                <w:szCs w:val="21"/>
                <w:highlight w:val="none"/>
              </w:rPr>
            </w:pPr>
          </w:p>
          <w:p w14:paraId="27A3F5E5">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23B43D8E">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p w14:paraId="14EC86AB">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r>
              <w:rPr>
                <w:rFonts w:hint="eastAsia" w:ascii="Times New Roman" w:hAnsi="Times New Roman" w:eastAsia="仿宋_GB2312"/>
                <w:color w:val="000000"/>
                <w:kern w:val="0"/>
                <w:szCs w:val="21"/>
                <w:highlight w:val="none"/>
              </w:rPr>
              <w:t xml:space="preserve">  </w:t>
            </w:r>
          </w:p>
        </w:tc>
        <w:tc>
          <w:tcPr>
            <w:tcW w:w="567" w:type="dxa"/>
            <w:shd w:val="clear" w:color="auto" w:fill="FFFFFF"/>
            <w:vAlign w:val="center"/>
          </w:tcPr>
          <w:p w14:paraId="53426866">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ABA6B6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E3875B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FE9DDF8">
            <w:pPr>
              <w:overflowPunct w:val="0"/>
              <w:spacing w:line="300" w:lineRule="exact"/>
              <w:rPr>
                <w:rFonts w:ascii="Times New Roman" w:hAnsi="Times New Roman" w:eastAsia="仿宋_GB2312"/>
                <w:color w:val="000000"/>
                <w:kern w:val="0"/>
                <w:szCs w:val="21"/>
                <w:highlight w:val="none"/>
              </w:rPr>
            </w:pPr>
          </w:p>
        </w:tc>
      </w:tr>
      <w:tr w14:paraId="57BD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30" w:hRule="atLeast"/>
          <w:jc w:val="center"/>
        </w:trPr>
        <w:tc>
          <w:tcPr>
            <w:tcW w:w="1360" w:type="dxa"/>
            <w:vMerge w:val="continue"/>
            <w:shd w:val="clear" w:color="auto" w:fill="FFFFFF"/>
            <w:vAlign w:val="center"/>
          </w:tcPr>
          <w:p w14:paraId="405411A3">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2B65771C">
            <w:pPr>
              <w:overflowPunct w:val="0"/>
              <w:spacing w:line="300" w:lineRule="exact"/>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量效关系和能量安全的研究：</w:t>
            </w:r>
          </w:p>
          <w:p w14:paraId="109FB57C">
            <w:pPr>
              <w:overflowPunct w:val="0"/>
              <w:spacing w:line="300" w:lineRule="exact"/>
              <w:rPr>
                <w:rFonts w:hint="eastAsia"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对于向患者提供能量或物质治疗的医疗器械，是否提供了量效关系和能量安全性研究资料，提供证明治疗参数设置的安全性、有效性、合理性，以及除预期靶组织外，能量不会对正常组织造成不可接受的伤害的研究资料。</w:t>
            </w:r>
          </w:p>
          <w:p w14:paraId="26338FA7">
            <w:pPr>
              <w:overflowPunct w:val="0"/>
              <w:spacing w:line="300" w:lineRule="exact"/>
              <w:rPr>
                <w:rFonts w:hint="eastAsia"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是否提供了研究方案和研究报告。</w:t>
            </w:r>
          </w:p>
          <w:p w14:paraId="5EE9A003">
            <w:pPr>
              <w:overflowPunct w:val="0"/>
              <w:spacing w:line="300" w:lineRule="exact"/>
              <w:rPr>
                <w:rFonts w:ascii="Times New Roman" w:hAnsi="Times New Roman" w:eastAsia="仿宋_GB2312"/>
                <w:i/>
                <w:color w:val="000000"/>
                <w:szCs w:val="21"/>
                <w:highlight w:val="none"/>
              </w:rPr>
            </w:pPr>
          </w:p>
          <w:p w14:paraId="62A79BBB">
            <w:pPr>
              <w:overflowPunct w:val="0"/>
              <w:spacing w:line="300" w:lineRule="exact"/>
              <w:rPr>
                <w:rFonts w:hint="eastAsia" w:ascii="Times New Roman" w:hAnsi="Times New Roman" w:eastAsia="仿宋_GB2312"/>
                <w:iCs/>
                <w:color w:val="000000"/>
                <w:szCs w:val="21"/>
                <w:highlight w:val="none"/>
              </w:rPr>
            </w:pPr>
            <w:r>
              <w:rPr>
                <w:rFonts w:hint="eastAsia" w:ascii="Times New Roman" w:hAnsi="Times New Roman" w:eastAsia="仿宋_GB2312"/>
                <w:iCs/>
                <w:color w:val="00000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 xml:space="preserve">的理由。  </w:t>
            </w:r>
          </w:p>
          <w:p w14:paraId="6A1D9DFC">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p w14:paraId="4F08BF0E">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注3：以上所有选项都打勾，本项目选择</w:t>
            </w:r>
            <w:r>
              <w:rPr>
                <w:rFonts w:hint="eastAsia" w:ascii="Times New Roman" w:hAnsi="Times New Roman" w:eastAsia="仿宋_GB2312"/>
                <w:iCs/>
                <w:color w:val="000000"/>
                <w:szCs w:val="21"/>
                <w:highlight w:val="none"/>
                <w:lang w:eastAsia="zh-CN"/>
              </w:rPr>
              <w:t>“</w:t>
            </w:r>
            <w:r>
              <w:rPr>
                <w:rFonts w:hint="eastAsia" w:ascii="Times New Roman" w:hAnsi="Times New Roman" w:eastAsia="仿宋_GB2312"/>
                <w:iCs/>
                <w:color w:val="000000"/>
                <w:szCs w:val="21"/>
                <w:highlight w:val="none"/>
              </w:rPr>
              <w:t>是</w:t>
            </w:r>
            <w:r>
              <w:rPr>
                <w:rFonts w:hint="eastAsia" w:ascii="Times New Roman" w:hAnsi="Times New Roman" w:eastAsia="仿宋_GB2312"/>
                <w:iCs/>
                <w:color w:val="000000"/>
                <w:szCs w:val="21"/>
                <w:highlight w:val="none"/>
                <w:lang w:eastAsia="zh-CN"/>
              </w:rPr>
              <w:t>”</w:t>
            </w:r>
            <w:r>
              <w:rPr>
                <w:rFonts w:hint="eastAsia" w:ascii="Times New Roman" w:hAnsi="Times New Roman" w:eastAsia="仿宋_GB2312"/>
                <w:iCs/>
                <w:color w:val="000000"/>
                <w:szCs w:val="21"/>
                <w:highlight w:val="none"/>
              </w:rPr>
              <w:t>。</w:t>
            </w:r>
          </w:p>
        </w:tc>
        <w:tc>
          <w:tcPr>
            <w:tcW w:w="567" w:type="dxa"/>
            <w:shd w:val="clear" w:color="auto" w:fill="FFFFFF"/>
            <w:vAlign w:val="center"/>
          </w:tcPr>
          <w:p w14:paraId="25CAB4FA">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C95F7E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28196D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1A552C5">
            <w:pPr>
              <w:overflowPunct w:val="0"/>
              <w:spacing w:line="300" w:lineRule="exact"/>
              <w:rPr>
                <w:rFonts w:ascii="Times New Roman" w:hAnsi="Times New Roman" w:eastAsia="仿宋_GB2312"/>
                <w:color w:val="000000"/>
                <w:kern w:val="0"/>
                <w:szCs w:val="21"/>
                <w:highlight w:val="none"/>
              </w:rPr>
            </w:pPr>
          </w:p>
        </w:tc>
      </w:tr>
      <w:tr w14:paraId="3C57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60" w:hRule="atLeast"/>
          <w:jc w:val="center"/>
        </w:trPr>
        <w:tc>
          <w:tcPr>
            <w:tcW w:w="1360" w:type="dxa"/>
            <w:shd w:val="clear" w:color="auto" w:fill="FFFFFF"/>
            <w:vAlign w:val="center"/>
          </w:tcPr>
          <w:p w14:paraId="4757B3FC">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CH3.5.1</w:t>
            </w:r>
          </w:p>
        </w:tc>
        <w:tc>
          <w:tcPr>
            <w:tcW w:w="4989" w:type="dxa"/>
            <w:shd w:val="clear" w:color="auto" w:fill="FFFFFF"/>
            <w:vAlign w:val="center"/>
          </w:tcPr>
          <w:p w14:paraId="13D194F2">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color w:val="000000"/>
                <w:kern w:val="0"/>
                <w:szCs w:val="21"/>
                <w:highlight w:val="none"/>
              </w:rPr>
              <w:t>化学性能的研究</w:t>
            </w:r>
            <w:r>
              <w:rPr>
                <w:rFonts w:ascii="Times New Roman" w:hAnsi="Times New Roman" w:eastAsia="仿宋_GB2312"/>
                <w:color w:val="000000"/>
                <w:kern w:val="0"/>
                <w:szCs w:val="21"/>
                <w:highlight w:val="none"/>
              </w:rPr>
              <w:t>：</w:t>
            </w:r>
          </w:p>
          <w:p w14:paraId="2CF0BA33">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提供了产品化学/材料表征指标的确定依据、设计输入来源以及临床意义，所采用的标准或方法、采用的原因及理论基础。</w:t>
            </w:r>
          </w:p>
          <w:p w14:paraId="2B2CA3D0">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各研究资料均提供了研究方案和研究报告。</w:t>
            </w:r>
          </w:p>
          <w:p w14:paraId="11250E12">
            <w:pPr>
              <w:overflowPunct w:val="0"/>
              <w:spacing w:line="300" w:lineRule="exact"/>
              <w:rPr>
                <w:rFonts w:ascii="Times New Roman" w:hAnsi="Times New Roman" w:eastAsia="仿宋_GB2312"/>
                <w:i/>
                <w:color w:val="000000"/>
                <w:kern w:val="0"/>
                <w:szCs w:val="21"/>
                <w:highlight w:val="none"/>
              </w:rPr>
            </w:pPr>
          </w:p>
          <w:p w14:paraId="1D481CB1">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注1：应对需要开展的化学性能研究进行判定，所有需要开展的研究均提交了研究资料，才可勾选。</w:t>
            </w:r>
          </w:p>
          <w:p w14:paraId="364E7D26">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1A1ED0C2">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0649D36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FF4260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C22E6E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7C7926C">
            <w:pPr>
              <w:overflowPunct w:val="0"/>
              <w:spacing w:line="300" w:lineRule="exact"/>
              <w:rPr>
                <w:rFonts w:ascii="Times New Roman" w:hAnsi="Times New Roman" w:eastAsia="仿宋_GB2312"/>
                <w:color w:val="000000"/>
                <w:kern w:val="0"/>
                <w:szCs w:val="21"/>
                <w:highlight w:val="none"/>
              </w:rPr>
            </w:pPr>
          </w:p>
        </w:tc>
      </w:tr>
      <w:tr w14:paraId="60F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jc w:val="center"/>
        </w:trPr>
        <w:tc>
          <w:tcPr>
            <w:tcW w:w="1360" w:type="dxa"/>
            <w:shd w:val="clear" w:color="auto" w:fill="FFFFFF"/>
            <w:vAlign w:val="center"/>
          </w:tcPr>
          <w:p w14:paraId="6A441185">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2</w:t>
            </w:r>
          </w:p>
        </w:tc>
        <w:tc>
          <w:tcPr>
            <w:tcW w:w="4989" w:type="dxa"/>
            <w:shd w:val="clear" w:color="auto" w:fill="FFFFFF"/>
            <w:vAlign w:val="center"/>
          </w:tcPr>
          <w:p w14:paraId="729A3FF1">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电气系统安全性研究:</w:t>
            </w:r>
          </w:p>
          <w:p w14:paraId="10B1BB0D">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是否提供电气安全性、机械和环境保护以及电磁兼容性的研究资料，说明适用的标准以及开展的研究。</w:t>
            </w:r>
          </w:p>
          <w:p w14:paraId="55083292">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14:paraId="70728E96">
            <w:pPr>
              <w:overflowPunct w:val="0"/>
              <w:spacing w:line="300" w:lineRule="exact"/>
              <w:rPr>
                <w:rFonts w:hint="eastAsia" w:ascii="Times New Roman" w:hAnsi="Times New Roman" w:eastAsia="仿宋_GB2312"/>
                <w:color w:val="000000"/>
                <w:kern w:val="0"/>
                <w:szCs w:val="21"/>
                <w:highlight w:val="none"/>
              </w:rPr>
            </w:pPr>
          </w:p>
          <w:p w14:paraId="13E71DD1">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注1：应对适用的专用、通用要求进行判定，所有需要开展的研究均提交了全项目研究资料，才可勾选。对专用、通用标准中具体项目的适用性判定的准确性，在</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时不作判断。</w:t>
            </w:r>
          </w:p>
          <w:p w14:paraId="3BFE1DAF">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43987395">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4A2DF9D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B00603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476670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1FF0AFA">
            <w:pPr>
              <w:overflowPunct w:val="0"/>
              <w:spacing w:line="300" w:lineRule="exact"/>
              <w:rPr>
                <w:rFonts w:ascii="Times New Roman" w:hAnsi="Times New Roman" w:eastAsia="仿宋_GB2312"/>
                <w:color w:val="000000"/>
                <w:kern w:val="0"/>
                <w:szCs w:val="21"/>
                <w:highlight w:val="none"/>
              </w:rPr>
            </w:pPr>
          </w:p>
        </w:tc>
      </w:tr>
      <w:tr w14:paraId="5CDD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0" w:hRule="atLeast"/>
          <w:jc w:val="center"/>
        </w:trPr>
        <w:tc>
          <w:tcPr>
            <w:tcW w:w="1360" w:type="dxa"/>
            <w:shd w:val="clear" w:color="auto" w:fill="FFFFFF"/>
            <w:vAlign w:val="center"/>
          </w:tcPr>
          <w:p w14:paraId="66F1597D">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3</w:t>
            </w:r>
          </w:p>
        </w:tc>
        <w:tc>
          <w:tcPr>
            <w:tcW w:w="4989" w:type="dxa"/>
            <w:shd w:val="clear" w:color="auto" w:fill="FFFFFF"/>
            <w:vAlign w:val="center"/>
          </w:tcPr>
          <w:p w14:paraId="3C944D6E">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辐射安全研究:</w:t>
            </w:r>
          </w:p>
          <w:p w14:paraId="56FB28C4">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对于具有辐射或潜在辐射危害（包括电离辐射和非电离辐射）的产品，是否提供辐射安全的研究资料，包括：</w:t>
            </w:r>
          </w:p>
          <w:p w14:paraId="12294301">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（1）说明符合的辐射安全通用及专用标准</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对于标准中的不适用条款应详细说明理由；</w:t>
            </w:r>
          </w:p>
          <w:p w14:paraId="6F9913DA">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（2）说明辐射的类型并提供辐射安全验证资料，应确保辐射能量、辐射分布以及其他辐射关键特性能够得到合理的控制和调整，并可在使用过程中进行预估、监控。（如适用）</w:t>
            </w:r>
          </w:p>
          <w:p w14:paraId="01773741">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（3）提供减少使用者、他人和患者在运输、贮存、安装、使用中辐射吸收剂量的防护措施，避免误用的方法。对于需要安装的产品，应当明确有关验收和性能测试、验收标准及维护程序的信息。</w:t>
            </w:r>
          </w:p>
          <w:p w14:paraId="7BC3BB44">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是否提供了研究方案和研究报告。</w:t>
            </w:r>
          </w:p>
          <w:p w14:paraId="57231229">
            <w:pPr>
              <w:overflowPunct w:val="0"/>
              <w:spacing w:line="300" w:lineRule="exact"/>
              <w:rPr>
                <w:rFonts w:ascii="Times New Roman" w:hAnsi="Times New Roman" w:eastAsia="仿宋_GB2312"/>
                <w:i/>
                <w:color w:val="000000"/>
                <w:kern w:val="0"/>
                <w:szCs w:val="21"/>
                <w:highlight w:val="none"/>
              </w:rPr>
            </w:pPr>
          </w:p>
          <w:p w14:paraId="19C40BAC">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 xml:space="preserve">的理由。                                            </w:t>
            </w:r>
          </w:p>
          <w:p w14:paraId="3970B0A3">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p w14:paraId="0290E0E5">
            <w:pPr>
              <w:overflowPunct w:val="0"/>
              <w:spacing w:line="300" w:lineRule="exact"/>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注3：以上所有选项都打勾，本项目选择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465DC95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0900266">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C91DA4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404FF36">
            <w:pPr>
              <w:overflowPunct w:val="0"/>
              <w:spacing w:line="300" w:lineRule="exact"/>
              <w:rPr>
                <w:rFonts w:ascii="Times New Roman" w:hAnsi="Times New Roman" w:eastAsia="仿宋_GB2312"/>
                <w:color w:val="000000"/>
                <w:kern w:val="0"/>
                <w:szCs w:val="21"/>
                <w:highlight w:val="none"/>
              </w:rPr>
            </w:pPr>
          </w:p>
        </w:tc>
      </w:tr>
      <w:tr w14:paraId="2DFD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0" w:hRule="atLeast"/>
          <w:jc w:val="center"/>
        </w:trPr>
        <w:tc>
          <w:tcPr>
            <w:tcW w:w="1360" w:type="dxa"/>
            <w:vMerge w:val="restart"/>
            <w:shd w:val="clear" w:color="auto" w:fill="FFFFFF"/>
            <w:vAlign w:val="center"/>
          </w:tcPr>
          <w:p w14:paraId="79B0D003">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4</w:t>
            </w:r>
          </w:p>
          <w:p w14:paraId="2035F9B1">
            <w:pPr>
              <w:overflowPunct w:val="0"/>
              <w:spacing w:line="300" w:lineRule="exact"/>
              <w:jc w:val="center"/>
              <w:rPr>
                <w:rFonts w:hint="eastAsia" w:ascii="Times New Roman" w:hAnsi="Times New Roman" w:eastAsia="仿宋_GB2312"/>
                <w:color w:val="000000"/>
                <w:kern w:val="0"/>
                <w:szCs w:val="21"/>
                <w:highlight w:val="none"/>
                <w:lang w:eastAsia="zh-CN"/>
              </w:rPr>
            </w:pPr>
          </w:p>
        </w:tc>
        <w:tc>
          <w:tcPr>
            <w:tcW w:w="4989" w:type="dxa"/>
            <w:shd w:val="clear" w:color="auto" w:fill="FFFFFF"/>
            <w:vAlign w:val="center"/>
          </w:tcPr>
          <w:p w14:paraId="74D63D2A">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软件:</w:t>
            </w:r>
          </w:p>
          <w:p w14:paraId="0DD38DEA">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含有软件组件的产品和独立软件，是否提供了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306F3BD0">
            <w:pPr>
              <w:overflowPunct w:val="0"/>
              <w:spacing w:line="300" w:lineRule="exact"/>
              <w:rPr>
                <w:rFonts w:ascii="Times New Roman" w:hAnsi="Times New Roman" w:eastAsia="仿宋_GB2312"/>
                <w:color w:val="000000"/>
                <w:kern w:val="0"/>
                <w:szCs w:val="21"/>
                <w:highlight w:val="none"/>
              </w:rPr>
            </w:pPr>
          </w:p>
          <w:p w14:paraId="76E3FC6E">
            <w:pPr>
              <w:overflowPunct w:val="0"/>
              <w:spacing w:line="30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注1：对适用性进行判定。若适用，仅关注相关内容是否给出，资料的充分性、科学性等问题不作为不予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38C1A6FB">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注2：注意查看是否按照相应软件安全性级别提交相应资料。软件安全性级别判定的准确性不作为</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的要求。</w:t>
            </w:r>
          </w:p>
        </w:tc>
        <w:tc>
          <w:tcPr>
            <w:tcW w:w="567" w:type="dxa"/>
            <w:shd w:val="clear" w:color="auto" w:fill="FFFFFF"/>
            <w:vAlign w:val="center"/>
          </w:tcPr>
          <w:p w14:paraId="23BE2FA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6D98D5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41DF4D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139777D">
            <w:pPr>
              <w:overflowPunct w:val="0"/>
              <w:spacing w:line="300" w:lineRule="exact"/>
              <w:rPr>
                <w:rFonts w:ascii="Times New Roman" w:hAnsi="Times New Roman" w:eastAsia="仿宋_GB2312"/>
                <w:color w:val="000000"/>
                <w:kern w:val="0"/>
                <w:szCs w:val="21"/>
                <w:highlight w:val="none"/>
              </w:rPr>
            </w:pPr>
          </w:p>
        </w:tc>
      </w:tr>
      <w:tr w14:paraId="45C5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360" w:type="dxa"/>
            <w:vMerge w:val="continue"/>
            <w:tcBorders/>
            <w:shd w:val="clear" w:color="auto" w:fill="FFFFFF"/>
            <w:vAlign w:val="center"/>
          </w:tcPr>
          <w:p w14:paraId="53016F20">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62062370">
            <w:pPr>
              <w:overflowPunct w:val="0"/>
              <w:spacing w:line="28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现成软件:</w:t>
            </w:r>
          </w:p>
          <w:p w14:paraId="1F96192F">
            <w:pPr>
              <w:overflowPunct w:val="0"/>
              <w:spacing w:line="28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使用现成软件的产品，是否根据现成软件的类型、使用方式等情况提供相应软件研究资料和网络安全研究资料。</w:t>
            </w:r>
          </w:p>
          <w:p w14:paraId="4F205EDC">
            <w:pPr>
              <w:overflowPunct w:val="0"/>
              <w:spacing w:line="280" w:lineRule="exact"/>
              <w:rPr>
                <w:rFonts w:ascii="Times New Roman" w:hAnsi="Times New Roman" w:eastAsia="仿宋_GB2312"/>
                <w:i/>
                <w:color w:val="000000"/>
                <w:kern w:val="0"/>
                <w:szCs w:val="21"/>
                <w:highlight w:val="none"/>
              </w:rPr>
            </w:pPr>
          </w:p>
          <w:p w14:paraId="01CE93A1">
            <w:pPr>
              <w:overflowPunct w:val="0"/>
              <w:spacing w:line="280" w:lineRule="exact"/>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38815EFA">
            <w:pPr>
              <w:overflowPunct w:val="0"/>
              <w:spacing w:line="280" w:lineRule="exact"/>
              <w:rPr>
                <w:rFonts w:ascii="Times New Roman" w:hAnsi="Times New Roman" w:eastAsia="仿宋_GB2312"/>
                <w:i/>
                <w:color w:val="000000"/>
                <w:szCs w:val="21"/>
                <w:highlight w:val="none"/>
              </w:rPr>
            </w:pPr>
            <w:r>
              <w:rPr>
                <w:rFonts w:hint="eastAsia" w:ascii="Times New Roman" w:hAnsi="Times New Roman" w:eastAsia="仿宋_GB2312"/>
                <w:iCs/>
                <w:color w:val="000000"/>
                <w:kern w:val="0"/>
                <w:szCs w:val="21"/>
                <w:highlight w:val="none"/>
              </w:rPr>
              <w:t>注2：注意查看是否按照相应软件安全性级别提交相应资料。软件安全性级别判定的准确性不作为</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的要求。</w:t>
            </w:r>
          </w:p>
        </w:tc>
        <w:tc>
          <w:tcPr>
            <w:tcW w:w="567" w:type="dxa"/>
            <w:shd w:val="clear" w:color="auto" w:fill="FFFFFF"/>
            <w:vAlign w:val="center"/>
          </w:tcPr>
          <w:p w14:paraId="6D8C85A8">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5239CA6">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60C52E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2115AB0">
            <w:pPr>
              <w:overflowPunct w:val="0"/>
              <w:spacing w:line="300" w:lineRule="exact"/>
              <w:rPr>
                <w:rFonts w:ascii="Times New Roman" w:hAnsi="Times New Roman" w:eastAsia="仿宋_GB2312"/>
                <w:color w:val="000000"/>
                <w:kern w:val="0"/>
                <w:szCs w:val="21"/>
                <w:highlight w:val="none"/>
              </w:rPr>
            </w:pPr>
          </w:p>
        </w:tc>
      </w:tr>
      <w:tr w14:paraId="7345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1360" w:type="dxa"/>
            <w:vMerge w:val="continue"/>
            <w:tcBorders/>
            <w:shd w:val="clear" w:color="auto" w:fill="FFFFFF"/>
            <w:vAlign w:val="center"/>
          </w:tcPr>
          <w:p w14:paraId="78C6C212">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693F32C5">
            <w:pPr>
              <w:pStyle w:val="11"/>
              <w:adjustRightInd w:val="0"/>
              <w:snapToGrid w:val="0"/>
              <w:spacing w:line="28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人工智能:</w:t>
            </w:r>
          </w:p>
          <w:p w14:paraId="02F63C76">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采用深度学习等人工智能技术实现预期功能与用途，是否提供算法研究资料，包括算法基本信息、数据收集、算法训练、算法性能评估等内容。</w:t>
            </w:r>
          </w:p>
          <w:p w14:paraId="371EBD1F">
            <w:pPr>
              <w:pStyle w:val="11"/>
              <w:adjustRightInd w:val="0"/>
              <w:snapToGrid w:val="0"/>
              <w:spacing w:line="280" w:lineRule="exact"/>
              <w:rPr>
                <w:rFonts w:ascii="Times New Roman" w:hAnsi="Times New Roman" w:eastAsia="仿宋_GB2312"/>
                <w:i/>
                <w:color w:val="000000"/>
                <w:sz w:val="21"/>
                <w:szCs w:val="21"/>
                <w:highlight w:val="none"/>
              </w:rPr>
            </w:pPr>
          </w:p>
          <w:p w14:paraId="7026C3BD">
            <w:pPr>
              <w:pStyle w:val="11"/>
              <w:adjustRightInd w:val="0"/>
              <w:snapToGrid w:val="0"/>
              <w:spacing w:line="280" w:lineRule="exact"/>
              <w:rPr>
                <w:rFonts w:ascii="Times New Roman" w:hAnsi="Times New Roman" w:eastAsia="仿宋_GB2312"/>
                <w:i/>
                <w:color w:val="000000"/>
                <w:sz w:val="21"/>
                <w:szCs w:val="21"/>
                <w:highlight w:val="none"/>
              </w:rPr>
            </w:pPr>
            <w:r>
              <w:rPr>
                <w:rFonts w:hint="eastAsia" w:ascii="Times New Roman" w:hAnsi="Times New Roman" w:eastAsia="仿宋_GB2312"/>
                <w:iCs/>
                <w:color w:val="000000"/>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tc>
        <w:tc>
          <w:tcPr>
            <w:tcW w:w="567" w:type="dxa"/>
            <w:shd w:val="clear" w:color="auto" w:fill="FFFFFF"/>
            <w:vAlign w:val="center"/>
          </w:tcPr>
          <w:p w14:paraId="1A9A716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C29CDC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CFFAA28">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E04E8A9">
            <w:pPr>
              <w:overflowPunct w:val="0"/>
              <w:spacing w:line="300" w:lineRule="exact"/>
              <w:rPr>
                <w:rFonts w:ascii="Times New Roman" w:hAnsi="Times New Roman" w:eastAsia="仿宋_GB2312"/>
                <w:color w:val="000000"/>
                <w:kern w:val="0"/>
                <w:szCs w:val="21"/>
                <w:highlight w:val="none"/>
              </w:rPr>
            </w:pPr>
          </w:p>
        </w:tc>
      </w:tr>
      <w:tr w14:paraId="3DFF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1360" w:type="dxa"/>
            <w:vMerge w:val="continue"/>
            <w:tcBorders/>
            <w:shd w:val="clear" w:color="auto" w:fill="FFFFFF"/>
            <w:vAlign w:val="center"/>
          </w:tcPr>
          <w:p w14:paraId="7927D31A">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7094A0B7">
            <w:pPr>
              <w:pStyle w:val="11"/>
              <w:adjustRightInd w:val="0"/>
              <w:snapToGrid w:val="0"/>
              <w:spacing w:line="28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其他:</w:t>
            </w:r>
          </w:p>
          <w:p w14:paraId="70234A6B">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用移动计算、云计算、虚拟现实等信息通信技术实现预期功能与用途，是否提供相应技术研究资料，包括基本信息、需求规范、风险管理、验证与确认、维护计划等内容。</w:t>
            </w:r>
          </w:p>
          <w:p w14:paraId="1160946F">
            <w:pPr>
              <w:pStyle w:val="11"/>
              <w:adjustRightInd w:val="0"/>
              <w:snapToGrid w:val="0"/>
              <w:spacing w:line="280" w:lineRule="exact"/>
              <w:rPr>
                <w:rFonts w:ascii="Times New Roman" w:hAnsi="Times New Roman" w:eastAsia="仿宋_GB2312"/>
                <w:i/>
                <w:color w:val="000000"/>
                <w:sz w:val="21"/>
                <w:szCs w:val="21"/>
                <w:highlight w:val="none"/>
              </w:rPr>
            </w:pPr>
          </w:p>
          <w:p w14:paraId="245DAF1D">
            <w:pPr>
              <w:pStyle w:val="11"/>
              <w:adjustRightInd w:val="0"/>
              <w:snapToGrid w:val="0"/>
              <w:spacing w:line="280" w:lineRule="exact"/>
              <w:rPr>
                <w:rFonts w:hint="eastAsia" w:ascii="Times New Roman" w:hAnsi="Times New Roman" w:eastAsia="仿宋_GB2312"/>
                <w:i/>
                <w:color w:val="000000"/>
                <w:sz w:val="21"/>
                <w:szCs w:val="21"/>
                <w:highlight w:val="none"/>
              </w:rPr>
            </w:pPr>
            <w:r>
              <w:rPr>
                <w:rFonts w:hint="eastAsia" w:ascii="Times New Roman" w:hAnsi="Times New Roman" w:eastAsia="仿宋_GB2312"/>
                <w:iCs/>
                <w:color w:val="000000"/>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tc>
        <w:tc>
          <w:tcPr>
            <w:tcW w:w="567" w:type="dxa"/>
            <w:shd w:val="clear" w:color="auto" w:fill="FFFFFF"/>
            <w:vAlign w:val="center"/>
          </w:tcPr>
          <w:p w14:paraId="531BBD4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6EF15E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179907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667BCB8">
            <w:pPr>
              <w:overflowPunct w:val="0"/>
              <w:spacing w:line="300" w:lineRule="exact"/>
              <w:rPr>
                <w:rFonts w:ascii="Times New Roman" w:hAnsi="Times New Roman" w:eastAsia="仿宋_GB2312"/>
                <w:color w:val="000000"/>
                <w:kern w:val="0"/>
                <w:szCs w:val="21"/>
                <w:highlight w:val="none"/>
              </w:rPr>
            </w:pPr>
          </w:p>
        </w:tc>
      </w:tr>
      <w:tr w14:paraId="43B8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360" w:type="dxa"/>
            <w:vMerge w:val="continue"/>
            <w:tcBorders/>
            <w:shd w:val="clear" w:color="auto" w:fill="FFFFFF"/>
            <w:vAlign w:val="center"/>
          </w:tcPr>
          <w:p w14:paraId="0ED9169E">
            <w:pPr>
              <w:overflowPunct w:val="0"/>
              <w:spacing w:line="300" w:lineRule="exact"/>
              <w:jc w:val="center"/>
              <w:rPr>
                <w:rFonts w:hint="eastAsia" w:ascii="Times New Roman" w:hAnsi="Times New Roman" w:eastAsia="仿宋_GB2312"/>
                <w:color w:val="000000"/>
                <w:kern w:val="0"/>
                <w:szCs w:val="21"/>
                <w:highlight w:val="none"/>
                <w:lang w:eastAsia="zh-CN"/>
              </w:rPr>
            </w:pPr>
          </w:p>
        </w:tc>
        <w:tc>
          <w:tcPr>
            <w:tcW w:w="4989" w:type="dxa"/>
            <w:shd w:val="clear" w:color="auto" w:fill="FFFFFF"/>
            <w:vAlign w:val="center"/>
          </w:tcPr>
          <w:p w14:paraId="32167B87">
            <w:pPr>
              <w:pStyle w:val="11"/>
              <w:adjustRightInd w:val="0"/>
              <w:snapToGrid w:val="0"/>
              <w:spacing w:line="28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网络安全:</w:t>
            </w:r>
          </w:p>
          <w:p w14:paraId="3723B623">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具备电子数据交换、远程控制或用户访问功能的独立软件和含有软件组件的产品，是否提供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02D6A3EC">
            <w:pPr>
              <w:pStyle w:val="11"/>
              <w:adjustRightInd w:val="0"/>
              <w:snapToGrid w:val="0"/>
              <w:spacing w:line="280" w:lineRule="exact"/>
              <w:rPr>
                <w:rFonts w:ascii="Times New Roman" w:hAnsi="Times New Roman" w:eastAsia="仿宋_GB2312"/>
                <w:color w:val="000000"/>
                <w:sz w:val="21"/>
                <w:szCs w:val="21"/>
                <w:highlight w:val="none"/>
              </w:rPr>
            </w:pPr>
          </w:p>
          <w:p w14:paraId="47EFE3B6">
            <w:pPr>
              <w:pStyle w:val="11"/>
              <w:adjustRightInd w:val="0"/>
              <w:snapToGrid w:val="0"/>
              <w:spacing w:line="280" w:lineRule="exact"/>
              <w:rPr>
                <w:rFonts w:hint="eastAsia" w:ascii="Times New Roman" w:hAnsi="Times New Roman" w:eastAsia="仿宋_GB2312"/>
                <w:iCs/>
                <w:color w:val="000000"/>
                <w:sz w:val="21"/>
                <w:szCs w:val="21"/>
                <w:highlight w:val="none"/>
              </w:rPr>
            </w:pPr>
            <w:r>
              <w:rPr>
                <w:rFonts w:hint="eastAsia" w:ascii="Times New Roman" w:hAnsi="Times New Roman" w:eastAsia="仿宋_GB2312"/>
                <w:iCs/>
                <w:color w:val="000000"/>
                <w:sz w:val="21"/>
                <w:szCs w:val="21"/>
                <w:highlight w:val="none"/>
              </w:rPr>
              <w:t>注1：对适用性进行判定。若适用，仅关注相关内容是否给出，资料的充分性、科学性等问题不作为不予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p w14:paraId="512C047B">
            <w:pPr>
              <w:pStyle w:val="11"/>
              <w:adjustRightInd w:val="0"/>
              <w:snapToGrid w:val="0"/>
              <w:spacing w:line="28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iCs/>
                <w:color w:val="000000"/>
                <w:sz w:val="21"/>
                <w:szCs w:val="21"/>
                <w:highlight w:val="none"/>
              </w:rPr>
              <w:t>注2：注意查看是否按照相应软件安全性级别提交相应资料。软件安全性级别判定的准确性不作为</w:t>
            </w:r>
            <w:r>
              <w:rPr>
                <w:rFonts w:hint="eastAsia" w:ascii="Times New Roman" w:hAnsi="Times New Roman" w:eastAsia="仿宋_GB2312"/>
                <w:iCs/>
                <w:color w:val="000000"/>
                <w:sz w:val="21"/>
                <w:szCs w:val="21"/>
                <w:highlight w:val="none"/>
                <w:lang w:eastAsia="zh-CN"/>
              </w:rPr>
              <w:t>立卷审查</w:t>
            </w:r>
            <w:r>
              <w:rPr>
                <w:rFonts w:hint="eastAsia" w:ascii="Times New Roman" w:hAnsi="Times New Roman" w:eastAsia="仿宋_GB2312"/>
                <w:iCs/>
                <w:color w:val="000000"/>
                <w:sz w:val="21"/>
                <w:szCs w:val="21"/>
                <w:highlight w:val="none"/>
              </w:rPr>
              <w:t>的要求。</w:t>
            </w:r>
          </w:p>
        </w:tc>
        <w:tc>
          <w:tcPr>
            <w:tcW w:w="567" w:type="dxa"/>
            <w:shd w:val="clear" w:color="auto" w:fill="FFFFFF"/>
            <w:vAlign w:val="center"/>
          </w:tcPr>
          <w:p w14:paraId="711EA56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130C60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3212CC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8577B2B">
            <w:pPr>
              <w:overflowPunct w:val="0"/>
              <w:spacing w:line="300" w:lineRule="exact"/>
              <w:rPr>
                <w:rFonts w:ascii="Times New Roman" w:hAnsi="Times New Roman" w:eastAsia="仿宋_GB2312"/>
                <w:color w:val="000000"/>
                <w:kern w:val="0"/>
                <w:szCs w:val="21"/>
                <w:highlight w:val="none"/>
              </w:rPr>
            </w:pPr>
          </w:p>
        </w:tc>
      </w:tr>
      <w:tr w14:paraId="4F0C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33" w:hRule="atLeast"/>
          <w:jc w:val="center"/>
        </w:trPr>
        <w:tc>
          <w:tcPr>
            <w:tcW w:w="1360" w:type="dxa"/>
            <w:shd w:val="clear" w:color="auto" w:fill="FFFFFF"/>
            <w:vAlign w:val="center"/>
          </w:tcPr>
          <w:p w14:paraId="1897D7F2">
            <w:pPr>
              <w:overflowPunct w:val="0"/>
              <w:spacing w:line="300" w:lineRule="exact"/>
              <w:jc w:val="center"/>
              <w:rPr>
                <w:rFonts w:hint="eastAsia" w:ascii="Times New Roman" w:hAnsi="Times New Roman" w:eastAsia="仿宋_GB2312"/>
                <w:bCs/>
                <w:color w:val="000000"/>
                <w:kern w:val="0"/>
                <w:szCs w:val="21"/>
                <w:highlight w:val="none"/>
                <w:lang w:eastAsia="zh-CN"/>
              </w:rPr>
            </w:pPr>
          </w:p>
        </w:tc>
        <w:tc>
          <w:tcPr>
            <w:tcW w:w="4989" w:type="dxa"/>
            <w:shd w:val="clear" w:color="auto" w:fill="FFFFFF"/>
            <w:vAlign w:val="center"/>
          </w:tcPr>
          <w:p w14:paraId="38AD5ECD">
            <w:pPr>
              <w:pStyle w:val="11"/>
              <w:adjustRightInd w:val="0"/>
              <w:snapToGrid w:val="0"/>
              <w:spacing w:line="300" w:lineRule="exact"/>
              <w:rPr>
                <w:rFonts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互操作性:</w:t>
            </w:r>
          </w:p>
          <w:p w14:paraId="0F0D1CC3">
            <w:pPr>
              <w:pStyle w:val="11"/>
              <w:adjustRightInd w:val="0"/>
              <w:snapToGrid w:val="0"/>
              <w:spacing w:line="300" w:lineRule="exact"/>
              <w:rPr>
                <w:rFonts w:hint="eastAsia" w:ascii="Times New Roman" w:hAnsi="Times New Roman" w:eastAsia="仿宋_GB2312"/>
                <w:color w:val="000000"/>
                <w:sz w:val="21"/>
                <w:szCs w:val="21"/>
                <w:highlight w:val="none"/>
              </w:rPr>
            </w:pPr>
            <w:r>
              <w:rPr>
                <w:rFonts w:hint="eastAsia" w:ascii="Times New Roman" w:hAnsi="Times New Roman" w:eastAsia="仿宋_GB2312"/>
                <w:color w:val="000000"/>
                <w:sz w:val="21"/>
                <w:szCs w:val="21"/>
                <w:highlight w:val="none"/>
              </w:rPr>
              <w:t>通过电子接口与其他医疗器械或非医疗器械交换并使用信息，是否提供互操作性研究资料，包括基本信息、需求规范、风险管理、验证与确认、维护计划等内容。</w:t>
            </w:r>
          </w:p>
          <w:p w14:paraId="1F0A0A2F">
            <w:pPr>
              <w:pStyle w:val="11"/>
              <w:adjustRightInd w:val="0"/>
              <w:snapToGrid w:val="0"/>
              <w:spacing w:line="300" w:lineRule="exact"/>
              <w:rPr>
                <w:rFonts w:ascii="Times New Roman" w:hAnsi="Times New Roman" w:eastAsia="仿宋_GB2312"/>
                <w:i/>
                <w:color w:val="000000"/>
                <w:sz w:val="21"/>
                <w:szCs w:val="21"/>
                <w:highlight w:val="none"/>
              </w:rPr>
            </w:pPr>
          </w:p>
          <w:p w14:paraId="24AC9F4B">
            <w:pPr>
              <w:pStyle w:val="11"/>
              <w:adjustRightInd w:val="0"/>
              <w:snapToGrid w:val="0"/>
              <w:spacing w:line="300" w:lineRule="exact"/>
              <w:rPr>
                <w:rFonts w:hint="eastAsia" w:ascii="Times New Roman" w:hAnsi="Times New Roman" w:eastAsia="仿宋_GB2312"/>
                <w:i/>
                <w:color w:val="000000"/>
                <w:sz w:val="21"/>
                <w:szCs w:val="21"/>
                <w:highlight w:val="none"/>
              </w:rPr>
            </w:pPr>
            <w:r>
              <w:rPr>
                <w:rFonts w:hint="eastAsia" w:ascii="Times New Roman" w:hAnsi="Times New Roman" w:eastAsia="仿宋_GB2312"/>
                <w:iCs/>
                <w:color w:val="000000"/>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sz w:val="21"/>
                <w:szCs w:val="21"/>
                <w:highlight w:val="none"/>
                <w:lang w:eastAsia="zh-CN"/>
              </w:rPr>
              <w:t>立卷</w:t>
            </w:r>
            <w:r>
              <w:rPr>
                <w:rFonts w:hint="eastAsia" w:ascii="Times New Roman" w:hAnsi="Times New Roman" w:eastAsia="仿宋_GB2312"/>
                <w:iCs/>
                <w:color w:val="000000"/>
                <w:sz w:val="21"/>
                <w:szCs w:val="21"/>
                <w:highlight w:val="none"/>
              </w:rPr>
              <w:t>的理由。</w:t>
            </w:r>
          </w:p>
        </w:tc>
        <w:tc>
          <w:tcPr>
            <w:tcW w:w="567" w:type="dxa"/>
            <w:shd w:val="clear" w:color="auto" w:fill="FFFFFF"/>
            <w:vAlign w:val="center"/>
          </w:tcPr>
          <w:p w14:paraId="7D78B8F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513E12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74601A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D0916E3">
            <w:pPr>
              <w:overflowPunct w:val="0"/>
              <w:spacing w:line="300" w:lineRule="exact"/>
              <w:rPr>
                <w:rFonts w:ascii="Times New Roman" w:hAnsi="Times New Roman" w:eastAsia="仿宋_GB2312"/>
                <w:color w:val="000000"/>
                <w:kern w:val="0"/>
                <w:szCs w:val="21"/>
                <w:highlight w:val="none"/>
              </w:rPr>
            </w:pPr>
          </w:p>
        </w:tc>
      </w:tr>
      <w:tr w14:paraId="2489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360" w:type="dxa"/>
            <w:vMerge w:val="restart"/>
            <w:shd w:val="clear" w:color="auto" w:fill="FFFFFF"/>
            <w:vAlign w:val="center"/>
          </w:tcPr>
          <w:p w14:paraId="5880F111">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5</w:t>
            </w:r>
          </w:p>
        </w:tc>
        <w:tc>
          <w:tcPr>
            <w:tcW w:w="4989" w:type="dxa"/>
            <w:shd w:val="clear" w:color="auto" w:fill="FFFFFF"/>
            <w:vAlign w:val="center"/>
          </w:tcPr>
          <w:p w14:paraId="33956DD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提供了所有与患者直接或间接接触器械的生物学评价资料，并包括：</w:t>
            </w:r>
          </w:p>
          <w:p w14:paraId="658606E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14:paraId="07FA29E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（2）描述申报产品的物理和/或化学信息并考虑材料表征（如适用），如器械的物理作用可能产生生物学风险，应当进行评价。</w:t>
            </w:r>
          </w:p>
          <w:p w14:paraId="04C6523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（3）生物学评价的策略、依据和方法。</w:t>
            </w:r>
          </w:p>
          <w:p w14:paraId="02300172">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（4）已有数据和结果的评价。</w:t>
            </w:r>
          </w:p>
          <w:p w14:paraId="14AF5EC9">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（5）选择或豁免生物学试验的理由和论证。</w:t>
            </w:r>
          </w:p>
          <w:p w14:paraId="5F48FDF0">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color w:val="000000"/>
                <w:kern w:val="0"/>
                <w:szCs w:val="21"/>
                <w:highlight w:val="none"/>
              </w:rPr>
              <w:t>（6）完成生物学评价所需的其他数据。</w:t>
            </w:r>
          </w:p>
          <w:p w14:paraId="16E2FD7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57B47102">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注：对适用性进行判定。若适用，仅关注相关内容是否</w:t>
            </w:r>
            <w:r>
              <w:rPr>
                <w:rFonts w:hint="eastAsia" w:ascii="Times New Roman" w:hAnsi="Times New Roman" w:eastAsia="仿宋_GB2312"/>
                <w:iCs/>
                <w:color w:val="000000"/>
                <w:kern w:val="0"/>
                <w:szCs w:val="21"/>
                <w:highlight w:val="none"/>
              </w:rPr>
              <w:t>提交</w:t>
            </w:r>
            <w:r>
              <w:rPr>
                <w:rFonts w:ascii="Times New Roman" w:hAnsi="Times New Roman" w:eastAsia="仿宋_GB2312"/>
                <w:iCs/>
                <w:color w:val="000000"/>
                <w:kern w:val="0"/>
                <w:szCs w:val="21"/>
                <w:highlight w:val="none"/>
              </w:rPr>
              <w:t>，内容是否充</w:t>
            </w:r>
            <w:r>
              <w:rPr>
                <w:rFonts w:hint="eastAsia" w:ascii="Times New Roman" w:hAnsi="Times New Roman" w:eastAsia="仿宋_GB2312"/>
                <w:iCs/>
                <w:color w:val="000000"/>
                <w:kern w:val="0"/>
                <w:szCs w:val="21"/>
                <w:highlight w:val="none"/>
              </w:rPr>
              <w:t>分</w:t>
            </w:r>
            <w:r>
              <w:rPr>
                <w:rFonts w:ascii="Times New Roman" w:hAnsi="Times New Roman" w:eastAsia="仿宋_GB2312"/>
                <w:iCs/>
                <w:color w:val="000000"/>
                <w:kern w:val="0"/>
                <w:szCs w:val="21"/>
                <w:highlight w:val="none"/>
              </w:rPr>
              <w:t>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14:paraId="72B4779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C8EF2A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F8DFC3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0F43EDF">
            <w:pPr>
              <w:overflowPunct w:val="0"/>
              <w:spacing w:line="300" w:lineRule="exact"/>
              <w:rPr>
                <w:rFonts w:ascii="Times New Roman" w:hAnsi="Times New Roman" w:eastAsia="仿宋_GB2312"/>
                <w:color w:val="000000"/>
                <w:kern w:val="0"/>
                <w:szCs w:val="21"/>
                <w:highlight w:val="none"/>
              </w:rPr>
            </w:pPr>
          </w:p>
        </w:tc>
      </w:tr>
      <w:tr w14:paraId="645E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0" w:type="dxa"/>
            <w:vMerge w:val="continue"/>
            <w:shd w:val="clear" w:color="auto" w:fill="FFFFFF"/>
            <w:vAlign w:val="center"/>
          </w:tcPr>
          <w:p w14:paraId="29E882DA">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1C8C87CB">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生物学评价资料中认为需要开展的生物学试验，是否提交了完整试验报告。</w:t>
            </w:r>
          </w:p>
        </w:tc>
        <w:tc>
          <w:tcPr>
            <w:tcW w:w="567" w:type="dxa"/>
            <w:shd w:val="clear" w:color="auto" w:fill="FFFFFF"/>
            <w:vAlign w:val="center"/>
          </w:tcPr>
          <w:p w14:paraId="104DF63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8A572E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1A10338">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F775212">
            <w:pPr>
              <w:overflowPunct w:val="0"/>
              <w:spacing w:line="300" w:lineRule="exact"/>
              <w:rPr>
                <w:rFonts w:ascii="Times New Roman" w:hAnsi="Times New Roman" w:eastAsia="仿宋_GB2312"/>
                <w:color w:val="000000"/>
                <w:kern w:val="0"/>
                <w:szCs w:val="21"/>
                <w:highlight w:val="none"/>
              </w:rPr>
            </w:pPr>
          </w:p>
        </w:tc>
      </w:tr>
      <w:tr w14:paraId="0526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0" w:type="dxa"/>
            <w:vMerge w:val="continue"/>
            <w:shd w:val="clear" w:color="auto" w:fill="FFFFFF"/>
            <w:vAlign w:val="center"/>
          </w:tcPr>
          <w:p w14:paraId="30FA8BC3">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235E38AE">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生物学试验</w:t>
            </w:r>
            <w:r>
              <w:rPr>
                <w:rFonts w:hint="eastAsia" w:ascii="Times New Roman" w:hAnsi="Times New Roman" w:eastAsia="仿宋_GB2312"/>
                <w:color w:val="000000"/>
                <w:kern w:val="0"/>
                <w:szCs w:val="21"/>
                <w:highlight w:val="none"/>
              </w:rPr>
              <w:t>应</w:t>
            </w:r>
            <w:r>
              <w:rPr>
                <w:rFonts w:ascii="Times New Roman" w:hAnsi="Times New Roman" w:eastAsia="仿宋_GB2312"/>
                <w:color w:val="000000"/>
                <w:kern w:val="0"/>
                <w:szCs w:val="21"/>
                <w:highlight w:val="none"/>
              </w:rPr>
              <w:t>在具有</w:t>
            </w:r>
            <w:r>
              <w:rPr>
                <w:rFonts w:hint="eastAsia" w:ascii="Times New Roman" w:hAnsi="Times New Roman" w:eastAsia="仿宋_GB2312"/>
                <w:color w:val="000000"/>
                <w:kern w:val="0"/>
                <w:szCs w:val="21"/>
                <w:highlight w:val="none"/>
              </w:rPr>
              <w:t>生物</w:t>
            </w:r>
            <w:r>
              <w:rPr>
                <w:rFonts w:ascii="Times New Roman" w:hAnsi="Times New Roman" w:eastAsia="仿宋_GB2312"/>
                <w:color w:val="000000"/>
                <w:kern w:val="0"/>
                <w:szCs w:val="21"/>
                <w:highlight w:val="none"/>
              </w:rPr>
              <w:t>学试验资质的医疗器械检验</w:t>
            </w:r>
            <w:r>
              <w:rPr>
                <w:rFonts w:hint="eastAsia" w:ascii="Times New Roman" w:hAnsi="Times New Roman" w:eastAsia="仿宋_GB2312"/>
                <w:color w:val="000000"/>
                <w:kern w:val="0"/>
                <w:szCs w:val="21"/>
                <w:highlight w:val="none"/>
              </w:rPr>
              <w:t>机构按照</w:t>
            </w:r>
            <w:r>
              <w:rPr>
                <w:rFonts w:ascii="Times New Roman" w:hAnsi="Times New Roman" w:eastAsia="仿宋_GB2312"/>
                <w:color w:val="000000"/>
                <w:kern w:val="0"/>
                <w:szCs w:val="21"/>
                <w:highlight w:val="none"/>
              </w:rPr>
              <w:t>相关标准</w:t>
            </w:r>
            <w:r>
              <w:rPr>
                <w:rFonts w:hint="eastAsia" w:ascii="Times New Roman" w:hAnsi="Times New Roman" w:eastAsia="仿宋_GB2312"/>
                <w:color w:val="000000"/>
                <w:kern w:val="0"/>
                <w:szCs w:val="21"/>
                <w:highlight w:val="none"/>
              </w:rPr>
              <w:t>进行试验</w:t>
            </w:r>
            <w:r>
              <w:rPr>
                <w:rFonts w:ascii="Times New Roman" w:hAnsi="Times New Roman" w:eastAsia="仿宋_GB2312"/>
                <w:color w:val="000000"/>
                <w:kern w:val="0"/>
                <w:szCs w:val="21"/>
                <w:highlight w:val="none"/>
              </w:rPr>
              <w:t>。</w:t>
            </w:r>
          </w:p>
        </w:tc>
        <w:tc>
          <w:tcPr>
            <w:tcW w:w="567" w:type="dxa"/>
            <w:shd w:val="clear" w:color="auto" w:fill="FFFFFF"/>
            <w:vAlign w:val="center"/>
          </w:tcPr>
          <w:p w14:paraId="7ED691B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A648BC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C9055C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C0E625A">
            <w:pPr>
              <w:overflowPunct w:val="0"/>
              <w:spacing w:line="300" w:lineRule="exact"/>
              <w:rPr>
                <w:rFonts w:ascii="Times New Roman" w:hAnsi="Times New Roman" w:eastAsia="仿宋_GB2312"/>
                <w:color w:val="000000"/>
                <w:kern w:val="0"/>
                <w:szCs w:val="21"/>
                <w:highlight w:val="none"/>
              </w:rPr>
            </w:pPr>
          </w:p>
        </w:tc>
      </w:tr>
      <w:tr w14:paraId="782E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60" w:type="dxa"/>
            <w:vMerge w:val="continue"/>
            <w:shd w:val="clear" w:color="auto" w:fill="FFFFFF"/>
            <w:vAlign w:val="center"/>
          </w:tcPr>
          <w:p w14:paraId="58210ECB">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5F903932">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国外实验室出具的生物学试验报告，附有国外实验室表明其符合GLP实验室要求的质量保证文件。</w:t>
            </w:r>
          </w:p>
        </w:tc>
        <w:tc>
          <w:tcPr>
            <w:tcW w:w="567" w:type="dxa"/>
            <w:shd w:val="clear" w:color="auto" w:fill="FFFFFF"/>
            <w:vAlign w:val="center"/>
          </w:tcPr>
          <w:p w14:paraId="4E3AD12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6A1BF7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401975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0CC6F14">
            <w:pPr>
              <w:overflowPunct w:val="0"/>
              <w:spacing w:line="300" w:lineRule="exact"/>
              <w:rPr>
                <w:rFonts w:ascii="Times New Roman" w:hAnsi="Times New Roman" w:eastAsia="仿宋_GB2312"/>
                <w:color w:val="000000"/>
                <w:kern w:val="0"/>
                <w:szCs w:val="21"/>
                <w:highlight w:val="none"/>
              </w:rPr>
            </w:pPr>
          </w:p>
        </w:tc>
      </w:tr>
      <w:tr w14:paraId="48D7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14:paraId="3D0D2F52">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57F233F3">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若医疗器械材料可能释放颗粒进入患者和使用者体内，从而产生与颗粒尺寸和性质相关风险，如纳米材料，对所有包含、产生或由其组成的医疗器械，是否提供相关生物学风险研究资料。</w:t>
            </w:r>
          </w:p>
          <w:p w14:paraId="46E92B96">
            <w:pPr>
              <w:overflowPunct w:val="0"/>
              <w:spacing w:line="300" w:lineRule="exact"/>
              <w:rPr>
                <w:rFonts w:ascii="Times New Roman" w:hAnsi="Times New Roman" w:eastAsia="仿宋_GB2312"/>
                <w:i/>
                <w:color w:val="000000"/>
                <w:kern w:val="0"/>
                <w:szCs w:val="21"/>
                <w:highlight w:val="none"/>
              </w:rPr>
            </w:pPr>
          </w:p>
          <w:p w14:paraId="0C8A5AB1">
            <w:pPr>
              <w:overflowPunct w:val="0"/>
              <w:spacing w:line="300" w:lineRule="exact"/>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0D9353B1">
            <w:pPr>
              <w:overflowPunct w:val="0"/>
              <w:spacing w:line="300" w:lineRule="exact"/>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14:paraId="77B63E1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615251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618444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5CE6FF0">
            <w:pPr>
              <w:overflowPunct w:val="0"/>
              <w:spacing w:line="300" w:lineRule="exact"/>
              <w:rPr>
                <w:rFonts w:ascii="Times New Roman" w:hAnsi="Times New Roman" w:eastAsia="仿宋_GB2312"/>
                <w:color w:val="000000"/>
                <w:kern w:val="0"/>
                <w:szCs w:val="21"/>
                <w:highlight w:val="none"/>
              </w:rPr>
            </w:pPr>
          </w:p>
        </w:tc>
      </w:tr>
      <w:tr w14:paraId="2154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360" w:type="dxa"/>
            <w:vMerge w:val="continue"/>
            <w:shd w:val="clear" w:color="auto" w:fill="FFFFFF"/>
            <w:vAlign w:val="center"/>
          </w:tcPr>
          <w:p w14:paraId="7F97DF12">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5054662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若根据申报产品预期用途，其会被人体吸收、代谢，如可吸收产品，是否提供所用材料/物质与人体组织、细胞和体液之间相容性的研究资料。</w:t>
            </w:r>
          </w:p>
          <w:p w14:paraId="066DA0E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72F026B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2F11AB7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14:paraId="3D84174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03BB5F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A36E48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7A69222">
            <w:pPr>
              <w:overflowPunct w:val="0"/>
              <w:spacing w:line="300" w:lineRule="exact"/>
              <w:rPr>
                <w:rFonts w:ascii="Times New Roman" w:hAnsi="Times New Roman" w:eastAsia="仿宋_GB2312"/>
                <w:color w:val="000000"/>
                <w:kern w:val="0"/>
                <w:szCs w:val="21"/>
                <w:highlight w:val="none"/>
              </w:rPr>
            </w:pPr>
          </w:p>
        </w:tc>
      </w:tr>
      <w:tr w14:paraId="6D41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360" w:type="dxa"/>
            <w:shd w:val="clear" w:color="auto" w:fill="FFFFFF"/>
            <w:vAlign w:val="center"/>
          </w:tcPr>
          <w:p w14:paraId="75DA04E3">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6</w:t>
            </w:r>
          </w:p>
        </w:tc>
        <w:tc>
          <w:tcPr>
            <w:tcW w:w="4989" w:type="dxa"/>
            <w:shd w:val="clear" w:color="auto" w:fill="FFFFFF"/>
            <w:vAlign w:val="center"/>
          </w:tcPr>
          <w:p w14:paraId="0F43CA3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生物源材料的安全性研究：</w:t>
            </w:r>
          </w:p>
          <w:p w14:paraId="5679DC9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对于含有动物源性材料或生物活性物质等具有生物安全风险的产品，是否提供相应生物安全性研究资料。</w:t>
            </w:r>
          </w:p>
          <w:p w14:paraId="62252A8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生物安全性研究资料应当包括：</w:t>
            </w:r>
          </w:p>
          <w:p w14:paraId="3BBE3A6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（1）相应材料或物质的情况，组织、细胞和材料的获取、加工、保存、测试和处理过程。</w:t>
            </w:r>
          </w:p>
          <w:p w14:paraId="73CB47E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（2）阐述来源，并说明生产过程中灭活和去除病毒和/或传染性因子的工艺过程，提供有效性验证数据或相关资料。</w:t>
            </w:r>
          </w:p>
          <w:p w14:paraId="180CB4E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（3）说明降低免疫原性物质的方法和/或工艺过程，提供质量控制指标与验证性实验数据或相关资料。</w:t>
            </w:r>
          </w:p>
          <w:p w14:paraId="4BC70C8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（4）支持生物源材料安全性的其他资料。</w:t>
            </w:r>
          </w:p>
          <w:p w14:paraId="1FC5E7B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24D093A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3E00AEF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注2：以上所有选项都打勾，本项目选择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5C4AAF8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098EDF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99C48F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B0E52F5">
            <w:pPr>
              <w:overflowPunct w:val="0"/>
              <w:spacing w:line="300" w:lineRule="exact"/>
              <w:rPr>
                <w:rFonts w:ascii="Times New Roman" w:hAnsi="Times New Roman" w:eastAsia="仿宋_GB2312"/>
                <w:color w:val="000000"/>
                <w:kern w:val="0"/>
                <w:szCs w:val="21"/>
                <w:highlight w:val="none"/>
              </w:rPr>
            </w:pPr>
          </w:p>
        </w:tc>
      </w:tr>
      <w:tr w14:paraId="78EC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360" w:type="dxa"/>
            <w:vMerge w:val="restart"/>
            <w:shd w:val="clear" w:color="auto" w:fill="FFFFFF"/>
            <w:vAlign w:val="center"/>
          </w:tcPr>
          <w:p w14:paraId="3D505BDF">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7</w:t>
            </w:r>
          </w:p>
        </w:tc>
        <w:tc>
          <w:tcPr>
            <w:tcW w:w="4989" w:type="dxa"/>
            <w:shd w:val="clear" w:color="auto" w:fill="FFFFFF"/>
            <w:vAlign w:val="center"/>
          </w:tcPr>
          <w:p w14:paraId="4DF359D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使用者灭菌：</w:t>
            </w:r>
          </w:p>
          <w:p w14:paraId="295BE07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是否明确推荐的灭菌工艺（方法和参数）、所推荐灭菌工艺的确定依据以及验证的相关研究资料。</w:t>
            </w:r>
          </w:p>
          <w:p w14:paraId="13CB8D5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对可耐受两次或多次灭菌的产品，是否提供产品所推荐灭菌工艺耐受性的研究资料。</w:t>
            </w:r>
          </w:p>
          <w:p w14:paraId="2D65810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1E5D83C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5F895D5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2DEC07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87358C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872ACEA">
            <w:pPr>
              <w:overflowPunct w:val="0"/>
              <w:spacing w:line="300" w:lineRule="exact"/>
              <w:rPr>
                <w:rFonts w:ascii="Times New Roman" w:hAnsi="Times New Roman" w:eastAsia="仿宋_GB2312"/>
                <w:color w:val="000000"/>
                <w:kern w:val="0"/>
                <w:szCs w:val="21"/>
                <w:highlight w:val="none"/>
              </w:rPr>
            </w:pPr>
          </w:p>
        </w:tc>
      </w:tr>
      <w:tr w14:paraId="7501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1360" w:type="dxa"/>
            <w:vMerge w:val="continue"/>
            <w:shd w:val="clear" w:color="auto" w:fill="FFFFFF"/>
            <w:vAlign w:val="center"/>
          </w:tcPr>
          <w:p w14:paraId="08A3AEF9">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6BAA7A85">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以非无菌状态交付，且使用前需灭菌的医疗器械，是否提供证明包装能减少产品受到微生物污染的风险，且适用于生产企业规定灭菌方法的研究资料。</w:t>
            </w:r>
          </w:p>
          <w:p w14:paraId="36EA7838">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4C4C6197">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2A03C49C">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14:paraId="6CB1FE8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CDBA7E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425E81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0AD855F">
            <w:pPr>
              <w:overflowPunct w:val="0"/>
              <w:spacing w:line="300" w:lineRule="exact"/>
              <w:rPr>
                <w:rFonts w:ascii="Times New Roman" w:hAnsi="Times New Roman" w:eastAsia="仿宋_GB2312"/>
                <w:color w:val="000000"/>
                <w:kern w:val="0"/>
                <w:szCs w:val="21"/>
                <w:highlight w:val="none"/>
              </w:rPr>
            </w:pPr>
          </w:p>
        </w:tc>
      </w:tr>
      <w:tr w14:paraId="2A5A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360" w:type="dxa"/>
            <w:vMerge w:val="restart"/>
            <w:shd w:val="clear" w:color="auto" w:fill="FFFFFF"/>
            <w:vAlign w:val="center"/>
          </w:tcPr>
          <w:p w14:paraId="7737E0D4">
            <w:pPr>
              <w:overflowPunct w:val="0"/>
              <w:spacing w:line="300" w:lineRule="exact"/>
              <w:jc w:val="center"/>
              <w:rPr>
                <w:rFonts w:hint="eastAsia" w:ascii="Times New Roman" w:hAnsi="Times New Roman" w:eastAsia="仿宋_GB2312" w:cstheme="minorBidi"/>
                <w:bCs/>
                <w:color w:val="000000"/>
                <w:kern w:val="0"/>
                <w:sz w:val="21"/>
                <w:szCs w:val="21"/>
                <w:highlight w:val="none"/>
                <w:lang w:val="en-US" w:eastAsia="zh-CN" w:bidi="ar-SA"/>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7</w:t>
            </w:r>
          </w:p>
        </w:tc>
        <w:tc>
          <w:tcPr>
            <w:tcW w:w="4989" w:type="dxa"/>
            <w:shd w:val="clear" w:color="auto" w:fill="FFFFFF"/>
            <w:vAlign w:val="center"/>
          </w:tcPr>
          <w:p w14:paraId="3BCE970E">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生产企业灭菌：</w:t>
            </w:r>
          </w:p>
          <w:p w14:paraId="2D5A7812">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是否明确灭菌工艺（方法和参数）和无菌保证水平（SAL），并提供灭菌验证及确认的相关研究资料。</w:t>
            </w:r>
          </w:p>
          <w:p w14:paraId="3403AEA9">
            <w:pPr>
              <w:overflowPunct w:val="0"/>
              <w:spacing w:line="300" w:lineRule="exact"/>
              <w:rPr>
                <w:rFonts w:ascii="Times New Roman" w:hAnsi="Times New Roman" w:eastAsia="仿宋_GB2312"/>
                <w:i/>
                <w:color w:val="000000"/>
                <w:kern w:val="0"/>
                <w:szCs w:val="21"/>
                <w:highlight w:val="none"/>
              </w:rPr>
            </w:pPr>
          </w:p>
          <w:p w14:paraId="4A69944B">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671E836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180EAB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D21172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8BE58B7">
            <w:pPr>
              <w:overflowPunct w:val="0"/>
              <w:spacing w:line="300" w:lineRule="exact"/>
              <w:rPr>
                <w:rFonts w:ascii="Times New Roman" w:hAnsi="Times New Roman" w:eastAsia="仿宋_GB2312"/>
                <w:color w:val="000000"/>
                <w:kern w:val="0"/>
                <w:szCs w:val="21"/>
                <w:highlight w:val="none"/>
              </w:rPr>
            </w:pPr>
          </w:p>
        </w:tc>
      </w:tr>
      <w:tr w14:paraId="615F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360" w:type="dxa"/>
            <w:vMerge w:val="continue"/>
            <w:tcBorders/>
            <w:shd w:val="clear" w:color="auto" w:fill="FFFFFF"/>
            <w:vAlign w:val="center"/>
          </w:tcPr>
          <w:p w14:paraId="55E2C275">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24FE3CAE">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残留毒性：</w:t>
            </w:r>
          </w:p>
          <w:p w14:paraId="2D915487">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产品经灭菌或消毒后可能产生残留物质</w:t>
            </w:r>
            <w:r>
              <w:rPr>
                <w:rFonts w:hint="eastAsia" w:ascii="Times New Roman" w:hAnsi="Times New Roman" w:eastAsia="仿宋_GB2312"/>
                <w:color w:val="000000"/>
                <w:kern w:val="0"/>
                <w:szCs w:val="21"/>
                <w:highlight w:val="none"/>
                <w:lang w:eastAsia="zh-CN"/>
              </w:rPr>
              <w:t>，</w:t>
            </w:r>
            <w:r>
              <w:rPr>
                <w:rFonts w:hint="eastAsia" w:ascii="Times New Roman" w:hAnsi="Times New Roman" w:eastAsia="仿宋_GB2312"/>
                <w:color w:val="000000"/>
                <w:kern w:val="0"/>
                <w:szCs w:val="21"/>
                <w:highlight w:val="none"/>
              </w:rPr>
              <w:t>是否对灭菌或消毒后的产品进行残留毒性的研究，明确残留物信息及采取的处理方法，并提供相关研究资料。</w:t>
            </w:r>
          </w:p>
          <w:p w14:paraId="0B2BB533">
            <w:pPr>
              <w:overflowPunct w:val="0"/>
              <w:spacing w:line="300" w:lineRule="exact"/>
              <w:rPr>
                <w:rFonts w:ascii="Times New Roman" w:hAnsi="Times New Roman" w:eastAsia="仿宋_GB2312"/>
                <w:i/>
                <w:color w:val="000000"/>
                <w:kern w:val="0"/>
                <w:szCs w:val="21"/>
                <w:highlight w:val="none"/>
              </w:rPr>
            </w:pPr>
          </w:p>
          <w:p w14:paraId="73831390">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77076DD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B22623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0C797F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0063367">
            <w:pPr>
              <w:overflowPunct w:val="0"/>
              <w:spacing w:line="300" w:lineRule="exact"/>
              <w:rPr>
                <w:rFonts w:ascii="Times New Roman" w:hAnsi="Times New Roman" w:eastAsia="仿宋_GB2312"/>
                <w:color w:val="000000"/>
                <w:kern w:val="0"/>
                <w:szCs w:val="21"/>
                <w:highlight w:val="none"/>
              </w:rPr>
            </w:pPr>
          </w:p>
        </w:tc>
      </w:tr>
      <w:tr w14:paraId="58B2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360" w:type="dxa"/>
            <w:vMerge w:val="continue"/>
            <w:tcBorders/>
            <w:shd w:val="clear" w:color="auto" w:fill="FFFFFF"/>
            <w:vAlign w:val="center"/>
          </w:tcPr>
          <w:p w14:paraId="33CCCDF2">
            <w:pPr>
              <w:overflowPunct w:val="0"/>
              <w:spacing w:line="300" w:lineRule="exact"/>
              <w:jc w:val="center"/>
              <w:rPr>
                <w:rFonts w:hint="eastAsia" w:ascii="Times New Roman" w:hAnsi="Times New Roman" w:eastAsia="仿宋_GB2312" w:cstheme="minorBidi"/>
                <w:bCs/>
                <w:color w:val="000000"/>
                <w:kern w:val="0"/>
                <w:sz w:val="21"/>
                <w:szCs w:val="21"/>
                <w:highlight w:val="none"/>
                <w:lang w:val="en-US" w:eastAsia="zh-CN" w:bidi="ar-SA"/>
              </w:rPr>
            </w:pPr>
          </w:p>
        </w:tc>
        <w:tc>
          <w:tcPr>
            <w:tcW w:w="4989" w:type="dxa"/>
            <w:shd w:val="clear" w:color="auto" w:fill="FFFFFF"/>
            <w:vAlign w:val="center"/>
          </w:tcPr>
          <w:p w14:paraId="4C09F1CF">
            <w:pPr>
              <w:overflowPunct w:val="0"/>
              <w:spacing w:line="300" w:lineRule="exact"/>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使用者清洁和消毒：</w:t>
            </w:r>
          </w:p>
          <w:p w14:paraId="4712FA30">
            <w:pPr>
              <w:overflowPunct w:val="0"/>
              <w:spacing w:line="300" w:lineRule="exact"/>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是否明确推荐的清洗和消毒工艺（方法和参数）、工艺的确定依据以及验证的相关研究资料。</w:t>
            </w:r>
          </w:p>
          <w:p w14:paraId="2861EAE8">
            <w:pPr>
              <w:overflowPunct w:val="0"/>
              <w:spacing w:line="300" w:lineRule="exact"/>
              <w:rPr>
                <w:rFonts w:ascii="Times New Roman" w:hAnsi="Times New Roman" w:eastAsia="仿宋_GB2312"/>
                <w:i/>
                <w:color w:val="000000"/>
                <w:kern w:val="0"/>
                <w:szCs w:val="21"/>
                <w:highlight w:val="none"/>
              </w:rPr>
            </w:pPr>
          </w:p>
          <w:p w14:paraId="3ED5F7EF">
            <w:pPr>
              <w:overflowPunct w:val="0"/>
              <w:spacing w:line="300" w:lineRule="exact"/>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0618AB86">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0BA665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0D41D16">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CC86BB5">
            <w:pPr>
              <w:overflowPunct w:val="0"/>
              <w:spacing w:line="300" w:lineRule="exact"/>
              <w:rPr>
                <w:rFonts w:ascii="Times New Roman" w:hAnsi="Times New Roman" w:eastAsia="仿宋_GB2312"/>
                <w:color w:val="000000"/>
                <w:kern w:val="0"/>
                <w:szCs w:val="21"/>
                <w:highlight w:val="none"/>
              </w:rPr>
            </w:pPr>
          </w:p>
        </w:tc>
      </w:tr>
      <w:tr w14:paraId="387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1360" w:type="dxa"/>
            <w:vMerge w:val="restart"/>
            <w:shd w:val="clear" w:color="auto" w:fill="FFFFFF"/>
            <w:vAlign w:val="center"/>
          </w:tcPr>
          <w:p w14:paraId="5DD68904">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CH3.5.</w:t>
            </w:r>
            <w:r>
              <w:rPr>
                <w:rFonts w:hint="eastAsia" w:ascii="Times New Roman" w:hAnsi="Times New Roman" w:eastAsia="仿宋_GB2312"/>
                <w:bCs/>
                <w:color w:val="000000"/>
                <w:kern w:val="0"/>
                <w:szCs w:val="21"/>
                <w:highlight w:val="none"/>
                <w:lang w:val="en-US" w:eastAsia="zh-CN"/>
              </w:rPr>
              <w:t>8</w:t>
            </w:r>
          </w:p>
        </w:tc>
        <w:tc>
          <w:tcPr>
            <w:tcW w:w="4989" w:type="dxa"/>
            <w:shd w:val="clear" w:color="auto" w:fill="FFFFFF"/>
            <w:vAlign w:val="center"/>
          </w:tcPr>
          <w:p w14:paraId="3765B34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是否提供对开展动物试验研究进行科学决策论证/说明资料。</w:t>
            </w:r>
          </w:p>
          <w:p w14:paraId="70DC63A2">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307177C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注1：理论上讲，是否需要开展动物试验，应在评估其他研究的充分性基础上进行判定，</w:t>
            </w:r>
            <w:r>
              <w:rPr>
                <w:rFonts w:hint="eastAsia" w:ascii="Times New Roman" w:hAnsi="Times New Roman" w:eastAsia="仿宋_GB2312"/>
                <w:iCs/>
                <w:color w:val="000000"/>
                <w:kern w:val="0"/>
                <w:szCs w:val="21"/>
                <w:highlight w:val="none"/>
                <w:lang w:eastAsia="zh-CN"/>
              </w:rPr>
              <w:t>立卷审查</w:t>
            </w:r>
            <w:r>
              <w:rPr>
                <w:rFonts w:hint="eastAsia" w:ascii="Times New Roman" w:hAnsi="Times New Roman" w:eastAsia="仿宋_GB2312"/>
                <w:iCs/>
                <w:color w:val="000000"/>
                <w:kern w:val="0"/>
                <w:szCs w:val="21"/>
                <w:highlight w:val="none"/>
              </w:rPr>
              <w:t>环节很难对所有情况进行准确的判断。但对于有明确要求的（例如有相关的指导原则要求）或其他在</w:t>
            </w:r>
            <w:r>
              <w:rPr>
                <w:rFonts w:hint="eastAsia" w:ascii="Times New Roman" w:hAnsi="Times New Roman" w:eastAsia="仿宋_GB2312"/>
                <w:iCs/>
                <w:color w:val="000000"/>
                <w:kern w:val="0"/>
                <w:szCs w:val="21"/>
                <w:highlight w:val="none"/>
                <w:lang w:eastAsia="zh-CN"/>
              </w:rPr>
              <w:t>形式</w:t>
            </w:r>
            <w:r>
              <w:rPr>
                <w:rFonts w:hint="eastAsia" w:ascii="Times New Roman" w:hAnsi="Times New Roman" w:eastAsia="仿宋_GB2312"/>
                <w:iCs/>
                <w:color w:val="000000"/>
                <w:kern w:val="0"/>
                <w:szCs w:val="21"/>
                <w:highlight w:val="none"/>
              </w:rPr>
              <w:t>环节可明确进行判断的情形，</w:t>
            </w:r>
            <w:r>
              <w:rPr>
                <w:rFonts w:hint="eastAsia" w:ascii="Times New Roman" w:hAnsi="Times New Roman" w:eastAsia="仿宋_GB2312"/>
                <w:iCs/>
                <w:color w:val="000000"/>
                <w:kern w:val="0"/>
                <w:szCs w:val="21"/>
                <w:highlight w:val="none"/>
                <w:lang w:eastAsia="zh-CN"/>
              </w:rPr>
              <w:t>立卷指导</w:t>
            </w:r>
            <w:r>
              <w:rPr>
                <w:rFonts w:hint="eastAsia" w:ascii="Times New Roman" w:hAnsi="Times New Roman" w:eastAsia="仿宋_GB2312"/>
                <w:iCs/>
                <w:color w:val="000000"/>
                <w:kern w:val="0"/>
                <w:szCs w:val="21"/>
                <w:highlight w:val="none"/>
              </w:rPr>
              <w:t>人员可给出结论。不属于上述情形的，可勾选</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不适用</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，在审评环节再进一步进行判断。</w:t>
            </w:r>
          </w:p>
          <w:p w14:paraId="13C6F94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注2：若虽然未依照相关要求提交临床前动物试验研究资料，但基本合理阐述了理由，可勾选</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不适用</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7B524FF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A2CD16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FE1CD0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1FED217">
            <w:pPr>
              <w:overflowPunct w:val="0"/>
              <w:spacing w:line="300" w:lineRule="exact"/>
              <w:rPr>
                <w:rFonts w:ascii="Times New Roman" w:hAnsi="Times New Roman" w:eastAsia="仿宋_GB2312"/>
                <w:color w:val="000000"/>
                <w:kern w:val="0"/>
                <w:szCs w:val="21"/>
                <w:highlight w:val="none"/>
              </w:rPr>
            </w:pPr>
          </w:p>
        </w:tc>
      </w:tr>
      <w:tr w14:paraId="6829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0" w:type="dxa"/>
            <w:vMerge w:val="continue"/>
            <w:shd w:val="clear" w:color="auto" w:fill="FFFFFF"/>
            <w:vAlign w:val="center"/>
          </w:tcPr>
          <w:p w14:paraId="4B11A95E">
            <w:pPr>
              <w:overflowPunct w:val="0"/>
              <w:spacing w:line="300" w:lineRule="exact"/>
              <w:jc w:val="center"/>
              <w:rPr>
                <w:rFonts w:ascii="Times New Roman" w:hAnsi="Times New Roman" w:eastAsia="仿宋_GB2312"/>
                <w:color w:val="000000"/>
                <w:kern w:val="0"/>
                <w:szCs w:val="21"/>
                <w:highlight w:val="none"/>
              </w:rPr>
            </w:pPr>
          </w:p>
        </w:tc>
        <w:tc>
          <w:tcPr>
            <w:tcW w:w="4989" w:type="dxa"/>
            <w:shd w:val="clear" w:color="auto" w:fill="FFFFFF"/>
            <w:vAlign w:val="center"/>
          </w:tcPr>
          <w:p w14:paraId="46FDC8F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对于申请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14:paraId="2BFB2402">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p>
          <w:p w14:paraId="4E612CB2">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39CBD52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968E20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424A96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9B6D5A0">
            <w:pPr>
              <w:overflowPunct w:val="0"/>
              <w:spacing w:line="300" w:lineRule="exact"/>
              <w:rPr>
                <w:rFonts w:ascii="Times New Roman" w:hAnsi="Times New Roman" w:eastAsia="仿宋_GB2312"/>
                <w:color w:val="000000"/>
                <w:kern w:val="0"/>
                <w:szCs w:val="21"/>
                <w:highlight w:val="none"/>
              </w:rPr>
            </w:pPr>
          </w:p>
        </w:tc>
      </w:tr>
      <w:tr w14:paraId="1A7E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360" w:type="dxa"/>
            <w:shd w:val="clear" w:color="auto" w:fill="FFFFFF"/>
            <w:vAlign w:val="center"/>
          </w:tcPr>
          <w:p w14:paraId="1D1310D7">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CH3.6</w:t>
            </w:r>
          </w:p>
        </w:tc>
        <w:tc>
          <w:tcPr>
            <w:tcW w:w="4989" w:type="dxa"/>
            <w:shd w:val="clear" w:color="auto" w:fill="FFFFFF"/>
            <w:vAlign w:val="center"/>
          </w:tcPr>
          <w:p w14:paraId="327243F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是否提供与申报产品相关的已发表的非临床研究（如尸体研究、生物力学研究等）文献/书目列表，并提供相关内容的复印件（外文应同时提供翻译件）。</w:t>
            </w:r>
          </w:p>
          <w:p w14:paraId="38607AF0">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如未检索到与申报产品相关的非临床文献/书目，是否提供相关的声明。</w:t>
            </w:r>
          </w:p>
          <w:p w14:paraId="7F2BFCF9">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5501F8D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注1：以上有一条勾选，本项目应选择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。以上内容均不勾选，本项目应选择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否</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p w14:paraId="04CC5182">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23F4CBB6">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956EFE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1A38CFA">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9653E3C">
            <w:pPr>
              <w:overflowPunct w:val="0"/>
              <w:spacing w:line="300" w:lineRule="exact"/>
              <w:rPr>
                <w:rFonts w:ascii="Times New Roman" w:hAnsi="Times New Roman" w:eastAsia="仿宋_GB2312"/>
                <w:color w:val="000000"/>
                <w:kern w:val="0"/>
                <w:szCs w:val="21"/>
                <w:highlight w:val="none"/>
              </w:rPr>
            </w:pPr>
          </w:p>
        </w:tc>
      </w:tr>
      <w:tr w14:paraId="30B0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360" w:type="dxa"/>
            <w:shd w:val="clear" w:color="auto" w:fill="FFFFFF"/>
            <w:vAlign w:val="center"/>
          </w:tcPr>
          <w:p w14:paraId="0B43AC81">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CH3.7.1</w:t>
            </w:r>
          </w:p>
        </w:tc>
        <w:tc>
          <w:tcPr>
            <w:tcW w:w="4989" w:type="dxa"/>
            <w:shd w:val="clear" w:color="auto" w:fill="FFFFFF"/>
            <w:vAlign w:val="center"/>
          </w:tcPr>
          <w:p w14:paraId="0BF6D3E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货架有效期：</w:t>
            </w:r>
          </w:p>
          <w:p w14:paraId="1D6A9FF5">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7390085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55896E1D">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5CF0ABDF">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14:paraId="68FB009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137D3C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DB40D2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8925979">
            <w:pPr>
              <w:overflowPunct w:val="0"/>
              <w:spacing w:line="300" w:lineRule="exact"/>
              <w:rPr>
                <w:rFonts w:ascii="Times New Roman" w:hAnsi="Times New Roman" w:eastAsia="仿宋_GB2312"/>
                <w:color w:val="000000"/>
                <w:kern w:val="0"/>
                <w:szCs w:val="21"/>
                <w:highlight w:val="none"/>
              </w:rPr>
            </w:pPr>
          </w:p>
        </w:tc>
      </w:tr>
      <w:tr w14:paraId="2B97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360" w:type="dxa"/>
            <w:shd w:val="clear" w:color="auto" w:fill="FFFFFF"/>
            <w:vAlign w:val="center"/>
          </w:tcPr>
          <w:p w14:paraId="2F91FEFA">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CH3.7.</w:t>
            </w:r>
            <w:r>
              <w:rPr>
                <w:rFonts w:hint="eastAsia" w:ascii="Times New Roman" w:hAnsi="Times New Roman" w:eastAsia="仿宋_GB2312"/>
                <w:bCs/>
                <w:color w:val="000000"/>
                <w:kern w:val="0"/>
                <w:szCs w:val="21"/>
                <w:highlight w:val="none"/>
                <w:lang w:val="en-US" w:eastAsia="zh-CN"/>
              </w:rPr>
              <w:t>2</w:t>
            </w:r>
          </w:p>
        </w:tc>
        <w:tc>
          <w:tcPr>
            <w:tcW w:w="4989" w:type="dxa"/>
            <w:shd w:val="clear" w:color="auto" w:fill="FFFFFF"/>
            <w:vAlign w:val="center"/>
          </w:tcPr>
          <w:p w14:paraId="74259159">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使用稳定性：</w:t>
            </w:r>
          </w:p>
          <w:p w14:paraId="254A3EF1">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是否提供使用稳定性/可靠性研究资料，证明在生产企业规定的使用期限/使用次数内，在正常使用、维护和校准（如适用）情况下，产品的性能功能满足使用要求。</w:t>
            </w:r>
          </w:p>
          <w:p w14:paraId="26841F3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65861201">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7A04A25D">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14:paraId="1793E57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2892045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4B0F93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35A6AD4">
            <w:pPr>
              <w:overflowPunct w:val="0"/>
              <w:spacing w:line="300" w:lineRule="exact"/>
              <w:rPr>
                <w:rFonts w:ascii="Times New Roman" w:hAnsi="Times New Roman" w:eastAsia="仿宋_GB2312"/>
                <w:color w:val="000000"/>
                <w:kern w:val="0"/>
                <w:szCs w:val="21"/>
                <w:highlight w:val="none"/>
              </w:rPr>
            </w:pPr>
          </w:p>
        </w:tc>
      </w:tr>
      <w:tr w14:paraId="6E3F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1360" w:type="dxa"/>
            <w:shd w:val="clear" w:color="auto" w:fill="FFFFFF"/>
            <w:vAlign w:val="center"/>
          </w:tcPr>
          <w:p w14:paraId="77DB7C22">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CH3.7.</w:t>
            </w:r>
            <w:r>
              <w:rPr>
                <w:rFonts w:hint="eastAsia" w:ascii="Times New Roman" w:hAnsi="Times New Roman" w:eastAsia="仿宋_GB2312"/>
                <w:bCs/>
                <w:color w:val="000000"/>
                <w:kern w:val="0"/>
                <w:szCs w:val="21"/>
                <w:highlight w:val="none"/>
                <w:lang w:val="en-US" w:eastAsia="zh-CN"/>
              </w:rPr>
              <w:t>3</w:t>
            </w:r>
          </w:p>
        </w:tc>
        <w:tc>
          <w:tcPr>
            <w:tcW w:w="4989" w:type="dxa"/>
            <w:shd w:val="clear" w:color="auto" w:fill="FFFFFF"/>
            <w:vAlign w:val="center"/>
          </w:tcPr>
          <w:p w14:paraId="29749B14">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运输稳定性：</w:t>
            </w:r>
          </w:p>
          <w:p w14:paraId="0D0E4068">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了运输稳定性和包装研究资料，证明在生产企业规定的运输条件下，运输过程中的环境条件（例如：震动、振动、温度和湿度的波动）不会对医疗器械的特性和性能，包括完整性和清洁度，造成不利影响。</w:t>
            </w:r>
          </w:p>
          <w:p w14:paraId="082C645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p>
          <w:p w14:paraId="057E0D6B">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仿宋_GB2312"/>
                <w:iCs/>
                <w:color w:val="000000"/>
                <w:kern w:val="0"/>
                <w:szCs w:val="21"/>
                <w:highlight w:val="none"/>
              </w:rPr>
            </w:pPr>
            <w:r>
              <w:rPr>
                <w:rFonts w:hint="eastAsia" w:ascii="Times New Roman" w:hAnsi="Times New Roman" w:eastAsia="仿宋_GB2312"/>
                <w:iCs/>
                <w:color w:val="000000"/>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p w14:paraId="37B248D3">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kern w:val="0"/>
                <w:szCs w:val="21"/>
                <w:highlight w:val="none"/>
              </w:rPr>
              <w:t>注2：应浏览研究目的、研究结论等信息，研究资料为证明符合上文具体要求所开展的研究，才可勾选。</w:t>
            </w:r>
          </w:p>
        </w:tc>
        <w:tc>
          <w:tcPr>
            <w:tcW w:w="567" w:type="dxa"/>
            <w:shd w:val="clear" w:color="auto" w:fill="FFFFFF"/>
            <w:vAlign w:val="center"/>
          </w:tcPr>
          <w:p w14:paraId="691D1BB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BADE18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73D2A9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94C9867">
            <w:pPr>
              <w:overflowPunct w:val="0"/>
              <w:spacing w:line="300" w:lineRule="exact"/>
              <w:rPr>
                <w:rFonts w:ascii="Times New Roman" w:hAnsi="Times New Roman" w:eastAsia="仿宋_GB2312"/>
                <w:color w:val="000000"/>
                <w:kern w:val="0"/>
                <w:szCs w:val="21"/>
                <w:highlight w:val="none"/>
              </w:rPr>
            </w:pPr>
          </w:p>
        </w:tc>
      </w:tr>
      <w:tr w14:paraId="5B09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360" w:type="dxa"/>
            <w:vMerge w:val="restart"/>
            <w:shd w:val="clear" w:color="auto" w:fill="FFFFFF"/>
            <w:vAlign w:val="center"/>
          </w:tcPr>
          <w:p w14:paraId="33D0B8FE">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CH3.8</w:t>
            </w:r>
          </w:p>
        </w:tc>
        <w:tc>
          <w:tcPr>
            <w:tcW w:w="4989" w:type="dxa"/>
            <w:shd w:val="clear" w:color="auto" w:fill="FFFFFF"/>
            <w:vAlign w:val="center"/>
          </w:tcPr>
          <w:p w14:paraId="00FF363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按照免临床目录对比提交相关资料的，</w:t>
            </w:r>
            <w:r>
              <w:rPr>
                <w:rFonts w:ascii="Times New Roman" w:hAnsi="Times New Roman" w:eastAsia="仿宋_GB2312"/>
                <w:color w:val="000000"/>
                <w:kern w:val="0"/>
                <w:szCs w:val="21"/>
                <w:highlight w:val="none"/>
              </w:rPr>
              <w:t>请回答</w:t>
            </w:r>
            <w:r>
              <w:rPr>
                <w:rFonts w:hint="eastAsia" w:ascii="Times New Roman" w:hAnsi="Times New Roman" w:eastAsia="仿宋_GB2312"/>
                <w:color w:val="000000"/>
                <w:kern w:val="0"/>
                <w:szCs w:val="21"/>
                <w:highlight w:val="none"/>
                <w:lang w:eastAsia="zh-CN"/>
              </w:rPr>
              <w:t>“湖南省第二类</w:t>
            </w:r>
            <w:r>
              <w:rPr>
                <w:rFonts w:hint="eastAsia" w:ascii="Times New Roman" w:hAnsi="Times New Roman" w:eastAsia="仿宋_GB2312"/>
                <w:color w:val="000000"/>
                <w:kern w:val="0"/>
                <w:szCs w:val="21"/>
                <w:highlight w:val="none"/>
              </w:rPr>
              <w:t>医疗器械免临床目录对比</w:t>
            </w:r>
            <w:r>
              <w:rPr>
                <w:rFonts w:hint="eastAsia" w:ascii="Times New Roman" w:hAnsi="Times New Roman" w:eastAsia="仿宋_GB2312"/>
                <w:color w:val="000000"/>
                <w:kern w:val="0"/>
                <w:szCs w:val="21"/>
                <w:highlight w:val="none"/>
                <w:lang w:eastAsia="zh-CN"/>
              </w:rPr>
              <w:t>立卷指导</w:t>
            </w:r>
            <w:r>
              <w:rPr>
                <w:rFonts w:hint="eastAsia" w:ascii="Times New Roman" w:hAnsi="Times New Roman" w:eastAsia="仿宋_GB2312"/>
                <w:color w:val="000000"/>
                <w:kern w:val="0"/>
                <w:szCs w:val="21"/>
                <w:highlight w:val="none"/>
              </w:rPr>
              <w:t>表</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中适用的问题。并在此处给出最终的总结论。</w:t>
            </w:r>
          </w:p>
          <w:p w14:paraId="359C0F70">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467C0B0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
                <w:color w:val="000000"/>
                <w:szCs w:val="21"/>
                <w:highlight w:val="none"/>
              </w:rPr>
            </w:pPr>
            <w:r>
              <w:rPr>
                <w:rFonts w:ascii="Times New Roman" w:hAnsi="Times New Roman" w:eastAsia="仿宋_GB2312"/>
                <w:iCs/>
                <w:color w:val="000000"/>
                <w:kern w:val="0"/>
                <w:szCs w:val="21"/>
                <w:highlight w:val="none"/>
              </w:rPr>
              <w:t>注：</w:t>
            </w:r>
            <w:r>
              <w:rPr>
                <w:rFonts w:hint="eastAsia" w:ascii="Times New Roman" w:hAnsi="Times New Roman" w:eastAsia="仿宋_GB2312"/>
                <w:iCs/>
                <w:color w:val="000000"/>
                <w:szCs w:val="21"/>
                <w:highlight w:val="none"/>
              </w:rPr>
              <w:t>若产品</w:t>
            </w:r>
            <w:r>
              <w:rPr>
                <w:rFonts w:ascii="Times New Roman" w:hAnsi="Times New Roman" w:eastAsia="仿宋_GB2312"/>
                <w:iCs/>
                <w:color w:val="000000"/>
                <w:szCs w:val="21"/>
                <w:highlight w:val="none"/>
              </w:rPr>
              <w:t>不包含</w:t>
            </w:r>
            <w:r>
              <w:rPr>
                <w:rFonts w:hint="eastAsia" w:ascii="Times New Roman" w:hAnsi="Times New Roman" w:eastAsia="仿宋_GB2312"/>
                <w:iCs/>
                <w:color w:val="000000"/>
                <w:kern w:val="0"/>
                <w:szCs w:val="21"/>
                <w:highlight w:val="none"/>
              </w:rPr>
              <w:t>免于进行临床评价的第二类医疗器械，应</w:t>
            </w:r>
            <w:r>
              <w:rPr>
                <w:rFonts w:ascii="Times New Roman" w:hAnsi="Times New Roman" w:eastAsia="仿宋_GB2312"/>
                <w:iCs/>
                <w:color w:val="000000"/>
                <w:kern w:val="0"/>
                <w:szCs w:val="21"/>
                <w:highlight w:val="none"/>
              </w:rPr>
              <w:t>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不适用</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67" w:type="dxa"/>
            <w:shd w:val="clear" w:color="auto" w:fill="FFFFFF"/>
            <w:vAlign w:val="center"/>
          </w:tcPr>
          <w:p w14:paraId="7120347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658AA4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B0CC0F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E61FE28">
            <w:pPr>
              <w:overflowPunct w:val="0"/>
              <w:spacing w:line="300" w:lineRule="exact"/>
              <w:rPr>
                <w:rFonts w:ascii="Times New Roman" w:hAnsi="Times New Roman" w:eastAsia="仿宋_GB2312"/>
                <w:color w:val="000000"/>
                <w:kern w:val="0"/>
                <w:szCs w:val="21"/>
                <w:highlight w:val="none"/>
              </w:rPr>
            </w:pPr>
          </w:p>
        </w:tc>
      </w:tr>
      <w:tr w14:paraId="2B1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1360" w:type="dxa"/>
            <w:vMerge w:val="continue"/>
            <w:shd w:val="clear" w:color="auto" w:fill="FFFFFF"/>
            <w:vAlign w:val="center"/>
          </w:tcPr>
          <w:p w14:paraId="356C86D1">
            <w:pPr>
              <w:overflowPunct w:val="0"/>
              <w:spacing w:line="300" w:lineRule="exact"/>
              <w:jc w:val="center"/>
              <w:rPr>
                <w:rFonts w:ascii="Times New Roman" w:hAnsi="Times New Roman" w:eastAsia="仿宋_GB2312"/>
                <w:bCs/>
                <w:color w:val="000000"/>
                <w:kern w:val="0"/>
                <w:szCs w:val="21"/>
                <w:highlight w:val="none"/>
              </w:rPr>
            </w:pPr>
          </w:p>
        </w:tc>
        <w:tc>
          <w:tcPr>
            <w:tcW w:w="4989" w:type="dxa"/>
            <w:shd w:val="clear" w:color="auto" w:fill="FFFFFF"/>
            <w:vAlign w:val="center"/>
          </w:tcPr>
          <w:p w14:paraId="698AAF6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是否</w:t>
            </w:r>
            <w:r>
              <w:rPr>
                <w:rFonts w:ascii="Times New Roman" w:hAnsi="Times New Roman" w:eastAsia="仿宋_GB2312"/>
                <w:color w:val="000000"/>
                <w:szCs w:val="21"/>
                <w:highlight w:val="none"/>
              </w:rPr>
              <w:t>含有一次性使用的医疗器械</w:t>
            </w:r>
            <w:r>
              <w:rPr>
                <w:rFonts w:hint="eastAsia" w:ascii="Times New Roman" w:hAnsi="Times New Roman" w:eastAsia="仿宋_GB2312"/>
                <w:color w:val="000000"/>
                <w:szCs w:val="21"/>
                <w:highlight w:val="none"/>
              </w:rPr>
              <w:t>。</w:t>
            </w:r>
          </w:p>
          <w:p w14:paraId="7276C3E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如有是否提供证明其无法重复使用的支持性资料。</w:t>
            </w:r>
          </w:p>
          <w:p w14:paraId="1F8D0A0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21EDEB2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579BA0AF">
            <w:pPr>
              <w:keepNext w:val="0"/>
              <w:keepLines w:val="0"/>
              <w:pageBreakBefore w:val="0"/>
              <w:widowControl w:val="0"/>
              <w:kinsoku/>
              <w:wordWrap/>
              <w:overflowPunct w:val="0"/>
              <w:topLinePunct w:val="0"/>
              <w:autoSpaceDE/>
              <w:autoSpaceDN/>
              <w:bidi w:val="0"/>
              <w:adjustRightInd/>
              <w:snapToGrid/>
              <w:spacing w:line="280" w:lineRule="exact"/>
              <w:textAlignment w:val="auto"/>
              <w:rPr>
                <w:rFonts w:hint="eastAsia"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14:paraId="66AFB00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7710BB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DA0695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439C0A8">
            <w:pPr>
              <w:overflowPunct w:val="0"/>
              <w:spacing w:line="300" w:lineRule="exact"/>
              <w:rPr>
                <w:rFonts w:ascii="Times New Roman" w:hAnsi="Times New Roman" w:eastAsia="仿宋_GB2312"/>
                <w:color w:val="000000"/>
                <w:kern w:val="0"/>
                <w:szCs w:val="21"/>
                <w:highlight w:val="none"/>
              </w:rPr>
            </w:pPr>
          </w:p>
        </w:tc>
      </w:tr>
      <w:tr w14:paraId="0056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360" w:type="dxa"/>
            <w:vMerge w:val="continue"/>
            <w:shd w:val="clear" w:color="auto" w:fill="FFFFFF"/>
            <w:vAlign w:val="center"/>
          </w:tcPr>
          <w:p w14:paraId="1EA139D1">
            <w:pPr>
              <w:overflowPunct w:val="0"/>
              <w:spacing w:line="300" w:lineRule="exact"/>
              <w:jc w:val="center"/>
              <w:rPr>
                <w:rFonts w:ascii="Times New Roman" w:hAnsi="Times New Roman" w:eastAsia="仿宋_GB2312"/>
                <w:b/>
                <w:color w:val="000000"/>
                <w:kern w:val="0"/>
                <w:szCs w:val="21"/>
                <w:highlight w:val="none"/>
              </w:rPr>
            </w:pPr>
          </w:p>
        </w:tc>
        <w:tc>
          <w:tcPr>
            <w:tcW w:w="4989" w:type="dxa"/>
            <w:shd w:val="clear" w:color="auto" w:fill="FFFFFF"/>
            <w:vAlign w:val="center"/>
          </w:tcPr>
          <w:p w14:paraId="3E62017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是否提供了证明产品安全性、有效性的其他研究资料。</w:t>
            </w:r>
          </w:p>
          <w:p w14:paraId="67A400A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
                <w:color w:val="000000"/>
                <w:kern w:val="0"/>
                <w:szCs w:val="21"/>
                <w:highlight w:val="none"/>
              </w:rPr>
            </w:pPr>
          </w:p>
          <w:p w14:paraId="77164B8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67A563EA">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449EF5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65E71B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E26307D">
            <w:pPr>
              <w:overflowPunct w:val="0"/>
              <w:spacing w:line="300" w:lineRule="exact"/>
              <w:rPr>
                <w:rFonts w:ascii="Times New Roman" w:hAnsi="Times New Roman" w:eastAsia="仿宋_GB2312"/>
                <w:color w:val="000000"/>
                <w:kern w:val="0"/>
                <w:szCs w:val="21"/>
                <w:highlight w:val="none"/>
              </w:rPr>
            </w:pPr>
          </w:p>
        </w:tc>
      </w:tr>
      <w:tr w14:paraId="4ABB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14:paraId="4019D249">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黑体"/>
                <w:bCs/>
                <w:color w:val="000000"/>
                <w:kern w:val="0"/>
                <w:szCs w:val="21"/>
                <w:highlight w:val="none"/>
              </w:rPr>
              <w:t>第4章——临床</w:t>
            </w:r>
            <w:r>
              <w:rPr>
                <w:rFonts w:hint="eastAsia" w:ascii="Times New Roman" w:hAnsi="Times New Roman" w:eastAsia="黑体"/>
                <w:bCs/>
                <w:color w:val="000000"/>
                <w:kern w:val="0"/>
                <w:szCs w:val="21"/>
                <w:highlight w:val="none"/>
              </w:rPr>
              <w:t>评价</w:t>
            </w:r>
            <w:r>
              <w:rPr>
                <w:rFonts w:ascii="Times New Roman" w:hAnsi="Times New Roman" w:eastAsia="黑体"/>
                <w:bCs/>
                <w:color w:val="000000"/>
                <w:kern w:val="0"/>
                <w:szCs w:val="21"/>
                <w:highlight w:val="none"/>
              </w:rPr>
              <w:t>资料</w:t>
            </w:r>
          </w:p>
        </w:tc>
      </w:tr>
      <w:tr w14:paraId="67A8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26A8FF77">
            <w:pPr>
              <w:overflowPunct w:val="0"/>
              <w:spacing w:line="300" w:lineRule="exact"/>
              <w:jc w:val="center"/>
              <w:rPr>
                <w:rFonts w:ascii="Times New Roman" w:hAnsi="Times New Roman" w:eastAsia="仿宋_GB2312"/>
                <w:b/>
                <w:color w:val="000000"/>
                <w:kern w:val="0"/>
                <w:szCs w:val="21"/>
                <w:highlight w:val="none"/>
              </w:rPr>
            </w:pPr>
            <w:r>
              <w:rPr>
                <w:rFonts w:ascii="Times New Roman" w:hAnsi="Times New Roman" w:eastAsia="仿宋_GB2312"/>
                <w:color w:val="000000"/>
                <w:kern w:val="0"/>
                <w:szCs w:val="21"/>
                <w:highlight w:val="none"/>
              </w:rPr>
              <w:t>/</w:t>
            </w:r>
          </w:p>
        </w:tc>
        <w:tc>
          <w:tcPr>
            <w:tcW w:w="4989" w:type="dxa"/>
            <w:shd w:val="clear" w:color="auto" w:fill="FFFFFF"/>
            <w:vAlign w:val="center"/>
          </w:tcPr>
          <w:p w14:paraId="62926AFA">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color w:val="000000"/>
                <w:kern w:val="0"/>
                <w:szCs w:val="21"/>
                <w:highlight w:val="none"/>
              </w:rPr>
              <w:t>请回答</w:t>
            </w:r>
            <w:r>
              <w:rPr>
                <w:rFonts w:hint="eastAsia" w:ascii="Times New Roman" w:hAnsi="Times New Roman" w:eastAsia="仿宋_GB2312"/>
                <w:color w:val="000000"/>
                <w:kern w:val="0"/>
                <w:szCs w:val="21"/>
                <w:highlight w:val="none"/>
                <w:lang w:eastAsia="zh-CN"/>
              </w:rPr>
              <w:t>“湖南省第二类</w:t>
            </w:r>
            <w:r>
              <w:rPr>
                <w:rFonts w:ascii="Times New Roman" w:hAnsi="Times New Roman" w:eastAsia="仿宋_GB2312"/>
                <w:color w:val="000000"/>
                <w:kern w:val="0"/>
                <w:szCs w:val="21"/>
                <w:highlight w:val="none"/>
              </w:rPr>
              <w:t>医疗器械临床评价</w:t>
            </w:r>
            <w:r>
              <w:rPr>
                <w:rFonts w:hint="eastAsia" w:ascii="Times New Roman" w:hAnsi="Times New Roman" w:eastAsia="仿宋_GB2312"/>
                <w:color w:val="000000"/>
                <w:kern w:val="0"/>
                <w:szCs w:val="21"/>
                <w:highlight w:val="none"/>
                <w:lang w:eastAsia="zh-CN"/>
              </w:rPr>
              <w:t>立卷指导</w:t>
            </w:r>
            <w:r>
              <w:rPr>
                <w:rFonts w:ascii="Times New Roman" w:hAnsi="Times New Roman" w:eastAsia="仿宋_GB2312"/>
                <w:color w:val="000000"/>
                <w:kern w:val="0"/>
                <w:szCs w:val="21"/>
                <w:highlight w:val="none"/>
              </w:rPr>
              <w:t>表</w:t>
            </w:r>
            <w:r>
              <w:rPr>
                <w:rFonts w:hint="eastAsia" w:ascii="Times New Roman" w:hAnsi="Times New Roman" w:eastAsia="仿宋_GB2312"/>
                <w:color w:val="000000"/>
                <w:kern w:val="0"/>
                <w:szCs w:val="21"/>
                <w:highlight w:val="none"/>
                <w:lang w:eastAsia="zh-CN"/>
              </w:rPr>
              <w:t>”</w:t>
            </w:r>
            <w:r>
              <w:rPr>
                <w:rFonts w:ascii="Times New Roman" w:hAnsi="Times New Roman" w:eastAsia="仿宋_GB2312"/>
                <w:color w:val="000000"/>
                <w:kern w:val="0"/>
                <w:szCs w:val="21"/>
                <w:highlight w:val="none"/>
              </w:rPr>
              <w:t>中适用的问题。并在此处给出最终的总结论。</w:t>
            </w:r>
          </w:p>
          <w:p w14:paraId="665F3D6B">
            <w:pPr>
              <w:overflowPunct w:val="0"/>
              <w:spacing w:line="300" w:lineRule="exact"/>
              <w:rPr>
                <w:rFonts w:ascii="Times New Roman" w:hAnsi="Times New Roman" w:eastAsia="仿宋_GB2312"/>
                <w:color w:val="000000"/>
                <w:kern w:val="0"/>
                <w:szCs w:val="21"/>
                <w:highlight w:val="none"/>
              </w:rPr>
            </w:pPr>
          </w:p>
          <w:p w14:paraId="3952E803">
            <w:pPr>
              <w:overflowPunct w:val="0"/>
              <w:spacing w:line="300" w:lineRule="exact"/>
              <w:rPr>
                <w:rFonts w:hint="eastAsia" w:ascii="Times New Roman" w:hAnsi="Times New Roman" w:eastAsia="仿宋_GB2312"/>
                <w:color w:val="000000"/>
                <w:kern w:val="0"/>
                <w:szCs w:val="21"/>
                <w:highlight w:val="none"/>
              </w:rPr>
            </w:pPr>
            <w:r>
              <w:rPr>
                <w:rFonts w:ascii="Times New Roman" w:hAnsi="Times New Roman" w:eastAsia="仿宋_GB2312"/>
                <w:iCs/>
                <w:color w:val="000000"/>
                <w:kern w:val="0"/>
                <w:szCs w:val="21"/>
                <w:highlight w:val="none"/>
              </w:rPr>
              <w:t>注：若临床研究资料通过了</w:t>
            </w:r>
            <w:r>
              <w:rPr>
                <w:rFonts w:hint="eastAsia" w:ascii="Times New Roman" w:hAnsi="Times New Roman" w:eastAsia="仿宋_GB2312"/>
                <w:iCs/>
                <w:color w:val="000000"/>
                <w:kern w:val="0"/>
                <w:szCs w:val="21"/>
                <w:highlight w:val="none"/>
                <w:lang w:eastAsia="zh-CN"/>
              </w:rPr>
              <w:t>立卷审查</w:t>
            </w:r>
            <w:r>
              <w:rPr>
                <w:rFonts w:ascii="Times New Roman" w:hAnsi="Times New Roman" w:eastAsia="仿宋_GB2312"/>
                <w:iCs/>
                <w:color w:val="000000"/>
                <w:kern w:val="0"/>
                <w:szCs w:val="21"/>
                <w:highlight w:val="none"/>
              </w:rPr>
              <w:t>，则本项目选择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tc>
        <w:tc>
          <w:tcPr>
            <w:tcW w:w="567" w:type="dxa"/>
            <w:shd w:val="clear" w:color="auto" w:fill="FFFFFF"/>
            <w:vAlign w:val="center"/>
          </w:tcPr>
          <w:p w14:paraId="4C07451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17FDB2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DDD265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EBD1129">
            <w:pPr>
              <w:overflowPunct w:val="0"/>
              <w:spacing w:line="300" w:lineRule="exact"/>
              <w:rPr>
                <w:rFonts w:ascii="Times New Roman" w:hAnsi="Times New Roman" w:eastAsia="仿宋_GB2312"/>
                <w:color w:val="000000"/>
                <w:kern w:val="0"/>
                <w:szCs w:val="21"/>
                <w:highlight w:val="none"/>
              </w:rPr>
            </w:pPr>
          </w:p>
        </w:tc>
      </w:tr>
      <w:tr w14:paraId="2611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14:paraId="24075CD0">
            <w:pPr>
              <w:overflowPunct w:val="0"/>
              <w:spacing w:line="300" w:lineRule="exact"/>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第5章——</w:t>
            </w:r>
            <w:r>
              <w:rPr>
                <w:rFonts w:hint="eastAsia" w:ascii="Times New Roman" w:hAnsi="Times New Roman" w:eastAsia="黑体"/>
                <w:bCs/>
                <w:color w:val="000000"/>
                <w:kern w:val="0"/>
                <w:szCs w:val="21"/>
                <w:highlight w:val="none"/>
              </w:rPr>
              <w:t>产品说明书和标签样稿</w:t>
            </w:r>
          </w:p>
        </w:tc>
      </w:tr>
      <w:tr w14:paraId="6A4B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657F67CD">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CH5.</w:t>
            </w:r>
            <w:r>
              <w:rPr>
                <w:rFonts w:hint="eastAsia" w:ascii="Times New Roman" w:hAnsi="Times New Roman" w:eastAsia="仿宋_GB2312"/>
                <w:bCs/>
                <w:color w:val="000000"/>
                <w:kern w:val="0"/>
                <w:szCs w:val="21"/>
                <w:highlight w:val="none"/>
                <w:lang w:val="en-US" w:eastAsia="zh-CN"/>
              </w:rPr>
              <w:t>2</w:t>
            </w:r>
          </w:p>
        </w:tc>
        <w:tc>
          <w:tcPr>
            <w:tcW w:w="4989" w:type="dxa"/>
            <w:shd w:val="clear" w:color="auto" w:fill="FFFFFF"/>
            <w:vAlign w:val="center"/>
          </w:tcPr>
          <w:p w14:paraId="5A682573">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提交了所有最小销售单元的说明书。</w:t>
            </w:r>
          </w:p>
          <w:p w14:paraId="53166D49">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所提交说明书包含了</w:t>
            </w:r>
            <w:r>
              <w:rPr>
                <w:rFonts w:ascii="Times New Roman" w:hAnsi="Times New Roman" w:eastAsia="仿宋_GB2312"/>
                <w:color w:val="000000"/>
                <w:kern w:val="0"/>
                <w:szCs w:val="21"/>
                <w:highlight w:val="none"/>
              </w:rPr>
              <w:t>《医疗器械说明书和标签管理规定》所要求的内容。</w:t>
            </w:r>
          </w:p>
          <w:p w14:paraId="5DDC790A">
            <w:pPr>
              <w:overflowPunct w:val="0"/>
              <w:spacing w:line="300" w:lineRule="exact"/>
              <w:rPr>
                <w:rFonts w:ascii="Times New Roman" w:hAnsi="Times New Roman" w:eastAsia="仿宋_GB2312"/>
                <w:i/>
                <w:color w:val="000000"/>
                <w:kern w:val="0"/>
                <w:szCs w:val="21"/>
                <w:highlight w:val="none"/>
              </w:rPr>
            </w:pPr>
          </w:p>
          <w:p w14:paraId="06D329D0">
            <w:pPr>
              <w:overflowPunct w:val="0"/>
              <w:spacing w:line="300" w:lineRule="exact"/>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0B234810">
            <w:pPr>
              <w:overflowPunct w:val="0"/>
              <w:spacing w:line="300" w:lineRule="exact"/>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注2：仅审查是否包含相关内容，具体内容的科学性、合理性和充分性，不作为不予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14:paraId="041C7C4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6A4A6B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AFFC9E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AF9145F">
            <w:pPr>
              <w:overflowPunct w:val="0"/>
              <w:spacing w:line="300" w:lineRule="exact"/>
              <w:rPr>
                <w:rFonts w:ascii="Times New Roman" w:hAnsi="Times New Roman" w:eastAsia="仿宋_GB2312"/>
                <w:color w:val="000000"/>
                <w:kern w:val="0"/>
                <w:szCs w:val="21"/>
                <w:highlight w:val="none"/>
              </w:rPr>
            </w:pPr>
          </w:p>
        </w:tc>
      </w:tr>
      <w:tr w14:paraId="10BD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53DB8077">
            <w:pPr>
              <w:overflowPunct w:val="0"/>
              <w:spacing w:line="300" w:lineRule="exact"/>
              <w:jc w:val="center"/>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CH5.</w:t>
            </w:r>
            <w:r>
              <w:rPr>
                <w:rFonts w:hint="eastAsia" w:ascii="Times New Roman" w:hAnsi="Times New Roman" w:eastAsia="仿宋_GB2312"/>
                <w:bCs/>
                <w:color w:val="000000"/>
                <w:kern w:val="0"/>
                <w:szCs w:val="21"/>
                <w:highlight w:val="none"/>
                <w:lang w:val="en-US" w:eastAsia="zh-CN"/>
              </w:rPr>
              <w:t>3</w:t>
            </w:r>
          </w:p>
        </w:tc>
        <w:tc>
          <w:tcPr>
            <w:tcW w:w="4989" w:type="dxa"/>
            <w:shd w:val="clear" w:color="auto" w:fill="FFFFFF"/>
            <w:vAlign w:val="center"/>
          </w:tcPr>
          <w:p w14:paraId="6FDF42C0">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提交了所有最小销售单元的标签样稿。</w:t>
            </w:r>
          </w:p>
          <w:p w14:paraId="46D1457F">
            <w:pPr>
              <w:overflowPunct w:val="0"/>
              <w:spacing w:line="300" w:lineRule="exact"/>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000000"/>
                <w:szCs w:val="21"/>
                <w:highlight w:val="none"/>
              </w:rPr>
              <w:t>所提交标签包含了</w:t>
            </w:r>
            <w:r>
              <w:rPr>
                <w:rFonts w:ascii="Times New Roman" w:hAnsi="Times New Roman" w:eastAsia="仿宋_GB2312"/>
                <w:color w:val="000000"/>
                <w:kern w:val="0"/>
                <w:szCs w:val="21"/>
                <w:highlight w:val="none"/>
              </w:rPr>
              <w:t>《医疗器械说明书和标签管理规定》所要求的内容。</w:t>
            </w:r>
          </w:p>
          <w:p w14:paraId="27E0F6B0">
            <w:pPr>
              <w:overflowPunct w:val="0"/>
              <w:spacing w:line="300" w:lineRule="exact"/>
              <w:rPr>
                <w:rFonts w:ascii="Times New Roman" w:hAnsi="Times New Roman" w:eastAsia="仿宋_GB2312"/>
                <w:i/>
                <w:color w:val="000000"/>
                <w:kern w:val="0"/>
                <w:szCs w:val="21"/>
                <w:highlight w:val="none"/>
              </w:rPr>
            </w:pPr>
          </w:p>
          <w:p w14:paraId="57F05ACA">
            <w:pPr>
              <w:overflowPunct w:val="0"/>
              <w:spacing w:line="300" w:lineRule="exact"/>
              <w:rPr>
                <w:rFonts w:ascii="Times New Roman" w:hAnsi="Times New Roman" w:eastAsia="仿宋_GB2312"/>
                <w:iCs/>
                <w:color w:val="000000"/>
                <w:kern w:val="0"/>
                <w:szCs w:val="21"/>
                <w:highlight w:val="none"/>
              </w:rPr>
            </w:pPr>
            <w:r>
              <w:rPr>
                <w:rFonts w:ascii="Times New Roman" w:hAnsi="Times New Roman" w:eastAsia="仿宋_GB2312"/>
                <w:iCs/>
                <w:color w:val="000000"/>
                <w:kern w:val="0"/>
                <w:szCs w:val="21"/>
                <w:highlight w:val="none"/>
              </w:rPr>
              <w:t>注1：以上所有选项都打勾，本项目选择</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ascii="Times New Roman" w:hAnsi="Times New Roman" w:eastAsia="仿宋_GB2312"/>
                <w:iCs/>
                <w:color w:val="000000"/>
                <w:kern w:val="0"/>
                <w:szCs w:val="21"/>
                <w:highlight w:val="none"/>
              </w:rPr>
              <w:t>。</w:t>
            </w:r>
          </w:p>
          <w:p w14:paraId="07FB7243">
            <w:pPr>
              <w:overflowPunct w:val="0"/>
              <w:spacing w:line="300" w:lineRule="exact"/>
              <w:rPr>
                <w:rFonts w:ascii="Times New Roman" w:hAnsi="Times New Roman" w:eastAsia="仿宋_GB2312"/>
                <w:color w:val="000000"/>
                <w:szCs w:val="21"/>
                <w:highlight w:val="none"/>
              </w:rPr>
            </w:pPr>
            <w:r>
              <w:rPr>
                <w:rFonts w:ascii="Times New Roman" w:hAnsi="Times New Roman" w:eastAsia="仿宋_GB2312"/>
                <w:iCs/>
                <w:color w:val="000000"/>
                <w:kern w:val="0"/>
                <w:szCs w:val="21"/>
                <w:highlight w:val="none"/>
              </w:rPr>
              <w:t>注2：仅审查是否包含相关内容，具体内容的科学性、合理性和充分性，不作为不予</w:t>
            </w:r>
            <w:r>
              <w:rPr>
                <w:rFonts w:hint="eastAsia" w:ascii="Times New Roman" w:hAnsi="Times New Roman" w:eastAsia="仿宋_GB2312"/>
                <w:iCs/>
                <w:color w:val="000000"/>
                <w:kern w:val="0"/>
                <w:szCs w:val="21"/>
                <w:highlight w:val="none"/>
                <w:lang w:eastAsia="zh-CN"/>
              </w:rPr>
              <w:t>立卷</w:t>
            </w:r>
            <w:r>
              <w:rPr>
                <w:rFonts w:ascii="Times New Roman" w:hAnsi="Times New Roman" w:eastAsia="仿宋_GB2312"/>
                <w:iCs/>
                <w:color w:val="000000"/>
                <w:kern w:val="0"/>
                <w:szCs w:val="21"/>
                <w:highlight w:val="none"/>
              </w:rPr>
              <w:t>的理由。</w:t>
            </w:r>
          </w:p>
        </w:tc>
        <w:tc>
          <w:tcPr>
            <w:tcW w:w="567" w:type="dxa"/>
            <w:shd w:val="clear" w:color="auto" w:fill="FFFFFF"/>
            <w:vAlign w:val="center"/>
          </w:tcPr>
          <w:p w14:paraId="4910704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09FFD1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D52630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907B682">
            <w:pPr>
              <w:overflowPunct w:val="0"/>
              <w:spacing w:line="300" w:lineRule="exact"/>
              <w:rPr>
                <w:rFonts w:ascii="Times New Roman" w:hAnsi="Times New Roman" w:eastAsia="仿宋_GB2312"/>
                <w:color w:val="000000"/>
                <w:kern w:val="0"/>
                <w:szCs w:val="21"/>
                <w:highlight w:val="none"/>
              </w:rPr>
            </w:pPr>
          </w:p>
        </w:tc>
      </w:tr>
      <w:tr w14:paraId="272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6836B0D0">
            <w:pPr>
              <w:overflowPunct w:val="0"/>
              <w:spacing w:line="300" w:lineRule="exact"/>
              <w:jc w:val="center"/>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CH5.</w:t>
            </w:r>
            <w:r>
              <w:rPr>
                <w:rFonts w:hint="eastAsia" w:ascii="Times New Roman" w:hAnsi="Times New Roman" w:eastAsia="仿宋_GB2312"/>
                <w:bCs/>
                <w:color w:val="000000"/>
                <w:kern w:val="0"/>
                <w:szCs w:val="21"/>
                <w:highlight w:val="none"/>
                <w:lang w:val="en-US" w:eastAsia="zh-CN"/>
              </w:rPr>
              <w:t>4</w:t>
            </w:r>
          </w:p>
        </w:tc>
        <w:tc>
          <w:tcPr>
            <w:tcW w:w="4989" w:type="dxa"/>
            <w:shd w:val="clear" w:color="auto" w:fill="FFFFFF"/>
            <w:vAlign w:val="center"/>
          </w:tcPr>
          <w:p w14:paraId="73D00778">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default" w:ascii="Times New Roman" w:hAnsi="Times New Roman" w:eastAsia="仿宋_GB2312"/>
                <w:color w:val="000000"/>
                <w:spacing w:val="-6"/>
                <w:sz w:val="21"/>
                <w:szCs w:val="21"/>
                <w:highlight w:val="none"/>
              </w:rPr>
            </w:pPr>
            <w:r>
              <w:rPr>
                <w:rFonts w:hint="eastAsia" w:ascii="Times New Roman" w:hAnsi="Times New Roman" w:eastAsia="仿宋_GB2312"/>
                <w:color w:val="000000"/>
                <w:szCs w:val="21"/>
                <w:highlight w:val="none"/>
              </w:rPr>
              <w:t>如</w:t>
            </w:r>
            <w:r>
              <w:rPr>
                <w:rFonts w:hint="default" w:ascii="Times New Roman" w:hAnsi="Times New Roman" w:eastAsia="仿宋_GB2312"/>
                <w:color w:val="000000"/>
                <w:spacing w:val="-6"/>
                <w:sz w:val="21"/>
                <w:szCs w:val="21"/>
                <w:highlight w:val="none"/>
              </w:rPr>
              <w:t>适用，应提交对产品信息进行补充说明的其他文件。</w:t>
            </w:r>
          </w:p>
          <w:p w14:paraId="7A02A7C0">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p>
          <w:p w14:paraId="3A2D93EA">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iCs/>
                <w:color w:val="000000"/>
                <w:kern w:val="0"/>
                <w:szCs w:val="21"/>
                <w:highlight w:val="none"/>
                <w:lang w:eastAsia="zh-CN"/>
              </w:rPr>
              <w:t>立卷</w:t>
            </w:r>
            <w:r>
              <w:rPr>
                <w:rFonts w:hint="eastAsia" w:ascii="Times New Roman" w:hAnsi="Times New Roman" w:eastAsia="仿宋_GB2312"/>
                <w:iCs/>
                <w:color w:val="000000"/>
                <w:kern w:val="0"/>
                <w:szCs w:val="21"/>
                <w:highlight w:val="none"/>
              </w:rPr>
              <w:t>的理由。</w:t>
            </w:r>
          </w:p>
        </w:tc>
        <w:tc>
          <w:tcPr>
            <w:tcW w:w="567" w:type="dxa"/>
            <w:shd w:val="clear" w:color="auto" w:fill="FFFFFF"/>
            <w:vAlign w:val="center"/>
          </w:tcPr>
          <w:p w14:paraId="20246F8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7C2A2CA">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C74578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844C983">
            <w:pPr>
              <w:overflowPunct w:val="0"/>
              <w:spacing w:line="300" w:lineRule="exact"/>
              <w:rPr>
                <w:rFonts w:ascii="Times New Roman" w:hAnsi="Times New Roman" w:eastAsia="仿宋_GB2312"/>
                <w:color w:val="000000"/>
                <w:kern w:val="0"/>
                <w:szCs w:val="21"/>
                <w:highlight w:val="none"/>
              </w:rPr>
            </w:pPr>
          </w:p>
        </w:tc>
      </w:tr>
      <w:tr w14:paraId="689A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11" w:type="dxa"/>
            <w:gridSpan w:val="6"/>
            <w:shd w:val="clear" w:color="auto" w:fill="FFFFFF"/>
            <w:vAlign w:val="center"/>
          </w:tcPr>
          <w:p w14:paraId="7322BAFC">
            <w:pPr>
              <w:keepNext w:val="0"/>
              <w:keepLines w:val="0"/>
              <w:pageBreakBefore w:val="0"/>
              <w:widowControl w:val="0"/>
              <w:kinsoku/>
              <w:wordWrap/>
              <w:overflowPunct w:val="0"/>
              <w:topLinePunct w:val="0"/>
              <w:autoSpaceDE/>
              <w:autoSpaceDN/>
              <w:bidi w:val="0"/>
              <w:adjustRightInd/>
              <w:snapToGrid/>
              <w:spacing w:line="260" w:lineRule="exact"/>
              <w:textAlignment w:val="auto"/>
              <w:rPr>
                <w:rFonts w:hint="eastAsia"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第6章——质量管理体系</w:t>
            </w:r>
            <w:r>
              <w:rPr>
                <w:rFonts w:hint="eastAsia" w:ascii="Times New Roman" w:hAnsi="Times New Roman" w:eastAsia="黑体"/>
                <w:bCs/>
                <w:color w:val="000000"/>
                <w:kern w:val="0"/>
                <w:szCs w:val="21"/>
                <w:highlight w:val="none"/>
              </w:rPr>
              <w:t>文件</w:t>
            </w:r>
          </w:p>
        </w:tc>
      </w:tr>
      <w:tr w14:paraId="0927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60" w:type="dxa"/>
            <w:shd w:val="clear" w:color="auto" w:fill="FFFFFF"/>
            <w:vAlign w:val="center"/>
          </w:tcPr>
          <w:p w14:paraId="1C260763">
            <w:pPr>
              <w:overflowPunct w:val="0"/>
              <w:spacing w:line="300" w:lineRule="exact"/>
              <w:jc w:val="center"/>
              <w:rPr>
                <w:rFonts w:ascii="Times New Roman" w:hAnsi="Times New Roman" w:eastAsia="仿宋_GB2312"/>
                <w:color w:val="000000"/>
                <w:kern w:val="0"/>
                <w:szCs w:val="21"/>
                <w:highlight w:val="none"/>
              </w:rPr>
            </w:pPr>
            <w:r>
              <w:rPr>
                <w:rFonts w:ascii="Times New Roman" w:hAnsi="Times New Roman" w:eastAsia="仿宋_GB2312"/>
                <w:bCs/>
                <w:color w:val="000000"/>
                <w:kern w:val="0"/>
                <w:szCs w:val="21"/>
                <w:highlight w:val="none"/>
              </w:rPr>
              <w:t>CH6.1</w:t>
            </w:r>
          </w:p>
        </w:tc>
        <w:tc>
          <w:tcPr>
            <w:tcW w:w="4989" w:type="dxa"/>
            <w:shd w:val="clear" w:color="auto" w:fill="FFFFFF"/>
            <w:vAlign w:val="center"/>
          </w:tcPr>
          <w:p w14:paraId="22DD0122">
            <w:pPr>
              <w:keepNext w:val="0"/>
              <w:keepLines w:val="0"/>
              <w:pageBreakBefore w:val="0"/>
              <w:widowControl w:val="0"/>
              <w:kinsoku/>
              <w:wordWrap/>
              <w:overflowPunct w:val="0"/>
              <w:topLinePunct w:val="0"/>
              <w:autoSpaceDE/>
              <w:autoSpaceDN/>
              <w:bidi w:val="0"/>
              <w:adjustRightInd/>
              <w:snapToGrid/>
              <w:spacing w:line="260" w:lineRule="exact"/>
              <w:textAlignment w:val="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是否提交了已按照相关法规要求建立相应的质量管理体系，随时接受质量管理体系核查的承诺。</w:t>
            </w:r>
          </w:p>
        </w:tc>
        <w:tc>
          <w:tcPr>
            <w:tcW w:w="567" w:type="dxa"/>
            <w:shd w:val="clear" w:color="auto" w:fill="FFFFFF"/>
            <w:vAlign w:val="center"/>
          </w:tcPr>
          <w:p w14:paraId="76BD7DF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28E5C2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FAAB4E0">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A79EDE1">
            <w:pPr>
              <w:overflowPunct w:val="0"/>
              <w:spacing w:line="300" w:lineRule="exact"/>
              <w:rPr>
                <w:rFonts w:ascii="Times New Roman" w:hAnsi="Times New Roman" w:eastAsia="仿宋_GB2312"/>
                <w:color w:val="000000"/>
                <w:kern w:val="0"/>
                <w:szCs w:val="21"/>
                <w:highlight w:val="none"/>
              </w:rPr>
            </w:pPr>
          </w:p>
        </w:tc>
      </w:tr>
      <w:tr w14:paraId="6AD0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598F5294">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CH6.3.1</w:t>
            </w:r>
          </w:p>
        </w:tc>
        <w:tc>
          <w:tcPr>
            <w:tcW w:w="4989" w:type="dxa"/>
            <w:shd w:val="clear" w:color="auto" w:fill="FFFFFF"/>
            <w:vAlign w:val="center"/>
          </w:tcPr>
          <w:p w14:paraId="41B24E6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是否提交了产品描述信息。</w:t>
            </w:r>
          </w:p>
          <w:p w14:paraId="548AE1A9">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                                 </w:t>
            </w:r>
          </w:p>
          <w:p w14:paraId="1F2B079E">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42B47C9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ED28A4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30B263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D41A281">
            <w:pPr>
              <w:overflowPunct w:val="0"/>
              <w:spacing w:line="300" w:lineRule="exact"/>
              <w:rPr>
                <w:rFonts w:ascii="Times New Roman" w:hAnsi="Times New Roman" w:eastAsia="仿宋_GB2312"/>
                <w:color w:val="000000"/>
                <w:kern w:val="0"/>
                <w:szCs w:val="21"/>
                <w:highlight w:val="none"/>
              </w:rPr>
            </w:pPr>
          </w:p>
        </w:tc>
      </w:tr>
      <w:tr w14:paraId="6B86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133B3DCA">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CH6.3.2</w:t>
            </w:r>
          </w:p>
        </w:tc>
        <w:tc>
          <w:tcPr>
            <w:tcW w:w="4989" w:type="dxa"/>
            <w:shd w:val="clear" w:color="auto" w:fill="FFFFFF"/>
            <w:vAlign w:val="center"/>
          </w:tcPr>
          <w:p w14:paraId="6D43F044">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是否提交了产品一般生产信息。                                 </w:t>
            </w:r>
          </w:p>
          <w:p w14:paraId="725BAC7A">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14:paraId="0E7C3DDD">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56B4C60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EC01614">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784CA19">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CE98F75">
            <w:pPr>
              <w:overflowPunct w:val="0"/>
              <w:spacing w:line="300" w:lineRule="exact"/>
              <w:rPr>
                <w:rFonts w:ascii="Times New Roman" w:hAnsi="Times New Roman" w:eastAsia="仿宋_GB2312"/>
                <w:color w:val="000000"/>
                <w:kern w:val="0"/>
                <w:szCs w:val="21"/>
                <w:highlight w:val="none"/>
              </w:rPr>
            </w:pPr>
          </w:p>
        </w:tc>
      </w:tr>
      <w:tr w14:paraId="1A6B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3F67E8AF">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CH6.4</w:t>
            </w:r>
          </w:p>
        </w:tc>
        <w:tc>
          <w:tcPr>
            <w:tcW w:w="4989" w:type="dxa"/>
            <w:shd w:val="clear" w:color="auto" w:fill="FFFFFF"/>
            <w:vAlign w:val="center"/>
          </w:tcPr>
          <w:p w14:paraId="306E852D">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是否提交了质量管理体系程序。                                           </w:t>
            </w:r>
          </w:p>
          <w:p w14:paraId="5C4B3650">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14:paraId="605EBD18">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52467CC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453D43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33E1E4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D6AE0C8">
            <w:pPr>
              <w:overflowPunct w:val="0"/>
              <w:spacing w:line="300" w:lineRule="exact"/>
              <w:rPr>
                <w:rFonts w:ascii="Times New Roman" w:hAnsi="Times New Roman" w:eastAsia="仿宋_GB2312"/>
                <w:color w:val="000000"/>
                <w:kern w:val="0"/>
                <w:szCs w:val="21"/>
                <w:highlight w:val="none"/>
              </w:rPr>
            </w:pPr>
          </w:p>
        </w:tc>
      </w:tr>
      <w:tr w14:paraId="09BF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7AAB4923">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CH6.5</w:t>
            </w:r>
          </w:p>
        </w:tc>
        <w:tc>
          <w:tcPr>
            <w:tcW w:w="4989" w:type="dxa"/>
            <w:shd w:val="clear" w:color="auto" w:fill="FFFFFF"/>
            <w:vAlign w:val="center"/>
          </w:tcPr>
          <w:p w14:paraId="6B1CA2E6">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是否提交了管理职责程序。                                               </w:t>
            </w:r>
          </w:p>
          <w:p w14:paraId="7B572B32">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14:paraId="664F5A2B">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i/>
                <w:color w:val="000000"/>
                <w:kern w:val="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2105199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13686CCA">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5CD13F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BA61DFF">
            <w:pPr>
              <w:overflowPunct w:val="0"/>
              <w:spacing w:line="300" w:lineRule="exact"/>
              <w:rPr>
                <w:rFonts w:ascii="Times New Roman" w:hAnsi="Times New Roman" w:eastAsia="仿宋_GB2312"/>
                <w:color w:val="000000"/>
                <w:kern w:val="0"/>
                <w:szCs w:val="21"/>
                <w:highlight w:val="none"/>
              </w:rPr>
            </w:pPr>
          </w:p>
        </w:tc>
      </w:tr>
      <w:tr w14:paraId="2F5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71077AFE">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CH6.6</w:t>
            </w:r>
          </w:p>
        </w:tc>
        <w:tc>
          <w:tcPr>
            <w:tcW w:w="4989" w:type="dxa"/>
            <w:shd w:val="clear" w:color="auto" w:fill="FFFFFF"/>
            <w:vAlign w:val="center"/>
          </w:tcPr>
          <w:p w14:paraId="137C2BBE">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是否提交了资源管理程序。                                               </w:t>
            </w:r>
          </w:p>
          <w:p w14:paraId="64319901">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14:paraId="6C15FA1C">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2416402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F3617F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9ECEAF8">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83C0C7F">
            <w:pPr>
              <w:overflowPunct w:val="0"/>
              <w:spacing w:line="300" w:lineRule="exact"/>
              <w:rPr>
                <w:rFonts w:ascii="Times New Roman" w:hAnsi="Times New Roman" w:eastAsia="仿宋_GB2312"/>
                <w:color w:val="000000"/>
                <w:kern w:val="0"/>
                <w:szCs w:val="21"/>
                <w:highlight w:val="none"/>
              </w:rPr>
            </w:pPr>
          </w:p>
        </w:tc>
      </w:tr>
      <w:tr w14:paraId="2F1A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408AF882">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CH6.7</w:t>
            </w:r>
          </w:p>
        </w:tc>
        <w:tc>
          <w:tcPr>
            <w:tcW w:w="4989" w:type="dxa"/>
            <w:shd w:val="clear" w:color="auto" w:fill="FFFFFF"/>
            <w:vAlign w:val="center"/>
          </w:tcPr>
          <w:p w14:paraId="1CF1A499">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是否提交了产品实现程序。                                               </w:t>
            </w:r>
          </w:p>
          <w:p w14:paraId="4D14C0D3">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14:paraId="3435A941">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11560B4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1D965EC">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56C350B">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E1F22D0">
            <w:pPr>
              <w:overflowPunct w:val="0"/>
              <w:spacing w:line="300" w:lineRule="exact"/>
              <w:rPr>
                <w:rFonts w:ascii="Times New Roman" w:hAnsi="Times New Roman" w:eastAsia="仿宋_GB2312"/>
                <w:color w:val="000000"/>
                <w:kern w:val="0"/>
                <w:szCs w:val="21"/>
                <w:highlight w:val="none"/>
              </w:rPr>
            </w:pPr>
          </w:p>
        </w:tc>
      </w:tr>
      <w:tr w14:paraId="1FD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4968375A">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CH6.8</w:t>
            </w:r>
          </w:p>
        </w:tc>
        <w:tc>
          <w:tcPr>
            <w:tcW w:w="4989" w:type="dxa"/>
            <w:shd w:val="clear" w:color="auto" w:fill="FFFFFF"/>
            <w:vAlign w:val="center"/>
          </w:tcPr>
          <w:p w14:paraId="26B93BAF">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是否提交了质量管理体系的测量、分析和改进程序。                           </w:t>
            </w:r>
          </w:p>
          <w:p w14:paraId="4ABB4391">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p>
          <w:p w14:paraId="4D688128">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2E5CE0DE">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60D75477">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B0A496F">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6670E51">
            <w:pPr>
              <w:overflowPunct w:val="0"/>
              <w:spacing w:line="300" w:lineRule="exact"/>
              <w:rPr>
                <w:rFonts w:ascii="Times New Roman" w:hAnsi="Times New Roman" w:eastAsia="仿宋_GB2312"/>
                <w:color w:val="000000"/>
                <w:kern w:val="0"/>
                <w:szCs w:val="21"/>
                <w:highlight w:val="none"/>
              </w:rPr>
            </w:pPr>
          </w:p>
        </w:tc>
      </w:tr>
      <w:tr w14:paraId="1A88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2E6C3083">
            <w:pPr>
              <w:overflowPunct w:val="0"/>
              <w:spacing w:line="300" w:lineRule="exact"/>
              <w:jc w:val="center"/>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CH6.9</w:t>
            </w:r>
          </w:p>
        </w:tc>
        <w:tc>
          <w:tcPr>
            <w:tcW w:w="4989" w:type="dxa"/>
            <w:shd w:val="clear" w:color="auto" w:fill="FFFFFF"/>
            <w:vAlign w:val="center"/>
          </w:tcPr>
          <w:p w14:paraId="4A10F8D8">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r>
              <w:rPr>
                <w:rFonts w:hint="eastAsia" w:ascii="Times New Roman" w:hAnsi="Times New Roman" w:eastAsia="仿宋_GB2312"/>
                <w:color w:val="000000"/>
                <w:szCs w:val="21"/>
                <w:highlight w:val="none"/>
              </w:rPr>
              <w:t xml:space="preserve">是否提交了其他对此次申报较为重要的质量体系程序信息。                     </w:t>
            </w:r>
          </w:p>
          <w:p w14:paraId="2ADF3042">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iCs/>
                <w:color w:val="000000"/>
                <w:szCs w:val="21"/>
                <w:highlight w:val="none"/>
              </w:rPr>
            </w:pPr>
          </w:p>
          <w:p w14:paraId="220D7B6C">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i/>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334DE9C5">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6EB24D2">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9913AEA">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86103FF">
            <w:pPr>
              <w:overflowPunct w:val="0"/>
              <w:spacing w:line="300" w:lineRule="exact"/>
              <w:rPr>
                <w:rFonts w:ascii="Times New Roman" w:hAnsi="Times New Roman" w:eastAsia="仿宋_GB2312"/>
                <w:color w:val="000000"/>
                <w:kern w:val="0"/>
                <w:szCs w:val="21"/>
                <w:highlight w:val="none"/>
              </w:rPr>
            </w:pPr>
          </w:p>
        </w:tc>
      </w:tr>
      <w:tr w14:paraId="1B5C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0" w:type="dxa"/>
            <w:shd w:val="clear" w:color="auto" w:fill="FFFFFF"/>
            <w:vAlign w:val="center"/>
          </w:tcPr>
          <w:p w14:paraId="15286A56">
            <w:pPr>
              <w:overflowPunct w:val="0"/>
              <w:spacing w:line="300" w:lineRule="exact"/>
              <w:jc w:val="center"/>
              <w:rPr>
                <w:rFonts w:hint="default" w:ascii="Times New Roman" w:hAnsi="Times New Roman" w:eastAsia="仿宋_GB2312"/>
                <w:color w:val="000000"/>
                <w:kern w:val="0"/>
                <w:szCs w:val="21"/>
                <w:highlight w:val="none"/>
                <w:lang w:val="en-US" w:eastAsia="zh-CN"/>
              </w:rPr>
            </w:pPr>
            <w:r>
              <w:rPr>
                <w:rFonts w:ascii="Times New Roman" w:hAnsi="Times New Roman" w:eastAsia="仿宋_GB2312"/>
                <w:bCs/>
                <w:color w:val="000000"/>
                <w:kern w:val="0"/>
                <w:szCs w:val="21"/>
                <w:highlight w:val="none"/>
              </w:rPr>
              <w:t>CH6.</w:t>
            </w:r>
            <w:r>
              <w:rPr>
                <w:rFonts w:hint="eastAsia" w:ascii="Times New Roman" w:hAnsi="Times New Roman" w:eastAsia="仿宋_GB2312"/>
                <w:bCs/>
                <w:color w:val="000000"/>
                <w:kern w:val="0"/>
                <w:szCs w:val="21"/>
                <w:highlight w:val="none"/>
                <w:lang w:val="en-US" w:eastAsia="zh-CN"/>
              </w:rPr>
              <w:t>10</w:t>
            </w:r>
          </w:p>
        </w:tc>
        <w:tc>
          <w:tcPr>
            <w:tcW w:w="4989" w:type="dxa"/>
            <w:shd w:val="clear" w:color="auto" w:fill="FFFFFF"/>
            <w:vAlign w:val="center"/>
          </w:tcPr>
          <w:p w14:paraId="228D73E4">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kern w:val="0"/>
                <w:szCs w:val="21"/>
                <w:highlight w:val="none"/>
              </w:rPr>
            </w:pPr>
            <w:r>
              <w:rPr>
                <w:rFonts w:hint="eastAsia" w:ascii="Times New Roman" w:hAnsi="Times New Roman" w:eastAsia="仿宋_GB2312"/>
                <w:color w:val="000000"/>
                <w:kern w:val="0"/>
                <w:szCs w:val="21"/>
                <w:highlight w:val="none"/>
              </w:rPr>
              <w:t xml:space="preserve">是否提交了质量管理体系核查文件。                                        </w:t>
            </w:r>
          </w:p>
          <w:p w14:paraId="15B36CD4">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hint="eastAsia" w:ascii="Times New Roman" w:hAnsi="Times New Roman" w:eastAsia="仿宋_GB2312"/>
                <w:color w:val="000000"/>
                <w:kern w:val="0"/>
                <w:szCs w:val="21"/>
                <w:highlight w:val="none"/>
              </w:rPr>
            </w:pPr>
          </w:p>
          <w:p w14:paraId="259EB0C9">
            <w:pPr>
              <w:keepNext w:val="0"/>
              <w:keepLines w:val="0"/>
              <w:pageBreakBefore w:val="0"/>
              <w:widowControl w:val="0"/>
              <w:kinsoku/>
              <w:wordWrap/>
              <w:overflowPunct w:val="0"/>
              <w:topLinePunct w:val="0"/>
              <w:autoSpaceDE/>
              <w:autoSpaceDN/>
              <w:bidi w:val="0"/>
              <w:adjustRightInd/>
              <w:snapToGrid/>
              <w:spacing w:line="260" w:lineRule="exact"/>
              <w:jc w:val="left"/>
              <w:textAlignment w:val="auto"/>
              <w:rPr>
                <w:rFonts w:ascii="Times New Roman" w:hAnsi="Times New Roman" w:eastAsia="仿宋_GB2312"/>
                <w:color w:val="000000"/>
                <w:szCs w:val="21"/>
                <w:highlight w:val="none"/>
              </w:rPr>
            </w:pPr>
            <w:r>
              <w:rPr>
                <w:rFonts w:hint="eastAsia" w:ascii="Times New Roman" w:hAnsi="Times New Roman" w:eastAsia="仿宋_GB2312"/>
                <w:iCs/>
                <w:color w:val="000000"/>
                <w:szCs w:val="21"/>
                <w:highlight w:val="none"/>
              </w:rPr>
              <w:t>注：仅审查是否提交该文件，具体内容不作为不予</w:t>
            </w:r>
            <w:r>
              <w:rPr>
                <w:rFonts w:hint="eastAsia" w:ascii="Times New Roman" w:hAnsi="Times New Roman" w:eastAsia="仿宋_GB2312"/>
                <w:iCs/>
                <w:color w:val="000000"/>
                <w:szCs w:val="21"/>
                <w:highlight w:val="none"/>
                <w:lang w:eastAsia="zh-CN"/>
              </w:rPr>
              <w:t>立卷</w:t>
            </w:r>
            <w:r>
              <w:rPr>
                <w:rFonts w:hint="eastAsia" w:ascii="Times New Roman" w:hAnsi="Times New Roman" w:eastAsia="仿宋_GB2312"/>
                <w:iCs/>
                <w:color w:val="000000"/>
                <w:szCs w:val="21"/>
                <w:highlight w:val="none"/>
              </w:rPr>
              <w:t>的理由。</w:t>
            </w:r>
          </w:p>
        </w:tc>
        <w:tc>
          <w:tcPr>
            <w:tcW w:w="567" w:type="dxa"/>
            <w:shd w:val="clear" w:color="auto" w:fill="FFFFFF"/>
            <w:vAlign w:val="center"/>
          </w:tcPr>
          <w:p w14:paraId="40DE3A2D">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2E308A3">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C4E4131">
            <w:pPr>
              <w:adjustRightInd w:val="0"/>
              <w:snapToGrid w:val="0"/>
              <w:spacing w:line="30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6F88E74">
            <w:pPr>
              <w:overflowPunct w:val="0"/>
              <w:spacing w:line="300" w:lineRule="exact"/>
              <w:rPr>
                <w:rFonts w:ascii="Times New Roman" w:hAnsi="Times New Roman" w:eastAsia="仿宋_GB2312"/>
                <w:color w:val="000000"/>
                <w:kern w:val="0"/>
                <w:szCs w:val="21"/>
                <w:highlight w:val="none"/>
              </w:rPr>
            </w:pPr>
          </w:p>
        </w:tc>
      </w:tr>
    </w:tbl>
    <w:p w14:paraId="7B5FF2B5">
      <w:pPr>
        <w:rPr>
          <w:rFonts w:hint="default" w:ascii="Times New Roman" w:hAnsi="Times New Roman" w:eastAsia="黑体" w:cs="Times New Roman"/>
          <w:bCs/>
          <w:kern w:val="44"/>
          <w:sz w:val="32"/>
          <w:szCs w:val="32"/>
        </w:rPr>
      </w:pPr>
    </w:p>
    <w:p w14:paraId="079DF3C0">
      <w:pPr>
        <w:rPr>
          <w:rFonts w:hint="default" w:ascii="Times New Roman" w:hAnsi="Times New Roman" w:eastAsia="黑体" w:cs="Times New Roman"/>
          <w:bCs/>
          <w:kern w:val="44"/>
          <w:sz w:val="32"/>
          <w:szCs w:val="32"/>
          <w:lang w:val="en-US" w:eastAsia="zh-CN"/>
        </w:rPr>
      </w:pPr>
      <w:r>
        <w:rPr>
          <w:rFonts w:hint="default" w:ascii="Times New Roman" w:hAnsi="Times New Roman" w:eastAsia="黑体" w:cs="Times New Roman"/>
          <w:bCs/>
          <w:kern w:val="44"/>
          <w:sz w:val="32"/>
          <w:szCs w:val="32"/>
        </w:rPr>
        <w:t>附件</w:t>
      </w:r>
      <w:r>
        <w:rPr>
          <w:rFonts w:hint="default" w:ascii="Times New Roman" w:hAnsi="Times New Roman" w:eastAsia="黑体" w:cs="Times New Roman"/>
          <w:bCs/>
          <w:kern w:val="44"/>
          <w:sz w:val="32"/>
          <w:szCs w:val="32"/>
          <w:lang w:val="en-US" w:eastAsia="zh-CN"/>
        </w:rPr>
        <w:t>1-2</w:t>
      </w:r>
    </w:p>
    <w:p w14:paraId="060DF670">
      <w:pPr>
        <w:rPr>
          <w:rFonts w:hint="eastAsia" w:ascii="Times New Roman" w:hAnsi="Times New Roman" w:eastAsia="黑体" w:cs="黑体"/>
          <w:bCs/>
          <w:kern w:val="44"/>
          <w:sz w:val="32"/>
          <w:szCs w:val="32"/>
          <w:lang w:val="en-US" w:eastAsia="zh-CN"/>
        </w:rPr>
      </w:pPr>
    </w:p>
    <w:p w14:paraId="4607D20F">
      <w:pPr>
        <w:overflowPunct w:val="0"/>
        <w:spacing w:line="560" w:lineRule="exact"/>
        <w:jc w:val="center"/>
        <w:rPr>
          <w:rFonts w:hint="eastAsia" w:ascii="Times New Roman" w:hAnsi="Times New Roman" w:eastAsia="方正小标宋_GBK" w:cs="方正小标宋_GBK"/>
          <w:bCs/>
          <w:kern w:val="44"/>
          <w:sz w:val="44"/>
          <w:szCs w:val="44"/>
          <w:lang w:eastAsia="zh-CN"/>
        </w:rPr>
      </w:pPr>
      <w:r>
        <w:rPr>
          <w:rFonts w:hint="eastAsia" w:ascii="Times New Roman" w:hAnsi="Times New Roman" w:eastAsia="方正小标宋_GBK" w:cs="方正小标宋_GBK"/>
          <w:bCs/>
          <w:kern w:val="44"/>
          <w:sz w:val="44"/>
          <w:szCs w:val="44"/>
          <w:lang w:eastAsia="zh-CN"/>
        </w:rPr>
        <w:t>湖南省第二类医疗器械变更注册项目</w:t>
      </w:r>
    </w:p>
    <w:p w14:paraId="18DC44FD">
      <w:pPr>
        <w:overflowPunct w:val="0"/>
        <w:spacing w:line="560" w:lineRule="exact"/>
        <w:jc w:val="center"/>
        <w:rPr>
          <w:rFonts w:hint="eastAsia" w:ascii="Times New Roman" w:hAnsi="Times New Roman" w:eastAsia="方正小标宋_GBK" w:cs="方正小标宋_GBK"/>
          <w:bCs/>
          <w:kern w:val="44"/>
          <w:sz w:val="44"/>
          <w:szCs w:val="44"/>
          <w:lang w:eastAsia="zh-CN"/>
        </w:rPr>
      </w:pPr>
      <w:r>
        <w:rPr>
          <w:rFonts w:hint="eastAsia" w:ascii="Times New Roman" w:hAnsi="Times New Roman" w:eastAsia="方正小标宋_GBK" w:cs="方正小标宋_GBK"/>
          <w:bCs/>
          <w:kern w:val="44"/>
          <w:sz w:val="44"/>
          <w:szCs w:val="44"/>
          <w:lang w:eastAsia="zh-CN"/>
        </w:rPr>
        <w:t>立卷指导要求</w:t>
      </w:r>
    </w:p>
    <w:p w14:paraId="352C30DF">
      <w:pPr>
        <w:keepNext w:val="0"/>
        <w:keepLines w:val="0"/>
        <w:pageBreakBefore w:val="0"/>
        <w:widowControl w:val="0"/>
        <w:kinsoku/>
        <w:wordWrap/>
        <w:topLinePunct w:val="0"/>
        <w:autoSpaceDE/>
        <w:autoSpaceDN/>
        <w:bidi w:val="0"/>
        <w:adjustRightInd/>
        <w:snapToGrid/>
        <w:spacing w:line="560" w:lineRule="exact"/>
        <w:textAlignment w:val="auto"/>
        <w:rPr>
          <w:rFonts w:ascii="Times New Roman" w:hAnsi="Times New Roman"/>
        </w:rPr>
      </w:pPr>
    </w:p>
    <w:p w14:paraId="0F46D1A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1.为确保医疗器械变更注册项目</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的规范开展，制定本</w:t>
      </w:r>
      <w:r>
        <w:rPr>
          <w:rFonts w:hint="eastAsia" w:ascii="Times New Roman" w:hAnsi="Times New Roman" w:eastAsia="仿宋_GB2312"/>
          <w:bCs/>
          <w:kern w:val="44"/>
          <w:sz w:val="32"/>
          <w:szCs w:val="32"/>
          <w:lang w:val="en-US" w:eastAsia="zh-CN"/>
        </w:rPr>
        <w:t>指导</w:t>
      </w:r>
      <w:r>
        <w:rPr>
          <w:rFonts w:ascii="Times New Roman" w:hAnsi="Times New Roman" w:eastAsia="仿宋_GB2312"/>
          <w:bCs/>
          <w:kern w:val="44"/>
          <w:sz w:val="32"/>
          <w:szCs w:val="32"/>
        </w:rPr>
        <w:t>要求。</w:t>
      </w:r>
    </w:p>
    <w:p w14:paraId="20FFD4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2.</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指按照</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要求对申报资料进行审查</w:t>
      </w:r>
      <w:r>
        <w:rPr>
          <w:rFonts w:hint="eastAsia" w:ascii="Times New Roman" w:hAnsi="Times New Roman" w:eastAsia="仿宋_GB2312"/>
          <w:bCs/>
          <w:kern w:val="44"/>
          <w:sz w:val="32"/>
          <w:szCs w:val="32"/>
          <w:lang w:val="en-US" w:eastAsia="zh-CN"/>
        </w:rPr>
        <w:t>和指导</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对申报资料进入技术审评环节的</w:t>
      </w:r>
      <w:r>
        <w:rPr>
          <w:rFonts w:ascii="Times New Roman" w:hAnsi="Times New Roman" w:eastAsia="仿宋_GB2312"/>
          <w:sz w:val="32"/>
          <w:szCs w:val="32"/>
        </w:rPr>
        <w:t>完整性、合规性、一致性</w:t>
      </w:r>
      <w:r>
        <w:rPr>
          <w:rFonts w:ascii="Times New Roman" w:hAnsi="Times New Roman" w:eastAsia="仿宋_GB2312"/>
          <w:bCs/>
          <w:kern w:val="44"/>
          <w:sz w:val="32"/>
          <w:szCs w:val="32"/>
        </w:rPr>
        <w:t>进行判断的过程。</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不对产品的安全性、有效性评价的合理性、充分性进行分析，亦不对产品风险受益比进行判定。</w:t>
      </w:r>
    </w:p>
    <w:p w14:paraId="09040B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spacing w:val="-6"/>
          <w:kern w:val="44"/>
          <w:sz w:val="32"/>
          <w:szCs w:val="32"/>
        </w:rPr>
      </w:pPr>
      <w:r>
        <w:rPr>
          <w:rFonts w:ascii="Times New Roman" w:hAnsi="Times New Roman" w:eastAsia="仿宋_GB2312"/>
          <w:bCs/>
          <w:kern w:val="44"/>
          <w:sz w:val="32"/>
          <w:szCs w:val="32"/>
        </w:rPr>
        <w:t>3.对于</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要求中的问题，若在</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环节未能做出充分判断，导致不应通过</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环节的申报资料通过了</w:t>
      </w:r>
      <w:r>
        <w:rPr>
          <w:rFonts w:hint="eastAsia" w:ascii="Times New Roman" w:hAnsi="Times New Roman" w:eastAsia="仿宋_GB2312"/>
          <w:bCs/>
          <w:kern w:val="44"/>
          <w:sz w:val="32"/>
          <w:szCs w:val="32"/>
          <w:lang w:eastAsia="zh-CN"/>
        </w:rPr>
        <w:t>立卷指</w:t>
      </w:r>
      <w:r>
        <w:rPr>
          <w:rFonts w:hint="eastAsia" w:ascii="Times New Roman" w:hAnsi="Times New Roman" w:eastAsia="仿宋_GB2312"/>
          <w:bCs/>
          <w:spacing w:val="-6"/>
          <w:kern w:val="44"/>
          <w:sz w:val="32"/>
          <w:szCs w:val="32"/>
          <w:lang w:eastAsia="zh-CN"/>
        </w:rPr>
        <w:t>导</w:t>
      </w:r>
      <w:r>
        <w:rPr>
          <w:rFonts w:ascii="Times New Roman" w:hAnsi="Times New Roman" w:eastAsia="仿宋_GB2312"/>
          <w:bCs/>
          <w:spacing w:val="-6"/>
          <w:kern w:val="44"/>
          <w:sz w:val="32"/>
          <w:szCs w:val="32"/>
        </w:rPr>
        <w:t>，在技术审评环节，仍可对</w:t>
      </w:r>
      <w:r>
        <w:rPr>
          <w:rFonts w:hint="eastAsia" w:ascii="Times New Roman" w:hAnsi="Times New Roman" w:eastAsia="仿宋_GB2312"/>
          <w:bCs/>
          <w:spacing w:val="-6"/>
          <w:kern w:val="44"/>
          <w:sz w:val="32"/>
          <w:szCs w:val="32"/>
          <w:lang w:eastAsia="zh-CN"/>
        </w:rPr>
        <w:t>立卷指导</w:t>
      </w:r>
      <w:r>
        <w:rPr>
          <w:rFonts w:ascii="Times New Roman" w:hAnsi="Times New Roman" w:eastAsia="仿宋_GB2312"/>
          <w:bCs/>
          <w:spacing w:val="-6"/>
          <w:kern w:val="44"/>
          <w:sz w:val="32"/>
          <w:szCs w:val="32"/>
        </w:rPr>
        <w:t>要求中的问题提出补正意见。</w:t>
      </w:r>
    </w:p>
    <w:p w14:paraId="5D58D46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4.若变更注册申请增加的内容与原医疗器械注册证书批准内容不能作为同一个注册单元，审评人员应在</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总体审查问题</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的第1个问题的</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存在问题</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一栏中明确建议删除的内容，仅对剩余部分开展</w:t>
      </w:r>
      <w:r>
        <w:rPr>
          <w:rFonts w:hint="eastAsia" w:ascii="Times New Roman" w:hAnsi="Times New Roman" w:eastAsia="仿宋_GB2312"/>
          <w:bCs/>
          <w:kern w:val="44"/>
          <w:sz w:val="32"/>
          <w:szCs w:val="32"/>
          <w:lang w:eastAsia="zh-CN"/>
        </w:rPr>
        <w:t>立卷审查</w:t>
      </w:r>
      <w:r>
        <w:rPr>
          <w:rFonts w:ascii="Times New Roman" w:hAnsi="Times New Roman" w:eastAsia="仿宋_GB2312"/>
          <w:bCs/>
          <w:kern w:val="44"/>
          <w:sz w:val="32"/>
          <w:szCs w:val="32"/>
        </w:rPr>
        <w:t>，并注明</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的对象为可以保留在本注册单元内的内容，已建议删除的内容相关的</w:t>
      </w:r>
      <w:r>
        <w:rPr>
          <w:rFonts w:hint="eastAsia" w:ascii="Times New Roman" w:hAnsi="Times New Roman" w:eastAsia="仿宋_GB2312"/>
          <w:bCs/>
          <w:kern w:val="44"/>
          <w:sz w:val="32"/>
          <w:szCs w:val="32"/>
          <w:lang w:eastAsia="zh-CN"/>
        </w:rPr>
        <w:t>立卷审查</w:t>
      </w:r>
      <w:r>
        <w:rPr>
          <w:rFonts w:ascii="Times New Roman" w:hAnsi="Times New Roman" w:eastAsia="仿宋_GB2312"/>
          <w:bCs/>
          <w:kern w:val="44"/>
          <w:sz w:val="32"/>
          <w:szCs w:val="32"/>
        </w:rPr>
        <w:t>问题，本次</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未予判断</w:t>
      </w:r>
      <w:r>
        <w:rPr>
          <w:rFonts w:hint="eastAsia" w:ascii="Times New Roman" w:hAnsi="Times New Roman" w:eastAsia="仿宋_GB2312"/>
          <w:bCs/>
          <w:kern w:val="44"/>
          <w:sz w:val="32"/>
          <w:szCs w:val="32"/>
          <w:lang w:eastAsia="zh-CN"/>
        </w:rPr>
        <w:t>”</w:t>
      </w:r>
      <w:r>
        <w:rPr>
          <w:rFonts w:ascii="Times New Roman" w:hAnsi="Times New Roman" w:eastAsia="仿宋_GB2312"/>
          <w:bCs/>
          <w:kern w:val="44"/>
          <w:sz w:val="32"/>
          <w:szCs w:val="32"/>
        </w:rPr>
        <w:t>。若在去掉不属于同一注册单元的内容后，无其他变更申请事项，则可直接做出</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highlight w:val="none"/>
        </w:rPr>
        <w:t>不</w:t>
      </w:r>
      <w:r>
        <w:rPr>
          <w:rFonts w:hint="eastAsia" w:ascii="Times New Roman" w:hAnsi="Times New Roman" w:eastAsia="仿宋_GB2312"/>
          <w:bCs/>
          <w:kern w:val="44"/>
          <w:sz w:val="32"/>
          <w:szCs w:val="32"/>
          <w:highlight w:val="none"/>
          <w:lang w:eastAsia="zh-CN"/>
        </w:rPr>
        <w:t>符合”</w:t>
      </w:r>
      <w:r>
        <w:rPr>
          <w:rFonts w:ascii="Times New Roman" w:hAnsi="Times New Roman" w:eastAsia="仿宋_GB2312"/>
          <w:bCs/>
          <w:kern w:val="44"/>
          <w:sz w:val="32"/>
          <w:szCs w:val="32"/>
          <w:highlight w:val="none"/>
        </w:rPr>
        <w:t>的</w:t>
      </w:r>
      <w:r>
        <w:rPr>
          <w:rFonts w:ascii="Times New Roman" w:hAnsi="Times New Roman" w:eastAsia="仿宋_GB2312"/>
          <w:bCs/>
          <w:kern w:val="44"/>
          <w:sz w:val="32"/>
          <w:szCs w:val="32"/>
        </w:rPr>
        <w:t>决定，不需要回答其他</w:t>
      </w:r>
      <w:r>
        <w:rPr>
          <w:rFonts w:hint="eastAsia" w:ascii="Times New Roman" w:hAnsi="Times New Roman" w:eastAsia="仿宋_GB2312"/>
          <w:bCs/>
          <w:kern w:val="44"/>
          <w:sz w:val="32"/>
          <w:szCs w:val="32"/>
          <w:lang w:eastAsia="zh-CN"/>
        </w:rPr>
        <w:t>立卷审查</w:t>
      </w:r>
      <w:r>
        <w:rPr>
          <w:rFonts w:ascii="Times New Roman" w:hAnsi="Times New Roman" w:eastAsia="仿宋_GB2312"/>
          <w:bCs/>
          <w:kern w:val="44"/>
          <w:sz w:val="32"/>
          <w:szCs w:val="32"/>
        </w:rPr>
        <w:t>问题。</w:t>
      </w:r>
    </w:p>
    <w:p w14:paraId="3F06CA1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bCs/>
          <w:kern w:val="44"/>
          <w:sz w:val="32"/>
          <w:szCs w:val="32"/>
        </w:rPr>
        <w:t>5.本文件供审评机构用于医疗器械</w:t>
      </w:r>
      <w:r>
        <w:rPr>
          <w:rFonts w:hint="eastAsia" w:ascii="Times New Roman" w:hAnsi="Times New Roman" w:eastAsia="仿宋_GB2312"/>
          <w:bCs/>
          <w:kern w:val="44"/>
          <w:sz w:val="32"/>
          <w:szCs w:val="32"/>
          <w:lang w:val="en-US" w:eastAsia="zh-CN"/>
        </w:rPr>
        <w:t>复杂</w:t>
      </w:r>
      <w:r>
        <w:rPr>
          <w:rFonts w:ascii="Times New Roman" w:hAnsi="Times New Roman" w:eastAsia="仿宋_GB2312"/>
          <w:bCs/>
          <w:kern w:val="44"/>
          <w:sz w:val="32"/>
          <w:szCs w:val="32"/>
        </w:rPr>
        <w:t>变更申报资料的</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w:t>
      </w:r>
      <w:r>
        <w:rPr>
          <w:rFonts w:ascii="Times New Roman" w:hAnsi="Times New Roman" w:eastAsia="仿宋_GB2312"/>
          <w:sz w:val="32"/>
          <w:szCs w:val="32"/>
        </w:rPr>
        <w:t>复杂变更的判定准则，另行规定。</w:t>
      </w:r>
    </w:p>
    <w:p w14:paraId="1AC680B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微软雅黑"/>
          <w:bCs/>
          <w:kern w:val="44"/>
          <w:sz w:val="32"/>
          <w:szCs w:val="32"/>
          <w:highlight w:val="none"/>
        </w:rPr>
      </w:pPr>
      <w:r>
        <w:rPr>
          <w:rFonts w:hint="eastAsia" w:ascii="Times New Roman" w:hAnsi="Times New Roman" w:eastAsia="仿宋_GB2312" w:cs="Times New Roman"/>
          <w:bCs/>
          <w:kern w:val="44"/>
          <w:sz w:val="32"/>
          <w:szCs w:val="32"/>
          <w:highlight w:val="none"/>
          <w:lang w:val="en-US" w:eastAsia="zh-CN"/>
        </w:rPr>
        <w:t>6</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14:paraId="6423C615">
      <w:pPr>
        <w:rPr>
          <w:rFonts w:ascii="Times New Roman" w:hAnsi="Times New Roman"/>
        </w:rPr>
      </w:pPr>
    </w:p>
    <w:tbl>
      <w:tblPr>
        <w:tblStyle w:val="6"/>
        <w:tblW w:w="95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1418"/>
        <w:gridCol w:w="5625"/>
        <w:gridCol w:w="851"/>
        <w:gridCol w:w="709"/>
        <w:gridCol w:w="992"/>
      </w:tblGrid>
      <w:tr w14:paraId="3C57D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9595" w:type="dxa"/>
            <w:gridSpan w:val="5"/>
            <w:shd w:val="clear" w:color="auto" w:fill="FFFFFF"/>
            <w:vAlign w:val="center"/>
          </w:tcPr>
          <w:p w14:paraId="3C4AD5E5">
            <w:pPr>
              <w:adjustRightInd w:val="0"/>
              <w:snapToGrid w:val="0"/>
              <w:spacing w:beforeLines="15" w:line="276" w:lineRule="auto"/>
              <w:jc w:val="center"/>
              <w:rPr>
                <w:rFonts w:ascii="Times New Roman" w:hAnsi="Times New Roman" w:eastAsia="黑体"/>
                <w:kern w:val="0"/>
                <w:sz w:val="28"/>
                <w:szCs w:val="28"/>
                <w:u w:val="thick" w:color="000000"/>
              </w:rPr>
            </w:pPr>
            <w:r>
              <w:rPr>
                <w:rFonts w:ascii="Times New Roman" w:hAnsi="Times New Roman" w:eastAsia="黑体"/>
                <w:kern w:val="0"/>
                <w:sz w:val="28"/>
                <w:szCs w:val="28"/>
              </w:rPr>
              <w:t>基本审查问题</w:t>
            </w:r>
          </w:p>
          <w:p w14:paraId="5BD08229">
            <w:pPr>
              <w:adjustRightInd w:val="0"/>
              <w:snapToGrid w:val="0"/>
              <w:spacing w:beforeLines="15" w:line="276" w:lineRule="auto"/>
              <w:jc w:val="left"/>
              <w:rPr>
                <w:rFonts w:ascii="Times New Roman" w:hAnsi="Times New Roman" w:eastAsia="黑体"/>
                <w:kern w:val="0"/>
                <w:szCs w:val="21"/>
              </w:rPr>
            </w:pPr>
            <w:r>
              <w:rPr>
                <w:rFonts w:ascii="Times New Roman" w:hAnsi="Times New Roman" w:eastAsia="黑体"/>
                <w:kern w:val="0"/>
                <w:szCs w:val="21"/>
              </w:rPr>
              <w:t>如选择任意一项</w:t>
            </w:r>
            <w:r>
              <w:rPr>
                <w:rFonts w:hint="eastAsia" w:ascii="Times New Roman" w:hAnsi="Times New Roman" w:eastAsia="黑体"/>
                <w:kern w:val="0"/>
                <w:szCs w:val="21"/>
                <w:lang w:eastAsia="zh-CN"/>
              </w:rPr>
              <w:t>“</w:t>
            </w:r>
            <w:r>
              <w:rPr>
                <w:rFonts w:hint="eastAsia" w:ascii="Times New Roman" w:hAnsi="Times New Roman" w:eastAsia="黑体"/>
                <w:kern w:val="0"/>
                <w:szCs w:val="21"/>
              </w:rPr>
              <w:t>否</w:t>
            </w:r>
            <w:r>
              <w:rPr>
                <w:rFonts w:hint="eastAsia" w:ascii="Times New Roman" w:hAnsi="Times New Roman" w:eastAsia="黑体"/>
                <w:kern w:val="0"/>
                <w:szCs w:val="21"/>
                <w:lang w:eastAsia="zh-CN"/>
              </w:rPr>
              <w:t>”</w:t>
            </w:r>
            <w:r>
              <w:rPr>
                <w:rFonts w:ascii="Times New Roman" w:hAnsi="Times New Roman" w:eastAsia="黑体"/>
                <w:kern w:val="0"/>
                <w:szCs w:val="21"/>
              </w:rPr>
              <w:t>的答案，可直接做出</w:t>
            </w:r>
            <w:r>
              <w:rPr>
                <w:rFonts w:hint="eastAsia" w:ascii="Times New Roman" w:hAnsi="Times New Roman" w:eastAsia="黑体"/>
                <w:kern w:val="0"/>
                <w:szCs w:val="21"/>
                <w:lang w:eastAsia="zh-CN"/>
              </w:rPr>
              <w:t>立卷指导</w:t>
            </w:r>
            <w:r>
              <w:rPr>
                <w:rFonts w:hint="eastAsia" w:ascii="Times New Roman" w:hAnsi="Times New Roman" w:eastAsia="黑体"/>
                <w:kern w:val="0"/>
                <w:szCs w:val="21"/>
                <w:highlight w:val="none"/>
                <w:lang w:eastAsia="zh-CN"/>
              </w:rPr>
              <w:t>服务</w:t>
            </w:r>
            <w:r>
              <w:rPr>
                <w:rFonts w:hint="eastAsia" w:ascii="Times New Roman" w:hAnsi="Times New Roman" w:eastAsia="黑体"/>
                <w:kern w:val="0"/>
                <w:szCs w:val="21"/>
                <w:lang w:eastAsia="zh-CN"/>
              </w:rPr>
              <w:t>“</w:t>
            </w:r>
            <w:r>
              <w:rPr>
                <w:rFonts w:hint="eastAsia" w:ascii="Times New Roman" w:hAnsi="Times New Roman" w:eastAsia="黑体"/>
                <w:kern w:val="0"/>
                <w:szCs w:val="21"/>
                <w:highlight w:val="none"/>
                <w:lang w:eastAsia="zh-CN"/>
              </w:rPr>
              <w:t>不符合”</w:t>
            </w:r>
            <w:r>
              <w:rPr>
                <w:rFonts w:ascii="Times New Roman" w:hAnsi="Times New Roman" w:eastAsia="黑体"/>
                <w:kern w:val="0"/>
                <w:szCs w:val="21"/>
                <w:highlight w:val="none"/>
              </w:rPr>
              <w:t>的决定，不</w:t>
            </w:r>
            <w:r>
              <w:rPr>
                <w:rFonts w:ascii="Times New Roman" w:hAnsi="Times New Roman" w:eastAsia="黑体"/>
                <w:kern w:val="0"/>
                <w:szCs w:val="21"/>
              </w:rPr>
              <w:t>需要回答其他问题。</w:t>
            </w:r>
          </w:p>
        </w:tc>
      </w:tr>
      <w:tr w14:paraId="5CFE1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418" w:type="dxa"/>
            <w:shd w:val="clear" w:color="auto" w:fill="FFFFFF"/>
            <w:vAlign w:val="center"/>
          </w:tcPr>
          <w:p w14:paraId="45770C09">
            <w:pPr>
              <w:adjustRightInd w:val="0"/>
              <w:snapToGrid w:val="0"/>
              <w:spacing w:beforeLines="15" w:line="276" w:lineRule="auto"/>
              <w:jc w:val="center"/>
              <w:rPr>
                <w:rFonts w:ascii="Times New Roman" w:hAnsi="Times New Roman" w:eastAsia="黑体"/>
                <w:bCs/>
                <w:szCs w:val="21"/>
              </w:rPr>
            </w:pPr>
            <w:r>
              <w:rPr>
                <w:rFonts w:ascii="Times New Roman" w:hAnsi="Times New Roman" w:eastAsia="黑体"/>
                <w:bCs/>
                <w:szCs w:val="21"/>
              </w:rPr>
              <w:t>序号</w:t>
            </w:r>
          </w:p>
        </w:tc>
        <w:tc>
          <w:tcPr>
            <w:tcW w:w="5625" w:type="dxa"/>
            <w:shd w:val="clear" w:color="auto" w:fill="FFFFFF"/>
            <w:vAlign w:val="center"/>
          </w:tcPr>
          <w:p w14:paraId="5A51743D">
            <w:pPr>
              <w:adjustRightInd w:val="0"/>
              <w:snapToGrid w:val="0"/>
              <w:spacing w:beforeLines="15" w:line="276" w:lineRule="auto"/>
              <w:jc w:val="center"/>
              <w:rPr>
                <w:rFonts w:ascii="Times New Roman" w:hAnsi="Times New Roman" w:eastAsia="黑体"/>
                <w:szCs w:val="21"/>
              </w:rPr>
            </w:pPr>
            <w:r>
              <w:rPr>
                <w:rFonts w:hint="eastAsia" w:ascii="Times New Roman" w:hAnsi="Times New Roman" w:eastAsia="黑体"/>
                <w:bCs/>
                <w:szCs w:val="21"/>
                <w:lang w:eastAsia="zh-CN"/>
              </w:rPr>
              <w:t>立卷审查</w:t>
            </w:r>
            <w:r>
              <w:rPr>
                <w:rFonts w:ascii="Times New Roman" w:hAnsi="Times New Roman" w:eastAsia="黑体"/>
                <w:bCs/>
                <w:szCs w:val="21"/>
              </w:rPr>
              <w:t>问题</w:t>
            </w:r>
          </w:p>
        </w:tc>
        <w:tc>
          <w:tcPr>
            <w:tcW w:w="851" w:type="dxa"/>
            <w:shd w:val="clear" w:color="auto" w:fill="FFFFFF"/>
            <w:vAlign w:val="center"/>
          </w:tcPr>
          <w:p w14:paraId="723F390B">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是</w:t>
            </w:r>
          </w:p>
        </w:tc>
        <w:tc>
          <w:tcPr>
            <w:tcW w:w="709" w:type="dxa"/>
            <w:shd w:val="clear" w:color="auto" w:fill="FFFFFF"/>
            <w:vAlign w:val="center"/>
          </w:tcPr>
          <w:p w14:paraId="2ACFD07E">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否</w:t>
            </w:r>
          </w:p>
        </w:tc>
        <w:tc>
          <w:tcPr>
            <w:tcW w:w="992" w:type="dxa"/>
            <w:shd w:val="clear" w:color="auto" w:fill="FFFFFF"/>
            <w:vAlign w:val="center"/>
          </w:tcPr>
          <w:p w14:paraId="70748DF9">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备注</w:t>
            </w:r>
          </w:p>
        </w:tc>
      </w:tr>
      <w:tr w14:paraId="4D547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418" w:type="dxa"/>
            <w:shd w:val="clear" w:color="auto" w:fill="FFFFFF"/>
            <w:vAlign w:val="center"/>
          </w:tcPr>
          <w:p w14:paraId="2C07DF10">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5" w:type="dxa"/>
            <w:shd w:val="clear" w:color="auto" w:fill="FFFFFF"/>
            <w:vAlign w:val="center"/>
          </w:tcPr>
          <w:p w14:paraId="22B10FC5">
            <w:pPr>
              <w:adjustRightInd w:val="0"/>
              <w:snapToGrid w:val="0"/>
              <w:spacing w:beforeLines="15" w:line="276" w:lineRule="auto"/>
              <w:jc w:val="both"/>
              <w:rPr>
                <w:rFonts w:ascii="Times New Roman" w:hAnsi="Times New Roman" w:eastAsia="仿宋_GB2312"/>
                <w:kern w:val="0"/>
                <w:szCs w:val="21"/>
              </w:rPr>
            </w:pPr>
            <w:r>
              <w:rPr>
                <w:rFonts w:ascii="Times New Roman" w:hAnsi="Times New Roman" w:eastAsia="仿宋_GB2312"/>
                <w:kern w:val="0"/>
                <w:szCs w:val="21"/>
              </w:rPr>
              <w:t>变更</w:t>
            </w:r>
            <w:r>
              <w:rPr>
                <w:rFonts w:hint="eastAsia" w:ascii="Times New Roman" w:hAnsi="Times New Roman" w:eastAsia="仿宋_GB2312"/>
                <w:kern w:val="0"/>
                <w:szCs w:val="21"/>
              </w:rPr>
              <w:t>未涉及</w:t>
            </w:r>
            <w:r>
              <w:rPr>
                <w:rFonts w:ascii="Times New Roman" w:hAnsi="Times New Roman" w:eastAsia="仿宋_GB2312"/>
                <w:kern w:val="0"/>
                <w:szCs w:val="21"/>
              </w:rPr>
              <w:t>产品类别</w:t>
            </w:r>
            <w:r>
              <w:rPr>
                <w:rFonts w:hint="eastAsia" w:ascii="Times New Roman" w:hAnsi="Times New Roman" w:eastAsia="仿宋_GB2312"/>
                <w:kern w:val="0"/>
                <w:szCs w:val="21"/>
              </w:rPr>
              <w:t>变化</w:t>
            </w:r>
          </w:p>
        </w:tc>
        <w:tc>
          <w:tcPr>
            <w:tcW w:w="851" w:type="dxa"/>
            <w:shd w:val="clear" w:color="auto" w:fill="FFFFFF"/>
            <w:vAlign w:val="center"/>
          </w:tcPr>
          <w:p w14:paraId="0B066DD7">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30E291D">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992" w:type="dxa"/>
            <w:shd w:val="clear" w:color="auto" w:fill="FFFFFF"/>
          </w:tcPr>
          <w:p w14:paraId="5968173D">
            <w:pPr>
              <w:adjustRightInd w:val="0"/>
              <w:snapToGrid w:val="0"/>
              <w:spacing w:beforeLines="15" w:line="276" w:lineRule="auto"/>
              <w:jc w:val="center"/>
              <w:rPr>
                <w:rFonts w:ascii="Times New Roman" w:hAnsi="Times New Roman" w:eastAsia="仿宋_GB2312"/>
                <w:szCs w:val="21"/>
              </w:rPr>
            </w:pPr>
          </w:p>
        </w:tc>
      </w:tr>
      <w:tr w14:paraId="7B06C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418" w:type="dxa"/>
            <w:shd w:val="clear" w:color="auto" w:fill="FFFFFF"/>
            <w:vAlign w:val="center"/>
          </w:tcPr>
          <w:p w14:paraId="42EE09E4">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kern w:val="0"/>
                <w:szCs w:val="21"/>
              </w:rPr>
              <w:t>2</w:t>
            </w:r>
          </w:p>
        </w:tc>
        <w:tc>
          <w:tcPr>
            <w:tcW w:w="5625" w:type="dxa"/>
            <w:shd w:val="clear" w:color="auto" w:fill="FFFFFF"/>
            <w:vAlign w:val="center"/>
          </w:tcPr>
          <w:p w14:paraId="0E804F46">
            <w:pPr>
              <w:adjustRightInd w:val="0"/>
              <w:snapToGrid w:val="0"/>
              <w:spacing w:beforeLines="15" w:line="276" w:lineRule="auto"/>
              <w:jc w:val="both"/>
              <w:rPr>
                <w:rFonts w:ascii="Times New Roman" w:hAnsi="Times New Roman" w:eastAsia="仿宋_GB2312"/>
                <w:kern w:val="0"/>
                <w:szCs w:val="21"/>
              </w:rPr>
            </w:pPr>
            <w:r>
              <w:rPr>
                <w:rFonts w:ascii="Times New Roman" w:hAnsi="Times New Roman" w:eastAsia="仿宋_GB2312"/>
                <w:kern w:val="0"/>
                <w:szCs w:val="21"/>
              </w:rPr>
              <w:t>所申请内容包含属于变更</w:t>
            </w:r>
            <w:r>
              <w:rPr>
                <w:rFonts w:hint="eastAsia" w:ascii="Times New Roman" w:hAnsi="Times New Roman" w:eastAsia="仿宋_GB2312"/>
                <w:kern w:val="0"/>
                <w:szCs w:val="21"/>
              </w:rPr>
              <w:t>注册</w:t>
            </w:r>
            <w:r>
              <w:rPr>
                <w:rFonts w:ascii="Times New Roman" w:hAnsi="Times New Roman" w:eastAsia="仿宋_GB2312"/>
                <w:kern w:val="0"/>
                <w:szCs w:val="21"/>
              </w:rPr>
              <w:t>申请范围的内容？</w:t>
            </w:r>
          </w:p>
        </w:tc>
        <w:tc>
          <w:tcPr>
            <w:tcW w:w="851" w:type="dxa"/>
            <w:shd w:val="clear" w:color="auto" w:fill="FFFFFF"/>
            <w:vAlign w:val="center"/>
          </w:tcPr>
          <w:p w14:paraId="6798B71E">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5A6D5E7D">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992" w:type="dxa"/>
            <w:shd w:val="clear" w:color="auto" w:fill="FFFFFF"/>
          </w:tcPr>
          <w:p w14:paraId="02E49F8B">
            <w:pPr>
              <w:adjustRightInd w:val="0"/>
              <w:snapToGrid w:val="0"/>
              <w:spacing w:beforeLines="15" w:line="276" w:lineRule="auto"/>
              <w:jc w:val="center"/>
              <w:rPr>
                <w:rFonts w:ascii="Times New Roman" w:hAnsi="Times New Roman" w:eastAsia="仿宋_GB2312"/>
                <w:szCs w:val="21"/>
              </w:rPr>
            </w:pPr>
          </w:p>
        </w:tc>
      </w:tr>
      <w:tr w14:paraId="31FDE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80" w:hRule="atLeast"/>
          <w:jc w:val="center"/>
        </w:trPr>
        <w:tc>
          <w:tcPr>
            <w:tcW w:w="1418" w:type="dxa"/>
            <w:shd w:val="clear" w:color="auto" w:fill="FFFFFF"/>
            <w:vAlign w:val="center"/>
          </w:tcPr>
          <w:p w14:paraId="077F4482">
            <w:pPr>
              <w:adjustRightInd w:val="0"/>
              <w:snapToGrid w:val="0"/>
              <w:spacing w:beforeLines="15" w:line="276" w:lineRule="auto"/>
              <w:jc w:val="center"/>
              <w:rPr>
                <w:rFonts w:ascii="Times New Roman" w:hAnsi="Times New Roman" w:eastAsia="仿宋_GB2312"/>
                <w:kern w:val="0"/>
                <w:szCs w:val="21"/>
              </w:rPr>
            </w:pPr>
            <w:r>
              <w:rPr>
                <w:rFonts w:hint="eastAsia" w:ascii="Times New Roman" w:hAnsi="Times New Roman" w:eastAsia="仿宋_GB2312"/>
                <w:kern w:val="0"/>
                <w:szCs w:val="21"/>
              </w:rPr>
              <w:t>3</w:t>
            </w:r>
          </w:p>
        </w:tc>
        <w:tc>
          <w:tcPr>
            <w:tcW w:w="5625" w:type="dxa"/>
            <w:shd w:val="clear" w:color="auto" w:fill="FFFFFF"/>
            <w:vAlign w:val="center"/>
          </w:tcPr>
          <w:p w14:paraId="6A867087">
            <w:pPr>
              <w:adjustRightInd w:val="0"/>
              <w:snapToGrid w:val="0"/>
              <w:spacing w:beforeLines="15" w:line="276" w:lineRule="auto"/>
              <w:jc w:val="both"/>
              <w:rPr>
                <w:rFonts w:ascii="Times New Roman" w:hAnsi="Times New Roman" w:eastAsia="仿宋_GB2312"/>
                <w:kern w:val="0"/>
                <w:szCs w:val="21"/>
              </w:rPr>
            </w:pPr>
            <w:r>
              <w:rPr>
                <w:rFonts w:hint="eastAsia" w:ascii="Times New Roman" w:hAnsi="Times New Roman" w:eastAsia="仿宋_GB2312"/>
                <w:kern w:val="0"/>
                <w:szCs w:val="21"/>
              </w:rPr>
              <w:t>变更相关的原注册证是否属于有效期内。或虽然已过期，但已</w:t>
            </w:r>
            <w:r>
              <w:rPr>
                <w:rFonts w:ascii="Times New Roman" w:hAnsi="Times New Roman" w:eastAsia="仿宋_GB2312"/>
                <w:szCs w:val="21"/>
              </w:rPr>
              <w:t>提出延续注册申请</w:t>
            </w:r>
            <w:r>
              <w:rPr>
                <w:rFonts w:hint="eastAsia" w:ascii="Times New Roman" w:hAnsi="Times New Roman" w:eastAsia="仿宋_GB2312"/>
                <w:kern w:val="0"/>
                <w:szCs w:val="21"/>
              </w:rPr>
              <w:t>。</w:t>
            </w:r>
          </w:p>
        </w:tc>
        <w:tc>
          <w:tcPr>
            <w:tcW w:w="851" w:type="dxa"/>
            <w:shd w:val="clear" w:color="auto" w:fill="FFFFFF"/>
            <w:vAlign w:val="center"/>
          </w:tcPr>
          <w:p w14:paraId="427342C3">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6663D0C">
            <w:pPr>
              <w:adjustRightInd w:val="0"/>
              <w:snapToGrid w:val="0"/>
              <w:spacing w:beforeLines="15" w:line="276" w:lineRule="auto"/>
              <w:jc w:val="center"/>
              <w:rPr>
                <w:rFonts w:ascii="Times New Roman" w:hAnsi="Times New Roman" w:eastAsia="仿宋_GB2312"/>
                <w:kern w:val="0"/>
                <w:szCs w:val="21"/>
              </w:rPr>
            </w:pPr>
            <w:r>
              <w:rPr>
                <w:rFonts w:ascii="Times New Roman" w:hAnsi="Times New Roman" w:eastAsia="仿宋_GB2312"/>
                <w:color w:val="000000"/>
                <w:sz w:val="21"/>
                <w:szCs w:val="21"/>
                <w:highlight w:val="none"/>
              </w:rPr>
              <w:sym w:font="Wingdings 2" w:char="00A3"/>
            </w:r>
          </w:p>
        </w:tc>
        <w:tc>
          <w:tcPr>
            <w:tcW w:w="992" w:type="dxa"/>
            <w:shd w:val="clear" w:color="auto" w:fill="FFFFFF"/>
          </w:tcPr>
          <w:p w14:paraId="6AF7B005">
            <w:pPr>
              <w:adjustRightInd w:val="0"/>
              <w:snapToGrid w:val="0"/>
              <w:spacing w:beforeLines="15" w:line="276" w:lineRule="auto"/>
              <w:jc w:val="center"/>
              <w:rPr>
                <w:rFonts w:ascii="Times New Roman" w:hAnsi="Times New Roman" w:eastAsia="仿宋_GB2312"/>
                <w:szCs w:val="21"/>
              </w:rPr>
            </w:pPr>
          </w:p>
        </w:tc>
      </w:tr>
    </w:tbl>
    <w:p w14:paraId="2F787026">
      <w:pPr>
        <w:rPr>
          <w:rFonts w:ascii="Times New Roman" w:hAnsi="Times New Roman"/>
          <w:szCs w:val="21"/>
        </w:rPr>
      </w:pPr>
      <w:r>
        <w:rPr>
          <w:rFonts w:ascii="Times New Roman" w:hAnsi="Times New Roman"/>
          <w:szCs w:val="21"/>
        </w:rPr>
        <w:t xml:space="preserve"> </w:t>
      </w:r>
    </w:p>
    <w:p w14:paraId="5FB1718B">
      <w:pPr>
        <w:rPr>
          <w:rFonts w:ascii="Times New Roman" w:hAnsi="Times New Roman"/>
        </w:rPr>
      </w:pPr>
    </w:p>
    <w:tbl>
      <w:tblPr>
        <w:tblStyle w:val="6"/>
        <w:tblW w:w="96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883"/>
        <w:gridCol w:w="5103"/>
        <w:gridCol w:w="567"/>
        <w:gridCol w:w="1065"/>
        <w:gridCol w:w="567"/>
        <w:gridCol w:w="1418"/>
      </w:tblGrid>
      <w:tr w14:paraId="29DEE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9603" w:type="dxa"/>
            <w:gridSpan w:val="6"/>
            <w:shd w:val="clear" w:color="auto" w:fill="FFFFFF"/>
            <w:vAlign w:val="center"/>
          </w:tcPr>
          <w:p w14:paraId="58042529">
            <w:pPr>
              <w:adjustRightInd w:val="0"/>
              <w:snapToGrid w:val="0"/>
              <w:spacing w:beforeLines="15" w:line="276" w:lineRule="auto"/>
              <w:jc w:val="center"/>
              <w:rPr>
                <w:rFonts w:ascii="Times New Roman" w:hAnsi="Times New Roman" w:eastAsia="黑体"/>
                <w:kern w:val="0"/>
                <w:sz w:val="28"/>
                <w:szCs w:val="28"/>
                <w:highlight w:val="none"/>
              </w:rPr>
            </w:pPr>
            <w:r>
              <w:rPr>
                <w:rFonts w:ascii="Times New Roman" w:hAnsi="Times New Roman" w:eastAsia="黑体"/>
                <w:kern w:val="0"/>
                <w:sz w:val="28"/>
                <w:szCs w:val="28"/>
                <w:highlight w:val="none"/>
              </w:rPr>
              <w:t>总体审查问题</w:t>
            </w:r>
          </w:p>
          <w:p w14:paraId="53823B1C">
            <w:pPr>
              <w:pStyle w:val="11"/>
              <w:adjustRightInd w:val="0"/>
              <w:snapToGrid w:val="0"/>
              <w:spacing w:beforeLines="15" w:line="276" w:lineRule="auto"/>
              <w:rPr>
                <w:rFonts w:ascii="Times New Roman" w:hAnsi="Times New Roman" w:eastAsia="黑体"/>
                <w:color w:val="000000"/>
                <w:sz w:val="21"/>
                <w:szCs w:val="21"/>
                <w:highlight w:val="none"/>
              </w:rPr>
            </w:pPr>
            <w:r>
              <w:rPr>
                <w:rFonts w:ascii="Times New Roman" w:hAnsi="Times New Roman" w:eastAsia="黑体"/>
                <w:bCs/>
                <w:szCs w:val="21"/>
                <w:highlight w:val="none"/>
              </w:rPr>
              <w:t>1</w:t>
            </w:r>
            <w:r>
              <w:rPr>
                <w:rFonts w:ascii="Times New Roman" w:hAnsi="Times New Roman" w:eastAsia="黑体"/>
                <w:color w:val="000000"/>
                <w:sz w:val="21"/>
                <w:szCs w:val="21"/>
                <w:highlight w:val="none"/>
              </w:rPr>
              <w:t>.如果提交了相关资料则勾选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是</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，如果不做要求则勾选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不适用</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，如未能提供则勾选</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w:t>
            </w:r>
          </w:p>
          <w:p w14:paraId="5F4F4C9E">
            <w:pPr>
              <w:pStyle w:val="11"/>
              <w:adjustRightInd w:val="0"/>
              <w:snapToGrid w:val="0"/>
              <w:spacing w:beforeLines="15" w:line="276" w:lineRule="auto"/>
              <w:rPr>
                <w:rFonts w:ascii="Times New Roman" w:hAnsi="Times New Roman" w:eastAsia="黑体"/>
                <w:bCs/>
                <w:szCs w:val="21"/>
                <w:highlight w:val="none"/>
              </w:rPr>
            </w:pPr>
            <w:r>
              <w:rPr>
                <w:rFonts w:ascii="Times New Roman" w:hAnsi="Times New Roman" w:eastAsia="黑体"/>
                <w:color w:val="000000"/>
                <w:sz w:val="21"/>
                <w:szCs w:val="21"/>
                <w:highlight w:val="none"/>
              </w:rPr>
              <w:t>2.对任何问题回答</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否</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都会导致做出</w:t>
            </w:r>
            <w:r>
              <w:rPr>
                <w:rFonts w:hint="eastAsia" w:ascii="Times New Roman" w:hAnsi="Times New Roman" w:eastAsia="黑体"/>
                <w:kern w:val="0"/>
                <w:szCs w:val="21"/>
                <w:highlight w:val="none"/>
                <w:lang w:eastAsia="zh-CN"/>
              </w:rPr>
              <w:t>立卷指导服务</w:t>
            </w:r>
            <w:r>
              <w:rPr>
                <w:rFonts w:hint="eastAsia" w:ascii="Times New Roman" w:hAnsi="Times New Roman" w:eastAsia="黑体"/>
                <w:color w:val="000000"/>
                <w:sz w:val="21"/>
                <w:szCs w:val="21"/>
                <w:highlight w:val="none"/>
                <w:lang w:eastAsia="zh-CN"/>
              </w:rPr>
              <w:t>“</w:t>
            </w:r>
            <w:r>
              <w:rPr>
                <w:rFonts w:hint="eastAsia" w:ascii="Times New Roman" w:hAnsi="Times New Roman" w:eastAsia="黑体"/>
                <w:kern w:val="0"/>
                <w:szCs w:val="21"/>
                <w:highlight w:val="none"/>
                <w:lang w:eastAsia="zh-CN"/>
              </w:rPr>
              <w:t>不符合</w:t>
            </w:r>
            <w:r>
              <w:rPr>
                <w:rFonts w:hint="eastAsia" w:ascii="Times New Roman" w:hAnsi="Times New Roman" w:eastAsia="黑体"/>
                <w:color w:val="000000"/>
                <w:sz w:val="21"/>
                <w:szCs w:val="21"/>
                <w:highlight w:val="none"/>
                <w:lang w:eastAsia="zh-CN"/>
              </w:rPr>
              <w:t>”</w:t>
            </w:r>
            <w:r>
              <w:rPr>
                <w:rFonts w:ascii="Times New Roman" w:hAnsi="Times New Roman" w:eastAsia="黑体"/>
                <w:color w:val="000000"/>
                <w:sz w:val="21"/>
                <w:szCs w:val="21"/>
                <w:highlight w:val="none"/>
              </w:rPr>
              <w:t>的决定。</w:t>
            </w:r>
          </w:p>
        </w:tc>
      </w:tr>
      <w:tr w14:paraId="1BB95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46" w:hRule="atLeast"/>
          <w:jc w:val="center"/>
        </w:trPr>
        <w:tc>
          <w:tcPr>
            <w:tcW w:w="883" w:type="dxa"/>
            <w:shd w:val="clear" w:color="auto" w:fill="FFFFFF"/>
            <w:vAlign w:val="center"/>
          </w:tcPr>
          <w:p w14:paraId="5EAF6BA7">
            <w:pPr>
              <w:jc w:val="center"/>
              <w:rPr>
                <w:rFonts w:ascii="Times New Roman" w:hAnsi="Times New Roman" w:eastAsia="黑体"/>
                <w:szCs w:val="21"/>
                <w:highlight w:val="none"/>
              </w:rPr>
            </w:pPr>
            <w:r>
              <w:rPr>
                <w:rFonts w:ascii="Times New Roman" w:hAnsi="Times New Roman" w:eastAsia="黑体"/>
                <w:bCs/>
                <w:szCs w:val="21"/>
                <w:highlight w:val="none"/>
              </w:rPr>
              <w:t>序号</w:t>
            </w:r>
          </w:p>
        </w:tc>
        <w:tc>
          <w:tcPr>
            <w:tcW w:w="5103" w:type="dxa"/>
            <w:shd w:val="clear" w:color="auto" w:fill="FFFFFF"/>
            <w:tcMar>
              <w:top w:w="57" w:type="dxa"/>
              <w:left w:w="85" w:type="dxa"/>
              <w:bottom w:w="57" w:type="dxa"/>
              <w:right w:w="85" w:type="dxa"/>
            </w:tcMar>
            <w:vAlign w:val="center"/>
          </w:tcPr>
          <w:p w14:paraId="40772835">
            <w:pPr>
              <w:jc w:val="center"/>
              <w:rPr>
                <w:rFonts w:ascii="Times New Roman" w:hAnsi="Times New Roman" w:eastAsia="黑体"/>
                <w:szCs w:val="21"/>
                <w:highlight w:val="none"/>
              </w:rPr>
            </w:pPr>
            <w:r>
              <w:rPr>
                <w:rFonts w:hint="eastAsia" w:ascii="Times New Roman" w:hAnsi="Times New Roman" w:eastAsia="黑体"/>
                <w:bCs/>
                <w:szCs w:val="21"/>
                <w:highlight w:val="none"/>
                <w:lang w:eastAsia="zh-CN"/>
              </w:rPr>
              <w:t>立卷审查</w:t>
            </w:r>
            <w:r>
              <w:rPr>
                <w:rFonts w:ascii="Times New Roman" w:hAnsi="Times New Roman" w:eastAsia="黑体"/>
                <w:bCs/>
                <w:szCs w:val="21"/>
                <w:highlight w:val="none"/>
              </w:rPr>
              <w:t>问题</w:t>
            </w:r>
          </w:p>
        </w:tc>
        <w:tc>
          <w:tcPr>
            <w:tcW w:w="567" w:type="dxa"/>
            <w:shd w:val="clear" w:color="auto" w:fill="FFFFFF"/>
            <w:tcMar>
              <w:top w:w="57" w:type="dxa"/>
              <w:left w:w="85" w:type="dxa"/>
              <w:bottom w:w="57" w:type="dxa"/>
              <w:right w:w="85" w:type="dxa"/>
            </w:tcMar>
            <w:vAlign w:val="center"/>
          </w:tcPr>
          <w:p w14:paraId="3EB0FC1E">
            <w:pPr>
              <w:jc w:val="center"/>
              <w:rPr>
                <w:rFonts w:ascii="Times New Roman" w:hAnsi="Times New Roman" w:eastAsia="黑体"/>
                <w:szCs w:val="21"/>
                <w:highlight w:val="none"/>
              </w:rPr>
            </w:pPr>
            <w:r>
              <w:rPr>
                <w:rFonts w:ascii="Times New Roman" w:hAnsi="Times New Roman" w:eastAsia="黑体"/>
                <w:bCs/>
                <w:szCs w:val="21"/>
                <w:highlight w:val="none"/>
              </w:rPr>
              <w:t>是</w:t>
            </w:r>
          </w:p>
        </w:tc>
        <w:tc>
          <w:tcPr>
            <w:tcW w:w="1065" w:type="dxa"/>
            <w:shd w:val="clear" w:color="auto" w:fill="FFFFFF"/>
            <w:tcMar>
              <w:top w:w="57" w:type="dxa"/>
              <w:left w:w="85" w:type="dxa"/>
              <w:bottom w:w="57" w:type="dxa"/>
              <w:right w:w="85" w:type="dxa"/>
            </w:tcMar>
            <w:vAlign w:val="center"/>
          </w:tcPr>
          <w:p w14:paraId="3033A900">
            <w:pPr>
              <w:jc w:val="center"/>
              <w:rPr>
                <w:rFonts w:ascii="Times New Roman" w:hAnsi="Times New Roman" w:eastAsia="黑体"/>
                <w:szCs w:val="21"/>
                <w:highlight w:val="none"/>
              </w:rPr>
            </w:pPr>
            <w:r>
              <w:rPr>
                <w:rFonts w:ascii="Times New Roman" w:hAnsi="Times New Roman" w:eastAsia="黑体"/>
                <w:bCs/>
                <w:spacing w:val="-5"/>
                <w:szCs w:val="21"/>
                <w:highlight w:val="none"/>
              </w:rPr>
              <w:t>不适用</w:t>
            </w:r>
          </w:p>
        </w:tc>
        <w:tc>
          <w:tcPr>
            <w:tcW w:w="567" w:type="dxa"/>
            <w:shd w:val="clear" w:color="auto" w:fill="FFFFFF"/>
            <w:tcMar>
              <w:top w:w="57" w:type="dxa"/>
              <w:left w:w="85" w:type="dxa"/>
              <w:bottom w:w="57" w:type="dxa"/>
              <w:right w:w="85" w:type="dxa"/>
            </w:tcMar>
            <w:vAlign w:val="center"/>
          </w:tcPr>
          <w:p w14:paraId="5912673D">
            <w:pPr>
              <w:jc w:val="center"/>
              <w:rPr>
                <w:rFonts w:ascii="Times New Roman" w:hAnsi="Times New Roman" w:eastAsia="黑体"/>
                <w:szCs w:val="21"/>
                <w:highlight w:val="none"/>
              </w:rPr>
            </w:pPr>
            <w:r>
              <w:rPr>
                <w:rFonts w:ascii="Times New Roman" w:hAnsi="Times New Roman" w:eastAsia="黑体"/>
                <w:bCs/>
                <w:szCs w:val="21"/>
                <w:highlight w:val="none"/>
              </w:rPr>
              <w:t>否</w:t>
            </w:r>
          </w:p>
        </w:tc>
        <w:tc>
          <w:tcPr>
            <w:tcW w:w="1418" w:type="dxa"/>
            <w:shd w:val="clear" w:color="auto" w:fill="FFFFFF"/>
            <w:vAlign w:val="center"/>
          </w:tcPr>
          <w:p w14:paraId="2F2C0352">
            <w:pPr>
              <w:jc w:val="center"/>
              <w:rPr>
                <w:rFonts w:ascii="Times New Roman" w:hAnsi="Times New Roman" w:eastAsia="黑体"/>
                <w:szCs w:val="21"/>
                <w:highlight w:val="none"/>
              </w:rPr>
            </w:pPr>
            <w:r>
              <w:rPr>
                <w:rFonts w:ascii="Times New Roman" w:hAnsi="Times New Roman" w:eastAsia="黑体"/>
                <w:bCs/>
                <w:szCs w:val="21"/>
                <w:highlight w:val="none"/>
              </w:rPr>
              <w:t>存在问题</w:t>
            </w:r>
          </w:p>
        </w:tc>
      </w:tr>
      <w:tr w14:paraId="7DADF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913" w:hRule="atLeast"/>
          <w:jc w:val="center"/>
        </w:trPr>
        <w:tc>
          <w:tcPr>
            <w:tcW w:w="883" w:type="dxa"/>
            <w:shd w:val="clear" w:color="auto" w:fill="FFFFFF"/>
            <w:vAlign w:val="center"/>
          </w:tcPr>
          <w:p w14:paraId="6D7071E7">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kern w:val="0"/>
                <w:szCs w:val="21"/>
                <w:highlight w:val="none"/>
              </w:rPr>
              <w:t>1</w:t>
            </w:r>
          </w:p>
        </w:tc>
        <w:tc>
          <w:tcPr>
            <w:tcW w:w="5103" w:type="dxa"/>
            <w:shd w:val="clear" w:color="auto" w:fill="FFFFFF"/>
            <w:tcMar>
              <w:top w:w="57" w:type="dxa"/>
              <w:left w:w="85" w:type="dxa"/>
              <w:bottom w:w="57" w:type="dxa"/>
              <w:right w:w="85" w:type="dxa"/>
            </w:tcMar>
            <w:vAlign w:val="center"/>
          </w:tcPr>
          <w:p w14:paraId="6CF79352">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新增内容与原医疗器械注册证书批准内容是否属于同一个注册单元。</w:t>
            </w:r>
          </w:p>
          <w:p w14:paraId="216F1587">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kern w:val="0"/>
                <w:szCs w:val="21"/>
                <w:highlight w:val="none"/>
              </w:rPr>
            </w:pPr>
          </w:p>
          <w:p w14:paraId="6C6BB1B9">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iCs/>
                <w:kern w:val="0"/>
                <w:szCs w:val="21"/>
                <w:highlight w:val="none"/>
              </w:rPr>
            </w:pPr>
            <w:r>
              <w:rPr>
                <w:rFonts w:ascii="Times New Roman" w:hAnsi="Times New Roman" w:eastAsia="仿宋_GB2312"/>
                <w:iCs/>
                <w:kern w:val="0"/>
                <w:szCs w:val="21"/>
                <w:highlight w:val="none"/>
              </w:rPr>
              <w:t>注1：若此处回答为否，应在</w:t>
            </w:r>
            <w:r>
              <w:rPr>
                <w:rFonts w:hint="eastAsia" w:ascii="Times New Roman" w:hAnsi="Times New Roman" w:eastAsia="仿宋_GB2312"/>
                <w:iCs/>
                <w:kern w:val="0"/>
                <w:szCs w:val="21"/>
                <w:highlight w:val="none"/>
                <w:lang w:eastAsia="zh-CN"/>
              </w:rPr>
              <w:t>“</w:t>
            </w:r>
            <w:r>
              <w:rPr>
                <w:rFonts w:ascii="Times New Roman" w:hAnsi="Times New Roman" w:eastAsia="仿宋_GB2312"/>
                <w:iCs/>
                <w:kern w:val="0"/>
                <w:szCs w:val="21"/>
                <w:highlight w:val="none"/>
              </w:rPr>
              <w:t>存在问题</w:t>
            </w:r>
            <w:r>
              <w:rPr>
                <w:rFonts w:hint="eastAsia" w:ascii="Times New Roman" w:hAnsi="Times New Roman" w:eastAsia="仿宋_GB2312"/>
                <w:iCs/>
                <w:kern w:val="0"/>
                <w:szCs w:val="21"/>
                <w:highlight w:val="none"/>
                <w:lang w:eastAsia="zh-CN"/>
              </w:rPr>
              <w:t>”</w:t>
            </w:r>
            <w:r>
              <w:rPr>
                <w:rFonts w:ascii="Times New Roman" w:hAnsi="Times New Roman" w:eastAsia="仿宋_GB2312"/>
                <w:iCs/>
                <w:kern w:val="0"/>
                <w:szCs w:val="21"/>
                <w:highlight w:val="none"/>
              </w:rPr>
              <w:t>中明确建议删除的内容，并注明</w:t>
            </w:r>
            <w:r>
              <w:rPr>
                <w:rFonts w:hint="eastAsia" w:ascii="Times New Roman" w:hAnsi="Times New Roman" w:eastAsia="仿宋_GB2312"/>
                <w:iCs/>
                <w:kern w:val="0"/>
                <w:szCs w:val="21"/>
                <w:highlight w:val="none"/>
                <w:lang w:eastAsia="zh-CN"/>
              </w:rPr>
              <w:t>“立卷指导</w:t>
            </w:r>
            <w:r>
              <w:rPr>
                <w:rFonts w:ascii="Times New Roman" w:hAnsi="Times New Roman" w:eastAsia="仿宋_GB2312"/>
                <w:iCs/>
                <w:kern w:val="0"/>
                <w:szCs w:val="21"/>
                <w:highlight w:val="none"/>
              </w:rPr>
              <w:t>的对象为可以保留在本注册单元内的内容，已建议删除的内容相关的</w:t>
            </w:r>
            <w:r>
              <w:rPr>
                <w:rFonts w:hint="eastAsia" w:ascii="Times New Roman" w:hAnsi="Times New Roman" w:eastAsia="仿宋_GB2312"/>
                <w:iCs/>
                <w:kern w:val="0"/>
                <w:szCs w:val="21"/>
                <w:highlight w:val="none"/>
                <w:lang w:eastAsia="zh-CN"/>
              </w:rPr>
              <w:t>立卷审查</w:t>
            </w:r>
            <w:r>
              <w:rPr>
                <w:rFonts w:ascii="Times New Roman" w:hAnsi="Times New Roman" w:eastAsia="仿宋_GB2312"/>
                <w:iCs/>
                <w:kern w:val="0"/>
                <w:szCs w:val="21"/>
                <w:highlight w:val="none"/>
              </w:rPr>
              <w:t>问题，本次</w:t>
            </w:r>
            <w:r>
              <w:rPr>
                <w:rFonts w:hint="eastAsia" w:ascii="Times New Roman" w:hAnsi="Times New Roman" w:eastAsia="仿宋_GB2312"/>
                <w:iCs/>
                <w:kern w:val="0"/>
                <w:szCs w:val="21"/>
                <w:highlight w:val="none"/>
                <w:lang w:eastAsia="zh-CN"/>
              </w:rPr>
              <w:t>立卷指导</w:t>
            </w:r>
            <w:r>
              <w:rPr>
                <w:rFonts w:ascii="Times New Roman" w:hAnsi="Times New Roman" w:eastAsia="仿宋_GB2312"/>
                <w:iCs/>
                <w:kern w:val="0"/>
                <w:szCs w:val="21"/>
                <w:highlight w:val="none"/>
              </w:rPr>
              <w:t>未予判断</w:t>
            </w:r>
            <w:r>
              <w:rPr>
                <w:rFonts w:hint="eastAsia" w:ascii="Times New Roman" w:hAnsi="Times New Roman" w:eastAsia="仿宋_GB2312"/>
                <w:iCs/>
                <w:kern w:val="0"/>
                <w:szCs w:val="21"/>
                <w:highlight w:val="none"/>
                <w:lang w:eastAsia="zh-CN"/>
              </w:rPr>
              <w:t>”</w:t>
            </w:r>
            <w:r>
              <w:rPr>
                <w:rFonts w:ascii="Times New Roman" w:hAnsi="Times New Roman" w:eastAsia="仿宋_GB2312"/>
                <w:iCs/>
                <w:kern w:val="0"/>
                <w:szCs w:val="21"/>
                <w:highlight w:val="none"/>
              </w:rPr>
              <w:t>。</w:t>
            </w:r>
          </w:p>
          <w:p w14:paraId="11BBB82E">
            <w:pPr>
              <w:keepNext w:val="0"/>
              <w:keepLines w:val="0"/>
              <w:pageBreakBefore w:val="0"/>
              <w:widowControl w:val="0"/>
              <w:kinsoku/>
              <w:wordWrap/>
              <w:overflowPunct/>
              <w:topLinePunct w:val="0"/>
              <w:autoSpaceDE/>
              <w:autoSpaceDN/>
              <w:bidi w:val="0"/>
              <w:adjustRightInd w:val="0"/>
              <w:snapToGrid w:val="0"/>
              <w:spacing w:beforeLines="15" w:line="280" w:lineRule="exact"/>
              <w:textAlignment w:val="auto"/>
              <w:rPr>
                <w:rFonts w:ascii="Times New Roman" w:hAnsi="Times New Roman" w:eastAsia="仿宋_GB2312"/>
                <w:kern w:val="0"/>
                <w:szCs w:val="21"/>
                <w:highlight w:val="none"/>
              </w:rPr>
            </w:pPr>
            <w:r>
              <w:rPr>
                <w:rFonts w:ascii="Times New Roman" w:hAnsi="Times New Roman" w:eastAsia="仿宋_GB2312"/>
                <w:iCs/>
                <w:kern w:val="0"/>
                <w:szCs w:val="21"/>
                <w:highlight w:val="none"/>
              </w:rPr>
              <w:t>注2：若在去掉不属于</w:t>
            </w:r>
            <w:r>
              <w:rPr>
                <w:rFonts w:ascii="Times New Roman" w:hAnsi="Times New Roman" w:eastAsia="仿宋_GB2312" w:cs="Times New Roman"/>
                <w:iCs/>
                <w:kern w:val="0"/>
                <w:szCs w:val="21"/>
                <w:highlight w:val="none"/>
              </w:rPr>
              <w:t>同一注册单元的内容后，无其他变更申请事项，则可直接做出</w:t>
            </w:r>
            <w:r>
              <w:rPr>
                <w:rFonts w:hint="eastAsia" w:ascii="Times New Roman" w:hAnsi="Times New Roman" w:eastAsia="仿宋_GB2312" w:cs="Times New Roman"/>
                <w:iCs/>
                <w:kern w:val="0"/>
                <w:szCs w:val="21"/>
                <w:highlight w:val="none"/>
                <w:lang w:eastAsia="zh-CN"/>
              </w:rPr>
              <w:t>立卷指导服务“不符合”</w:t>
            </w:r>
            <w:r>
              <w:rPr>
                <w:rFonts w:ascii="Times New Roman" w:hAnsi="Times New Roman" w:eastAsia="仿宋_GB2312" w:cs="Times New Roman"/>
                <w:iCs/>
                <w:kern w:val="0"/>
                <w:szCs w:val="21"/>
                <w:highlight w:val="none"/>
              </w:rPr>
              <w:t>的决定，不需要回答其他</w:t>
            </w:r>
            <w:r>
              <w:rPr>
                <w:rFonts w:hint="eastAsia" w:ascii="Times New Roman" w:hAnsi="Times New Roman" w:eastAsia="仿宋_GB2312" w:cs="Times New Roman"/>
                <w:iCs/>
                <w:kern w:val="0"/>
                <w:szCs w:val="21"/>
                <w:highlight w:val="none"/>
                <w:lang w:eastAsia="zh-CN"/>
              </w:rPr>
              <w:t>立卷审查</w:t>
            </w:r>
            <w:r>
              <w:rPr>
                <w:rFonts w:ascii="Times New Roman" w:hAnsi="Times New Roman" w:eastAsia="仿宋_GB2312" w:cs="Times New Roman"/>
                <w:iCs/>
                <w:kern w:val="0"/>
                <w:szCs w:val="21"/>
                <w:highlight w:val="none"/>
              </w:rPr>
              <w:t>问题。</w:t>
            </w:r>
          </w:p>
        </w:tc>
        <w:tc>
          <w:tcPr>
            <w:tcW w:w="567" w:type="dxa"/>
            <w:shd w:val="clear" w:color="auto" w:fill="FFFFFF"/>
            <w:tcMar>
              <w:top w:w="57" w:type="dxa"/>
              <w:left w:w="85" w:type="dxa"/>
              <w:bottom w:w="57" w:type="dxa"/>
              <w:right w:w="85" w:type="dxa"/>
            </w:tcMar>
            <w:vAlign w:val="center"/>
          </w:tcPr>
          <w:p w14:paraId="01648038">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14:paraId="360B39F9">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567" w:type="dxa"/>
            <w:shd w:val="clear" w:color="auto" w:fill="FFFFFF"/>
            <w:tcMar>
              <w:top w:w="57" w:type="dxa"/>
              <w:left w:w="85" w:type="dxa"/>
              <w:bottom w:w="57" w:type="dxa"/>
              <w:right w:w="85" w:type="dxa"/>
            </w:tcMar>
            <w:vAlign w:val="center"/>
          </w:tcPr>
          <w:p w14:paraId="55C22E74">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14:paraId="2B82C2A2">
            <w:pPr>
              <w:adjustRightInd w:val="0"/>
              <w:snapToGrid w:val="0"/>
              <w:spacing w:beforeLines="15" w:line="276" w:lineRule="auto"/>
              <w:rPr>
                <w:rFonts w:ascii="Times New Roman" w:hAnsi="Times New Roman" w:eastAsia="仿宋_GB2312"/>
                <w:b/>
                <w:kern w:val="0"/>
                <w:szCs w:val="21"/>
                <w:highlight w:val="none"/>
              </w:rPr>
            </w:pPr>
          </w:p>
        </w:tc>
      </w:tr>
      <w:tr w14:paraId="2AE5E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42" w:hRule="atLeast"/>
          <w:jc w:val="center"/>
        </w:trPr>
        <w:tc>
          <w:tcPr>
            <w:tcW w:w="883" w:type="dxa"/>
            <w:shd w:val="clear" w:color="auto" w:fill="FFFFFF"/>
            <w:vAlign w:val="center"/>
          </w:tcPr>
          <w:p w14:paraId="2A4906CF">
            <w:pPr>
              <w:adjustRightInd w:val="0"/>
              <w:snapToGrid w:val="0"/>
              <w:spacing w:beforeLines="15" w:line="276" w:lineRule="auto"/>
              <w:jc w:val="center"/>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2</w:t>
            </w:r>
          </w:p>
        </w:tc>
        <w:tc>
          <w:tcPr>
            <w:tcW w:w="5103" w:type="dxa"/>
            <w:shd w:val="clear" w:color="auto" w:fill="FFFFFF"/>
            <w:tcMar>
              <w:top w:w="57" w:type="dxa"/>
              <w:left w:w="85" w:type="dxa"/>
              <w:bottom w:w="57" w:type="dxa"/>
              <w:right w:w="85" w:type="dxa"/>
            </w:tcMar>
            <w:vAlign w:val="center"/>
          </w:tcPr>
          <w:p w14:paraId="4C1F73B1">
            <w:pPr>
              <w:adjustRightInd w:val="0"/>
              <w:snapToGrid w:val="0"/>
              <w:spacing w:beforeLines="15" w:line="300" w:lineRule="exact"/>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变更</w:t>
            </w:r>
            <w:r>
              <w:rPr>
                <w:rFonts w:ascii="Times New Roman" w:hAnsi="Times New Roman" w:eastAsia="仿宋_GB2312"/>
                <w:kern w:val="0"/>
                <w:szCs w:val="21"/>
                <w:highlight w:val="none"/>
              </w:rPr>
              <w:t>后产品</w:t>
            </w:r>
            <w:r>
              <w:rPr>
                <w:rFonts w:hint="eastAsia" w:ascii="Times New Roman" w:hAnsi="Times New Roman" w:eastAsia="仿宋_GB2312"/>
                <w:kern w:val="0"/>
                <w:szCs w:val="21"/>
                <w:highlight w:val="none"/>
              </w:rPr>
              <w:t>如涉及应适用的新的</w:t>
            </w:r>
            <w:r>
              <w:rPr>
                <w:rFonts w:ascii="Times New Roman" w:hAnsi="Times New Roman" w:eastAsia="仿宋_GB2312"/>
                <w:kern w:val="0"/>
                <w:szCs w:val="21"/>
                <w:highlight w:val="none"/>
              </w:rPr>
              <w:t>强制性标准</w:t>
            </w:r>
            <w:r>
              <w:rPr>
                <w:rFonts w:hint="eastAsia" w:ascii="Times New Roman" w:hAnsi="Times New Roman" w:eastAsia="仿宋_GB2312"/>
                <w:kern w:val="0"/>
                <w:szCs w:val="21"/>
                <w:highlight w:val="none"/>
              </w:rPr>
              <w:t>实施</w:t>
            </w:r>
            <w:r>
              <w:rPr>
                <w:rFonts w:ascii="Times New Roman" w:hAnsi="Times New Roman" w:eastAsia="仿宋_GB2312"/>
                <w:kern w:val="0"/>
                <w:szCs w:val="21"/>
                <w:highlight w:val="none"/>
              </w:rPr>
              <w:t>，</w:t>
            </w:r>
            <w:r>
              <w:rPr>
                <w:rFonts w:hint="eastAsia" w:ascii="Times New Roman" w:hAnsi="Times New Roman" w:eastAsia="仿宋_GB2312"/>
                <w:kern w:val="0"/>
                <w:szCs w:val="21"/>
                <w:highlight w:val="none"/>
              </w:rPr>
              <w:t>是否一并</w:t>
            </w:r>
            <w:r>
              <w:rPr>
                <w:rFonts w:ascii="Times New Roman" w:hAnsi="Times New Roman" w:eastAsia="仿宋_GB2312"/>
                <w:kern w:val="0"/>
                <w:szCs w:val="21"/>
                <w:highlight w:val="none"/>
              </w:rPr>
              <w:t>申请</w:t>
            </w:r>
            <w:r>
              <w:rPr>
                <w:rFonts w:hint="eastAsia" w:ascii="Times New Roman" w:hAnsi="Times New Roman" w:eastAsia="仿宋_GB2312"/>
                <w:kern w:val="0"/>
                <w:szCs w:val="21"/>
                <w:highlight w:val="none"/>
              </w:rPr>
              <w:t>了相关</w:t>
            </w:r>
            <w:r>
              <w:rPr>
                <w:rFonts w:ascii="Times New Roman" w:hAnsi="Times New Roman" w:eastAsia="仿宋_GB2312"/>
                <w:kern w:val="0"/>
                <w:szCs w:val="21"/>
                <w:highlight w:val="none"/>
              </w:rPr>
              <w:t>内容变更</w:t>
            </w:r>
            <w:r>
              <w:rPr>
                <w:rFonts w:hint="eastAsia" w:ascii="Times New Roman" w:hAnsi="Times New Roman" w:eastAsia="仿宋_GB2312"/>
                <w:kern w:val="0"/>
                <w:szCs w:val="21"/>
                <w:highlight w:val="none"/>
              </w:rPr>
              <w:t>。</w:t>
            </w:r>
          </w:p>
        </w:tc>
        <w:tc>
          <w:tcPr>
            <w:tcW w:w="567" w:type="dxa"/>
            <w:shd w:val="clear" w:color="auto" w:fill="FFFFFF"/>
            <w:tcMar>
              <w:top w:w="57" w:type="dxa"/>
              <w:left w:w="85" w:type="dxa"/>
              <w:bottom w:w="57" w:type="dxa"/>
              <w:right w:w="85" w:type="dxa"/>
            </w:tcMar>
            <w:vAlign w:val="center"/>
          </w:tcPr>
          <w:p w14:paraId="424EA94F">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14:paraId="4B5DFDA6">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567" w:type="dxa"/>
            <w:shd w:val="clear" w:color="auto" w:fill="FFFFFF"/>
            <w:tcMar>
              <w:top w:w="57" w:type="dxa"/>
              <w:left w:w="85" w:type="dxa"/>
              <w:bottom w:w="57" w:type="dxa"/>
              <w:right w:w="85" w:type="dxa"/>
            </w:tcMar>
            <w:vAlign w:val="center"/>
          </w:tcPr>
          <w:p w14:paraId="20E3A103">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14:paraId="68CA9AB7">
            <w:pPr>
              <w:adjustRightInd w:val="0"/>
              <w:snapToGrid w:val="0"/>
              <w:spacing w:beforeLines="15" w:line="276" w:lineRule="auto"/>
              <w:rPr>
                <w:rFonts w:ascii="Times New Roman" w:hAnsi="Times New Roman" w:eastAsia="仿宋_GB2312"/>
                <w:b/>
                <w:kern w:val="0"/>
                <w:szCs w:val="21"/>
                <w:highlight w:val="none"/>
              </w:rPr>
            </w:pPr>
          </w:p>
        </w:tc>
      </w:tr>
      <w:tr w14:paraId="0B640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04" w:hRule="atLeast"/>
          <w:jc w:val="center"/>
        </w:trPr>
        <w:tc>
          <w:tcPr>
            <w:tcW w:w="883" w:type="dxa"/>
            <w:shd w:val="clear" w:color="auto" w:fill="FFFFFF"/>
            <w:vAlign w:val="center"/>
          </w:tcPr>
          <w:p w14:paraId="7607E29C">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kern w:val="0"/>
                <w:szCs w:val="21"/>
                <w:highlight w:val="none"/>
              </w:rPr>
              <w:t>3</w:t>
            </w:r>
          </w:p>
        </w:tc>
        <w:tc>
          <w:tcPr>
            <w:tcW w:w="5103" w:type="dxa"/>
            <w:shd w:val="clear" w:color="auto" w:fill="FFFFFF"/>
            <w:tcMar>
              <w:top w:w="57" w:type="dxa"/>
              <w:left w:w="85" w:type="dxa"/>
              <w:bottom w:w="57" w:type="dxa"/>
              <w:right w:w="85" w:type="dxa"/>
            </w:tcMar>
            <w:vAlign w:val="center"/>
          </w:tcPr>
          <w:p w14:paraId="0F8D3D0F">
            <w:pPr>
              <w:adjustRightInd w:val="0"/>
              <w:snapToGrid w:val="0"/>
              <w:spacing w:beforeLines="15" w:line="300" w:lineRule="exact"/>
              <w:rPr>
                <w:rFonts w:ascii="Times New Roman" w:hAnsi="Times New Roman" w:eastAsia="仿宋_GB2312"/>
                <w:kern w:val="0"/>
                <w:szCs w:val="21"/>
                <w:highlight w:val="none"/>
              </w:rPr>
            </w:pPr>
            <w:r>
              <w:rPr>
                <w:rFonts w:ascii="Times New Roman" w:hAnsi="Times New Roman" w:eastAsia="仿宋_GB2312"/>
                <w:bCs/>
                <w:szCs w:val="21"/>
                <w:highlight w:val="none"/>
              </w:rPr>
              <w:t>各项文件均以中文形式提供。</w:t>
            </w:r>
            <w:r>
              <w:rPr>
                <w:rFonts w:hint="eastAsia" w:ascii="Times New Roman" w:hAnsi="Times New Roman" w:eastAsia="仿宋_GB2312"/>
                <w:bCs/>
                <w:szCs w:val="21"/>
                <w:highlight w:val="none"/>
              </w:rPr>
              <w:t>根据外文资料翻译的申报资料，应当同时提供原文。</w:t>
            </w:r>
          </w:p>
        </w:tc>
        <w:tc>
          <w:tcPr>
            <w:tcW w:w="567" w:type="dxa"/>
            <w:shd w:val="clear" w:color="auto" w:fill="FFFFFF"/>
            <w:tcMar>
              <w:top w:w="57" w:type="dxa"/>
              <w:left w:w="85" w:type="dxa"/>
              <w:bottom w:w="57" w:type="dxa"/>
              <w:right w:w="85" w:type="dxa"/>
            </w:tcMar>
            <w:vAlign w:val="center"/>
          </w:tcPr>
          <w:p w14:paraId="71432FA6">
            <w:pPr>
              <w:adjustRightInd w:val="0"/>
              <w:snapToGrid w:val="0"/>
              <w:spacing w:beforeLines="15" w:line="276" w:lineRule="auto"/>
              <w:jc w:val="center"/>
              <w:rPr>
                <w:rFonts w:ascii="Times New Roman" w:hAnsi="Times New Roman" w:eastAsia="仿宋_GB2312"/>
                <w:b/>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14:paraId="204C61AF">
            <w:pPr>
              <w:adjustRightInd w:val="0"/>
              <w:snapToGrid w:val="0"/>
              <w:spacing w:beforeLines="15" w:line="276" w:lineRule="auto"/>
              <w:jc w:val="center"/>
              <w:rPr>
                <w:rFonts w:ascii="Times New Roman" w:hAnsi="Times New Roman" w:eastAsia="仿宋_GB2312"/>
                <w:b/>
                <w:kern w:val="0"/>
                <w:szCs w:val="21"/>
                <w:highlight w:val="none"/>
              </w:rPr>
            </w:pPr>
          </w:p>
        </w:tc>
        <w:tc>
          <w:tcPr>
            <w:tcW w:w="567" w:type="dxa"/>
            <w:shd w:val="clear" w:color="auto" w:fill="FFFFFF"/>
            <w:tcMar>
              <w:top w:w="57" w:type="dxa"/>
              <w:left w:w="85" w:type="dxa"/>
              <w:bottom w:w="57" w:type="dxa"/>
              <w:right w:w="85" w:type="dxa"/>
            </w:tcMar>
            <w:vAlign w:val="center"/>
          </w:tcPr>
          <w:p w14:paraId="0071F223">
            <w:pPr>
              <w:adjustRightInd w:val="0"/>
              <w:snapToGrid w:val="0"/>
              <w:spacing w:beforeLines="15" w:line="276" w:lineRule="auto"/>
              <w:jc w:val="center"/>
              <w:rPr>
                <w:rFonts w:ascii="Times New Roman" w:hAnsi="Times New Roman" w:eastAsia="仿宋_GB2312"/>
                <w:b/>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14:paraId="2533B8FD">
            <w:pPr>
              <w:adjustRightInd w:val="0"/>
              <w:snapToGrid w:val="0"/>
              <w:spacing w:beforeLines="15" w:line="276" w:lineRule="auto"/>
              <w:rPr>
                <w:rFonts w:ascii="Times New Roman" w:hAnsi="Times New Roman" w:eastAsia="仿宋_GB2312"/>
                <w:b/>
                <w:kern w:val="0"/>
                <w:szCs w:val="21"/>
                <w:highlight w:val="none"/>
              </w:rPr>
            </w:pPr>
          </w:p>
        </w:tc>
      </w:tr>
      <w:tr w14:paraId="2C65D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65" w:hRule="atLeast"/>
          <w:jc w:val="center"/>
        </w:trPr>
        <w:tc>
          <w:tcPr>
            <w:tcW w:w="883" w:type="dxa"/>
            <w:shd w:val="clear" w:color="auto" w:fill="FFFFFF"/>
            <w:vAlign w:val="center"/>
          </w:tcPr>
          <w:p w14:paraId="384EBC79">
            <w:pPr>
              <w:jc w:val="center"/>
              <w:rPr>
                <w:rFonts w:ascii="Times New Roman" w:hAnsi="Times New Roman" w:eastAsia="仿宋_GB2312"/>
                <w:kern w:val="0"/>
                <w:szCs w:val="21"/>
                <w:highlight w:val="none"/>
              </w:rPr>
            </w:pPr>
            <w:r>
              <w:rPr>
                <w:rFonts w:ascii="Times New Roman" w:hAnsi="Times New Roman" w:eastAsia="黑体"/>
                <w:bCs/>
                <w:szCs w:val="21"/>
                <w:highlight w:val="none"/>
              </w:rPr>
              <w:t>序号</w:t>
            </w:r>
          </w:p>
        </w:tc>
        <w:tc>
          <w:tcPr>
            <w:tcW w:w="5103" w:type="dxa"/>
            <w:shd w:val="clear" w:color="auto" w:fill="FFFFFF"/>
            <w:tcMar>
              <w:top w:w="57" w:type="dxa"/>
              <w:left w:w="85" w:type="dxa"/>
              <w:bottom w:w="57" w:type="dxa"/>
              <w:right w:w="85" w:type="dxa"/>
            </w:tcMar>
            <w:vAlign w:val="center"/>
          </w:tcPr>
          <w:p w14:paraId="37185184">
            <w:pPr>
              <w:jc w:val="center"/>
              <w:rPr>
                <w:rFonts w:ascii="Times New Roman" w:hAnsi="Times New Roman" w:eastAsia="仿宋_GB2312"/>
                <w:kern w:val="0"/>
                <w:szCs w:val="21"/>
                <w:highlight w:val="none"/>
              </w:rPr>
            </w:pPr>
            <w:r>
              <w:rPr>
                <w:rFonts w:hint="eastAsia" w:ascii="Times New Roman" w:hAnsi="Times New Roman" w:eastAsia="黑体"/>
                <w:bCs/>
                <w:szCs w:val="21"/>
                <w:highlight w:val="none"/>
                <w:lang w:eastAsia="zh-CN"/>
              </w:rPr>
              <w:t>立卷审查</w:t>
            </w:r>
            <w:r>
              <w:rPr>
                <w:rFonts w:ascii="Times New Roman" w:hAnsi="Times New Roman" w:eastAsia="黑体"/>
                <w:bCs/>
                <w:szCs w:val="21"/>
                <w:highlight w:val="none"/>
              </w:rPr>
              <w:t>问题</w:t>
            </w:r>
          </w:p>
        </w:tc>
        <w:tc>
          <w:tcPr>
            <w:tcW w:w="567" w:type="dxa"/>
            <w:shd w:val="clear" w:color="auto" w:fill="FFFFFF"/>
            <w:tcMar>
              <w:top w:w="57" w:type="dxa"/>
              <w:left w:w="85" w:type="dxa"/>
              <w:bottom w:w="57" w:type="dxa"/>
              <w:right w:w="85" w:type="dxa"/>
            </w:tcMar>
            <w:vAlign w:val="center"/>
          </w:tcPr>
          <w:p w14:paraId="3CF314D1">
            <w:pPr>
              <w:jc w:val="center"/>
              <w:rPr>
                <w:rFonts w:ascii="Times New Roman" w:hAnsi="Times New Roman" w:eastAsia="仿宋_GB2312"/>
                <w:color w:val="000000"/>
                <w:sz w:val="21"/>
                <w:szCs w:val="21"/>
                <w:highlight w:val="none"/>
              </w:rPr>
            </w:pPr>
            <w:r>
              <w:rPr>
                <w:rFonts w:ascii="Times New Roman" w:hAnsi="Times New Roman" w:eastAsia="黑体"/>
                <w:bCs/>
                <w:szCs w:val="21"/>
                <w:highlight w:val="none"/>
              </w:rPr>
              <w:t>是</w:t>
            </w:r>
          </w:p>
        </w:tc>
        <w:tc>
          <w:tcPr>
            <w:tcW w:w="1065" w:type="dxa"/>
            <w:shd w:val="clear" w:color="auto" w:fill="FFFFFF"/>
            <w:tcMar>
              <w:top w:w="57" w:type="dxa"/>
              <w:left w:w="85" w:type="dxa"/>
              <w:bottom w:w="57" w:type="dxa"/>
              <w:right w:w="85" w:type="dxa"/>
            </w:tcMar>
            <w:vAlign w:val="center"/>
          </w:tcPr>
          <w:p w14:paraId="660F2F3E">
            <w:pPr>
              <w:jc w:val="center"/>
              <w:rPr>
                <w:rFonts w:ascii="Times New Roman" w:hAnsi="Times New Roman" w:eastAsia="仿宋_GB2312"/>
                <w:kern w:val="0"/>
                <w:szCs w:val="21"/>
                <w:highlight w:val="none"/>
              </w:rPr>
            </w:pPr>
            <w:r>
              <w:rPr>
                <w:rFonts w:ascii="Times New Roman" w:hAnsi="Times New Roman" w:eastAsia="黑体"/>
                <w:bCs/>
                <w:spacing w:val="-5"/>
                <w:szCs w:val="21"/>
                <w:highlight w:val="none"/>
              </w:rPr>
              <w:t>不适用</w:t>
            </w:r>
          </w:p>
        </w:tc>
        <w:tc>
          <w:tcPr>
            <w:tcW w:w="567" w:type="dxa"/>
            <w:shd w:val="clear" w:color="auto" w:fill="FFFFFF"/>
            <w:tcMar>
              <w:top w:w="57" w:type="dxa"/>
              <w:left w:w="85" w:type="dxa"/>
              <w:bottom w:w="57" w:type="dxa"/>
              <w:right w:w="85" w:type="dxa"/>
            </w:tcMar>
            <w:vAlign w:val="center"/>
          </w:tcPr>
          <w:p w14:paraId="21E2E1CD">
            <w:pPr>
              <w:jc w:val="center"/>
              <w:rPr>
                <w:rFonts w:ascii="Times New Roman" w:hAnsi="Times New Roman" w:eastAsia="仿宋_GB2312"/>
                <w:color w:val="000000"/>
                <w:sz w:val="21"/>
                <w:szCs w:val="21"/>
                <w:highlight w:val="none"/>
              </w:rPr>
            </w:pPr>
            <w:r>
              <w:rPr>
                <w:rFonts w:ascii="Times New Roman" w:hAnsi="Times New Roman" w:eastAsia="黑体"/>
                <w:bCs/>
                <w:szCs w:val="21"/>
                <w:highlight w:val="none"/>
              </w:rPr>
              <w:t>否</w:t>
            </w:r>
          </w:p>
        </w:tc>
        <w:tc>
          <w:tcPr>
            <w:tcW w:w="1418" w:type="dxa"/>
            <w:shd w:val="clear" w:color="auto" w:fill="FFFFFF"/>
            <w:vAlign w:val="center"/>
          </w:tcPr>
          <w:p w14:paraId="250A5D48">
            <w:pPr>
              <w:jc w:val="center"/>
              <w:rPr>
                <w:rFonts w:ascii="Times New Roman" w:hAnsi="Times New Roman" w:eastAsia="仿宋_GB2312"/>
                <w:b/>
                <w:kern w:val="0"/>
                <w:szCs w:val="21"/>
                <w:highlight w:val="none"/>
              </w:rPr>
            </w:pPr>
            <w:r>
              <w:rPr>
                <w:rFonts w:ascii="Times New Roman" w:hAnsi="Times New Roman" w:eastAsia="黑体"/>
                <w:bCs/>
                <w:szCs w:val="21"/>
                <w:highlight w:val="none"/>
              </w:rPr>
              <w:t>存在问题</w:t>
            </w:r>
          </w:p>
        </w:tc>
      </w:tr>
      <w:tr w14:paraId="1410A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71" w:hRule="atLeast"/>
          <w:jc w:val="center"/>
        </w:trPr>
        <w:tc>
          <w:tcPr>
            <w:tcW w:w="883" w:type="dxa"/>
            <w:shd w:val="clear" w:color="auto" w:fill="FFFFFF"/>
            <w:vAlign w:val="center"/>
          </w:tcPr>
          <w:p w14:paraId="3CB6ECBE">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kern w:val="0"/>
                <w:szCs w:val="21"/>
                <w:highlight w:val="none"/>
              </w:rPr>
              <w:t>4</w:t>
            </w:r>
          </w:p>
        </w:tc>
        <w:tc>
          <w:tcPr>
            <w:tcW w:w="5103" w:type="dxa"/>
            <w:shd w:val="clear" w:color="auto" w:fill="FFFFFF"/>
            <w:tcMar>
              <w:top w:w="57" w:type="dxa"/>
              <w:left w:w="85" w:type="dxa"/>
              <w:bottom w:w="57" w:type="dxa"/>
              <w:right w:w="85" w:type="dxa"/>
            </w:tcMar>
            <w:vAlign w:val="center"/>
          </w:tcPr>
          <w:p w14:paraId="5EE874CE">
            <w:pPr>
              <w:adjustRightInd w:val="0"/>
              <w:snapToGrid w:val="0"/>
              <w:spacing w:beforeLines="15" w:line="300" w:lineRule="exact"/>
              <w:jc w:val="both"/>
              <w:rPr>
                <w:rFonts w:ascii="Times New Roman" w:hAnsi="Times New Roman" w:eastAsia="仿宋_GB2312"/>
                <w:kern w:val="0"/>
                <w:szCs w:val="21"/>
                <w:highlight w:val="none"/>
              </w:rPr>
            </w:pPr>
            <w:r>
              <w:rPr>
                <w:rFonts w:ascii="Times New Roman" w:hAnsi="Times New Roman" w:eastAsia="仿宋_GB2312"/>
                <w:kern w:val="0"/>
                <w:szCs w:val="21"/>
                <w:highlight w:val="none"/>
              </w:rPr>
              <w:t>各项申报资料中的申请内容具有一致性。</w:t>
            </w:r>
          </w:p>
        </w:tc>
        <w:tc>
          <w:tcPr>
            <w:tcW w:w="567" w:type="dxa"/>
            <w:shd w:val="clear" w:color="auto" w:fill="FFFFFF"/>
            <w:tcMar>
              <w:top w:w="57" w:type="dxa"/>
              <w:left w:w="85" w:type="dxa"/>
              <w:bottom w:w="57" w:type="dxa"/>
              <w:right w:w="85" w:type="dxa"/>
            </w:tcMar>
            <w:vAlign w:val="center"/>
          </w:tcPr>
          <w:p w14:paraId="3D4440B2">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14:paraId="2DDEC3D8">
            <w:pPr>
              <w:adjustRightInd w:val="0"/>
              <w:snapToGrid w:val="0"/>
              <w:spacing w:beforeLines="15" w:line="276" w:lineRule="auto"/>
              <w:jc w:val="center"/>
              <w:rPr>
                <w:rFonts w:ascii="Times New Roman" w:hAnsi="Times New Roman" w:eastAsia="仿宋_GB2312"/>
                <w:kern w:val="0"/>
                <w:szCs w:val="21"/>
                <w:highlight w:val="none"/>
              </w:rPr>
            </w:pPr>
          </w:p>
        </w:tc>
        <w:tc>
          <w:tcPr>
            <w:tcW w:w="567" w:type="dxa"/>
            <w:shd w:val="clear" w:color="auto" w:fill="FFFFFF"/>
            <w:tcMar>
              <w:top w:w="57" w:type="dxa"/>
              <w:left w:w="85" w:type="dxa"/>
              <w:bottom w:w="57" w:type="dxa"/>
              <w:right w:w="85" w:type="dxa"/>
            </w:tcMar>
            <w:vAlign w:val="center"/>
          </w:tcPr>
          <w:p w14:paraId="786E58E5">
            <w:pPr>
              <w:adjustRightInd w:val="0"/>
              <w:snapToGrid w:val="0"/>
              <w:spacing w:beforeLines="15" w:line="276" w:lineRule="auto"/>
              <w:jc w:val="center"/>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tcPr>
          <w:p w14:paraId="534A5E50">
            <w:pPr>
              <w:adjustRightInd w:val="0"/>
              <w:snapToGrid w:val="0"/>
              <w:spacing w:beforeLines="15" w:line="276" w:lineRule="auto"/>
              <w:ind w:left="420"/>
              <w:rPr>
                <w:rFonts w:ascii="Times New Roman" w:hAnsi="Times New Roman" w:eastAsia="仿宋_GB2312"/>
                <w:b/>
                <w:kern w:val="0"/>
                <w:szCs w:val="21"/>
                <w:highlight w:val="none"/>
              </w:rPr>
            </w:pPr>
          </w:p>
        </w:tc>
      </w:tr>
      <w:tr w14:paraId="2C579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151" w:hRule="atLeast"/>
          <w:jc w:val="center"/>
        </w:trPr>
        <w:tc>
          <w:tcPr>
            <w:tcW w:w="883" w:type="dxa"/>
            <w:shd w:val="clear" w:color="auto" w:fill="FFFFFF"/>
            <w:vAlign w:val="center"/>
          </w:tcPr>
          <w:p w14:paraId="082B2E57">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5</w:t>
            </w:r>
          </w:p>
        </w:tc>
        <w:tc>
          <w:tcPr>
            <w:tcW w:w="5103" w:type="dxa"/>
            <w:shd w:val="clear" w:color="auto" w:fill="FFFFFF"/>
            <w:tcMar>
              <w:top w:w="57" w:type="dxa"/>
              <w:left w:w="85" w:type="dxa"/>
              <w:bottom w:w="57" w:type="dxa"/>
              <w:right w:w="85" w:type="dxa"/>
            </w:tcMar>
            <w:vAlign w:val="center"/>
          </w:tcPr>
          <w:p w14:paraId="6072ED13">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产品申报资料如无特殊说明的，应当由注册申请人签章。</w:t>
            </w:r>
            <w:r>
              <w:rPr>
                <w:rFonts w:hint="eastAsia" w:ascii="Times New Roman" w:hAnsi="Times New Roman" w:eastAsia="仿宋_GB2312"/>
                <w:bCs/>
                <w:sz w:val="21"/>
                <w:szCs w:val="21"/>
                <w:highlight w:val="none"/>
                <w:lang w:eastAsia="zh-CN"/>
              </w:rPr>
              <w:t>“</w:t>
            </w:r>
            <w:r>
              <w:rPr>
                <w:rFonts w:hint="eastAsia" w:ascii="Times New Roman" w:hAnsi="Times New Roman" w:eastAsia="仿宋_GB2312"/>
                <w:bCs/>
                <w:sz w:val="21"/>
                <w:szCs w:val="21"/>
                <w:highlight w:val="none"/>
              </w:rPr>
              <w:t>签章</w:t>
            </w:r>
            <w:r>
              <w:rPr>
                <w:rFonts w:hint="eastAsia" w:ascii="Times New Roman" w:hAnsi="Times New Roman" w:eastAsia="仿宋_GB2312"/>
                <w:bCs/>
                <w:sz w:val="21"/>
                <w:szCs w:val="21"/>
                <w:highlight w:val="none"/>
                <w:lang w:eastAsia="zh-CN"/>
              </w:rPr>
              <w:t>”</w:t>
            </w:r>
            <w:r>
              <w:rPr>
                <w:rFonts w:hint="eastAsia" w:ascii="Times New Roman" w:hAnsi="Times New Roman" w:eastAsia="仿宋_GB2312"/>
                <w:bCs/>
                <w:sz w:val="21"/>
                <w:szCs w:val="21"/>
                <w:highlight w:val="none"/>
              </w:rPr>
              <w:t>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14:paraId="0A96B89F">
            <w:pPr>
              <w:adjustRightInd w:val="0"/>
              <w:snapToGrid w:val="0"/>
              <w:spacing w:beforeLines="15" w:line="276" w:lineRule="auto"/>
              <w:jc w:val="center"/>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14:paraId="019DE504">
            <w:pPr>
              <w:adjustRightInd w:val="0"/>
              <w:snapToGrid w:val="0"/>
              <w:spacing w:beforeLines="15" w:line="276" w:lineRule="auto"/>
              <w:jc w:val="center"/>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p>
        </w:tc>
        <w:tc>
          <w:tcPr>
            <w:tcW w:w="567" w:type="dxa"/>
            <w:shd w:val="clear" w:color="auto" w:fill="FFFFFF"/>
            <w:tcMar>
              <w:top w:w="57" w:type="dxa"/>
              <w:left w:w="85" w:type="dxa"/>
              <w:bottom w:w="57" w:type="dxa"/>
              <w:right w:w="85" w:type="dxa"/>
            </w:tcMar>
            <w:vAlign w:val="center"/>
          </w:tcPr>
          <w:p w14:paraId="362EFA0A">
            <w:pPr>
              <w:adjustRightInd w:val="0"/>
              <w:snapToGrid w:val="0"/>
              <w:spacing w:beforeLines="15" w:line="276" w:lineRule="auto"/>
              <w:jc w:val="center"/>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vAlign w:val="center"/>
          </w:tcPr>
          <w:p w14:paraId="37A8DE91">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p>
        </w:tc>
      </w:tr>
      <w:tr w14:paraId="77691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3145" w:hRule="atLeast"/>
          <w:jc w:val="center"/>
        </w:trPr>
        <w:tc>
          <w:tcPr>
            <w:tcW w:w="883" w:type="dxa"/>
            <w:shd w:val="clear" w:color="auto" w:fill="FFFFFF"/>
            <w:vAlign w:val="center"/>
          </w:tcPr>
          <w:p w14:paraId="24297823">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6</w:t>
            </w:r>
          </w:p>
        </w:tc>
        <w:tc>
          <w:tcPr>
            <w:tcW w:w="5103" w:type="dxa"/>
            <w:shd w:val="clear" w:color="auto" w:fill="FFFFFF"/>
            <w:tcMar>
              <w:top w:w="57" w:type="dxa"/>
              <w:left w:w="85" w:type="dxa"/>
              <w:bottom w:w="57" w:type="dxa"/>
              <w:right w:w="85" w:type="dxa"/>
            </w:tcMar>
            <w:vAlign w:val="center"/>
          </w:tcPr>
          <w:p w14:paraId="7D871ABE">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下列注册申报资料是否同时提交了电子文档：</w:t>
            </w:r>
          </w:p>
          <w:p w14:paraId="6E9E37EE">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sz w:val="21"/>
                <w:szCs w:val="21"/>
                <w:highlight w:val="none"/>
              </w:rPr>
              <w:t>申请表。</w:t>
            </w:r>
          </w:p>
          <w:p w14:paraId="7C410996">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sz w:val="21"/>
                <w:szCs w:val="21"/>
                <w:highlight w:val="none"/>
              </w:rPr>
              <w:t>产品技术要求变化对比表。</w:t>
            </w:r>
          </w:p>
          <w:p w14:paraId="07C3CF9D">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应当为word文档，并且可编辑、修改。</w:t>
            </w:r>
          </w:p>
          <w:p w14:paraId="3D26082D">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sz w:val="21"/>
                <w:szCs w:val="21"/>
                <w:highlight w:val="none"/>
              </w:rPr>
              <w:t>综述资料、非临床研究综述。</w:t>
            </w:r>
          </w:p>
          <w:p w14:paraId="5071740D">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sz w:val="21"/>
                <w:szCs w:val="21"/>
                <w:highlight w:val="none"/>
              </w:rPr>
              <w:t xml:space="preserve">应当为word文档，并且可编辑、修改。                                        </w:t>
            </w:r>
          </w:p>
          <w:p w14:paraId="5A726725">
            <w:pPr>
              <w:pStyle w:val="11"/>
              <w:tabs>
                <w:tab w:val="left" w:pos="8610"/>
              </w:tabs>
              <w:adjustRightInd w:val="0"/>
              <w:snapToGrid w:val="0"/>
              <w:spacing w:beforeLines="15" w:line="300" w:lineRule="exact"/>
              <w:jc w:val="both"/>
              <w:rPr>
                <w:rFonts w:ascii="Times New Roman" w:hAnsi="Times New Roman" w:eastAsia="仿宋_GB2312"/>
                <w:bCs/>
                <w:iCs/>
                <w:sz w:val="21"/>
                <w:szCs w:val="21"/>
                <w:highlight w:val="none"/>
              </w:rPr>
            </w:pPr>
          </w:p>
          <w:p w14:paraId="5DE248DE">
            <w:pPr>
              <w:pStyle w:val="11"/>
              <w:tabs>
                <w:tab w:val="left" w:pos="8610"/>
              </w:tabs>
              <w:adjustRightInd w:val="0"/>
              <w:snapToGrid w:val="0"/>
              <w:spacing w:beforeLines="15" w:line="300" w:lineRule="exact"/>
              <w:jc w:val="both"/>
              <w:rPr>
                <w:rFonts w:ascii="Times New Roman" w:hAnsi="Times New Roman" w:eastAsia="仿宋_GB2312"/>
                <w:bCs/>
                <w:sz w:val="21"/>
                <w:szCs w:val="21"/>
                <w:highlight w:val="none"/>
              </w:rPr>
            </w:pPr>
            <w:r>
              <w:rPr>
                <w:rFonts w:hint="eastAsia" w:ascii="Times New Roman" w:hAnsi="Times New Roman" w:eastAsia="仿宋_GB2312"/>
                <w:bCs/>
                <w:iCs/>
                <w:sz w:val="21"/>
                <w:szCs w:val="21"/>
                <w:highlight w:val="none"/>
              </w:rPr>
              <w:t>注：以上所有选项都打勾，本项目选择</w:t>
            </w:r>
            <w:r>
              <w:rPr>
                <w:rFonts w:hint="eastAsia" w:ascii="Times New Roman" w:hAnsi="Times New Roman" w:eastAsia="仿宋_GB2312"/>
                <w:bCs/>
                <w:iCs/>
                <w:sz w:val="21"/>
                <w:szCs w:val="21"/>
                <w:highlight w:val="none"/>
                <w:lang w:eastAsia="zh-CN"/>
              </w:rPr>
              <w:t>“</w:t>
            </w:r>
            <w:r>
              <w:rPr>
                <w:rFonts w:hint="eastAsia" w:ascii="Times New Roman" w:hAnsi="Times New Roman" w:eastAsia="仿宋_GB2312"/>
                <w:bCs/>
                <w:iCs/>
                <w:sz w:val="21"/>
                <w:szCs w:val="21"/>
                <w:highlight w:val="none"/>
              </w:rPr>
              <w:t>是</w:t>
            </w:r>
            <w:r>
              <w:rPr>
                <w:rFonts w:hint="eastAsia" w:ascii="Times New Roman" w:hAnsi="Times New Roman" w:eastAsia="仿宋_GB2312"/>
                <w:bCs/>
                <w:iCs/>
                <w:sz w:val="21"/>
                <w:szCs w:val="21"/>
                <w:highlight w:val="none"/>
                <w:lang w:eastAsia="zh-CN"/>
              </w:rPr>
              <w:t>”</w:t>
            </w:r>
            <w:r>
              <w:rPr>
                <w:rFonts w:hint="eastAsia" w:ascii="Times New Roman" w:hAnsi="Times New Roman" w:eastAsia="仿宋_GB2312"/>
                <w:bCs/>
                <w:iCs/>
                <w:sz w:val="21"/>
                <w:szCs w:val="21"/>
                <w:highlight w:val="none"/>
              </w:rPr>
              <w:t>。</w:t>
            </w:r>
          </w:p>
        </w:tc>
        <w:tc>
          <w:tcPr>
            <w:tcW w:w="567" w:type="dxa"/>
            <w:shd w:val="clear" w:color="auto" w:fill="FFFFFF"/>
            <w:tcMar>
              <w:top w:w="57" w:type="dxa"/>
              <w:left w:w="85" w:type="dxa"/>
              <w:bottom w:w="57" w:type="dxa"/>
              <w:right w:w="85" w:type="dxa"/>
            </w:tcMar>
            <w:vAlign w:val="center"/>
          </w:tcPr>
          <w:p w14:paraId="598F16EE">
            <w:pPr>
              <w:adjustRightInd w:val="0"/>
              <w:snapToGrid w:val="0"/>
              <w:spacing w:beforeLines="15" w:line="276" w:lineRule="auto"/>
              <w:jc w:val="center"/>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1065" w:type="dxa"/>
            <w:shd w:val="clear" w:color="auto" w:fill="FFFFFF"/>
            <w:tcMar>
              <w:top w:w="57" w:type="dxa"/>
              <w:left w:w="85" w:type="dxa"/>
              <w:bottom w:w="57" w:type="dxa"/>
              <w:right w:w="85" w:type="dxa"/>
            </w:tcMar>
            <w:vAlign w:val="center"/>
          </w:tcPr>
          <w:p w14:paraId="0FB4B8C7">
            <w:pPr>
              <w:adjustRightInd w:val="0"/>
              <w:snapToGrid w:val="0"/>
              <w:spacing w:beforeLines="15" w:line="276" w:lineRule="auto"/>
              <w:jc w:val="center"/>
              <w:rPr>
                <w:rFonts w:ascii="Times New Roman" w:hAnsi="Times New Roman" w:eastAsia="仿宋_GB2312"/>
                <w:bCs/>
                <w:sz w:val="21"/>
                <w:szCs w:val="21"/>
                <w:highlight w:val="none"/>
              </w:rPr>
            </w:pPr>
          </w:p>
        </w:tc>
        <w:tc>
          <w:tcPr>
            <w:tcW w:w="567" w:type="dxa"/>
            <w:shd w:val="clear" w:color="auto" w:fill="FFFFFF"/>
            <w:tcMar>
              <w:top w:w="57" w:type="dxa"/>
              <w:left w:w="85" w:type="dxa"/>
              <w:bottom w:w="57" w:type="dxa"/>
              <w:right w:w="85" w:type="dxa"/>
            </w:tcMar>
            <w:vAlign w:val="center"/>
          </w:tcPr>
          <w:p w14:paraId="76E739A9">
            <w:pPr>
              <w:adjustRightInd w:val="0"/>
              <w:snapToGrid w:val="0"/>
              <w:spacing w:beforeLines="15" w:line="276" w:lineRule="auto"/>
              <w:jc w:val="center"/>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1418" w:type="dxa"/>
            <w:shd w:val="clear" w:color="auto" w:fill="FFFFFF"/>
            <w:vAlign w:val="center"/>
          </w:tcPr>
          <w:p w14:paraId="6FF4DD05">
            <w:pPr>
              <w:pStyle w:val="11"/>
              <w:tabs>
                <w:tab w:val="left" w:pos="8610"/>
              </w:tabs>
              <w:adjustRightInd w:val="0"/>
              <w:snapToGrid w:val="0"/>
              <w:spacing w:beforeLines="15" w:line="276" w:lineRule="auto"/>
              <w:jc w:val="center"/>
              <w:rPr>
                <w:rFonts w:ascii="Times New Roman" w:hAnsi="Times New Roman" w:eastAsia="仿宋_GB2312"/>
                <w:bCs/>
                <w:sz w:val="21"/>
                <w:szCs w:val="21"/>
                <w:highlight w:val="none"/>
              </w:rPr>
            </w:pPr>
          </w:p>
        </w:tc>
      </w:tr>
    </w:tbl>
    <w:p w14:paraId="3E5EC796">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b/>
          <w:bCs/>
          <w:spacing w:val="-2"/>
          <w:sz w:val="24"/>
          <w:u w:val="single"/>
        </w:rPr>
      </w:pPr>
    </w:p>
    <w:tbl>
      <w:tblPr>
        <w:tblStyle w:val="6"/>
        <w:tblW w:w="96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7518"/>
      </w:tblGrid>
      <w:tr w14:paraId="56ACF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9632" w:type="dxa"/>
            <w:gridSpan w:val="2"/>
            <w:shd w:val="clear" w:color="auto" w:fill="FFFFFF"/>
            <w:tcMar>
              <w:top w:w="57" w:type="dxa"/>
              <w:left w:w="85" w:type="dxa"/>
              <w:bottom w:w="57" w:type="dxa"/>
              <w:right w:w="85" w:type="dxa"/>
            </w:tcMar>
          </w:tcPr>
          <w:p w14:paraId="05EEA681">
            <w:pPr>
              <w:jc w:val="center"/>
              <w:rPr>
                <w:rFonts w:ascii="Times New Roman" w:hAnsi="Times New Roman" w:eastAsia="黑体"/>
                <w:bCs/>
                <w:spacing w:val="-2"/>
                <w:sz w:val="28"/>
                <w:szCs w:val="28"/>
              </w:rPr>
            </w:pPr>
            <w:r>
              <w:rPr>
                <w:rFonts w:ascii="Times New Roman" w:hAnsi="Times New Roman" w:eastAsia="黑体"/>
                <w:bCs/>
                <w:spacing w:val="-2"/>
                <w:sz w:val="28"/>
                <w:szCs w:val="28"/>
              </w:rPr>
              <w:t>适用的注册审查指导原则和强制性标准识别</w:t>
            </w:r>
          </w:p>
          <w:p w14:paraId="4CEC5203">
            <w:pPr>
              <w:jc w:val="left"/>
              <w:rPr>
                <w:rFonts w:ascii="Times New Roman" w:hAnsi="Times New Roman" w:eastAsia="黑体"/>
                <w:bCs/>
                <w:spacing w:val="-2"/>
                <w:szCs w:val="21"/>
                <w:u w:val="single"/>
              </w:rPr>
            </w:pPr>
            <w:r>
              <w:rPr>
                <w:rFonts w:hint="eastAsia" w:ascii="Times New Roman" w:hAnsi="Times New Roman" w:eastAsia="黑体"/>
                <w:bCs/>
                <w:szCs w:val="21"/>
              </w:rPr>
              <w:t>可填写产品适用的</w:t>
            </w:r>
            <w:r>
              <w:rPr>
                <w:rFonts w:ascii="Times New Roman" w:hAnsi="Times New Roman" w:eastAsia="黑体"/>
                <w:bCs/>
                <w:szCs w:val="21"/>
              </w:rPr>
              <w:t>注册审查指导原则和适用的强制性标准</w:t>
            </w:r>
            <w:r>
              <w:rPr>
                <w:rFonts w:hint="eastAsia" w:ascii="Times New Roman" w:hAnsi="Times New Roman" w:eastAsia="黑体"/>
                <w:bCs/>
                <w:szCs w:val="21"/>
              </w:rPr>
              <w:t>，供审评员自行记录用。</w:t>
            </w:r>
          </w:p>
        </w:tc>
      </w:tr>
      <w:tr w14:paraId="5B667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736" w:hRule="atLeast"/>
          <w:jc w:val="center"/>
        </w:trPr>
        <w:tc>
          <w:tcPr>
            <w:tcW w:w="2114" w:type="dxa"/>
            <w:shd w:val="clear" w:color="auto" w:fill="FFFFFF"/>
            <w:tcMar>
              <w:top w:w="57" w:type="dxa"/>
              <w:left w:w="85" w:type="dxa"/>
              <w:bottom w:w="57" w:type="dxa"/>
              <w:right w:w="85" w:type="dxa"/>
            </w:tcMar>
            <w:vAlign w:val="center"/>
          </w:tcPr>
          <w:p w14:paraId="5593DD30">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szCs w:val="21"/>
              </w:rPr>
              <w:t>适用的</w:t>
            </w:r>
            <w:r>
              <w:rPr>
                <w:rFonts w:hint="eastAsia" w:ascii="Times New Roman" w:hAnsi="Times New Roman" w:eastAsia="黑体"/>
                <w:szCs w:val="21"/>
              </w:rPr>
              <w:t>通用</w:t>
            </w:r>
            <w:r>
              <w:rPr>
                <w:rFonts w:ascii="Times New Roman" w:hAnsi="Times New Roman" w:eastAsia="黑体"/>
                <w:szCs w:val="21"/>
              </w:rPr>
              <w:t>、专用产品注册审查指导原则</w:t>
            </w:r>
          </w:p>
        </w:tc>
        <w:tc>
          <w:tcPr>
            <w:tcW w:w="7518" w:type="dxa"/>
            <w:shd w:val="clear" w:color="auto" w:fill="FFFFFF"/>
            <w:tcMar>
              <w:top w:w="57" w:type="dxa"/>
              <w:left w:w="85" w:type="dxa"/>
              <w:bottom w:w="57" w:type="dxa"/>
              <w:right w:w="85" w:type="dxa"/>
            </w:tcMar>
          </w:tcPr>
          <w:p w14:paraId="2B7A843B">
            <w:pPr>
              <w:adjustRightInd w:val="0"/>
              <w:snapToGrid w:val="0"/>
              <w:spacing w:beforeLines="15" w:line="276" w:lineRule="auto"/>
              <w:rPr>
                <w:rFonts w:ascii="Times New Roman" w:hAnsi="Times New Roman"/>
                <w:b/>
                <w:kern w:val="0"/>
                <w:szCs w:val="21"/>
              </w:rPr>
            </w:pPr>
            <w:r>
              <w:rPr>
                <w:rFonts w:hint="eastAsia" w:ascii="Times New Roman" w:hAnsi="Times New Roman" w:eastAsia="仿宋_GB2312"/>
                <w:kern w:val="0"/>
                <w:szCs w:val="21"/>
              </w:rPr>
              <w:t xml:space="preserve"> </w:t>
            </w:r>
          </w:p>
          <w:p w14:paraId="4C68527C">
            <w:pPr>
              <w:adjustRightInd w:val="0"/>
              <w:snapToGrid w:val="0"/>
              <w:spacing w:beforeLines="15" w:line="276" w:lineRule="auto"/>
              <w:rPr>
                <w:rFonts w:ascii="Times New Roman" w:hAnsi="Times New Roman"/>
                <w:b/>
                <w:kern w:val="0"/>
                <w:szCs w:val="21"/>
              </w:rPr>
            </w:pPr>
          </w:p>
          <w:p w14:paraId="2B2657D3">
            <w:pPr>
              <w:adjustRightInd w:val="0"/>
              <w:snapToGrid w:val="0"/>
              <w:spacing w:beforeLines="15" w:line="276" w:lineRule="auto"/>
              <w:rPr>
                <w:rFonts w:ascii="Times New Roman" w:hAnsi="Times New Roman"/>
                <w:b/>
                <w:kern w:val="0"/>
                <w:szCs w:val="21"/>
              </w:rPr>
            </w:pPr>
          </w:p>
          <w:p w14:paraId="16BD9D25">
            <w:pPr>
              <w:adjustRightInd w:val="0"/>
              <w:snapToGrid w:val="0"/>
              <w:spacing w:beforeLines="15" w:line="276" w:lineRule="auto"/>
              <w:rPr>
                <w:rFonts w:ascii="Times New Roman" w:hAnsi="Times New Roman"/>
                <w:b/>
                <w:kern w:val="0"/>
                <w:szCs w:val="21"/>
              </w:rPr>
            </w:pPr>
          </w:p>
          <w:p w14:paraId="6B2E6E9C">
            <w:pPr>
              <w:adjustRightInd w:val="0"/>
              <w:snapToGrid w:val="0"/>
              <w:spacing w:beforeLines="15" w:line="276" w:lineRule="auto"/>
              <w:rPr>
                <w:rFonts w:ascii="Times New Roman" w:hAnsi="Times New Roman"/>
                <w:b/>
                <w:kern w:val="0"/>
                <w:szCs w:val="21"/>
              </w:rPr>
            </w:pPr>
          </w:p>
          <w:p w14:paraId="754F7B41">
            <w:pPr>
              <w:adjustRightInd w:val="0"/>
              <w:snapToGrid w:val="0"/>
              <w:spacing w:beforeLines="15" w:line="276" w:lineRule="auto"/>
              <w:rPr>
                <w:rFonts w:ascii="Times New Roman" w:hAnsi="Times New Roman"/>
                <w:b/>
                <w:kern w:val="0"/>
                <w:szCs w:val="21"/>
              </w:rPr>
            </w:pPr>
          </w:p>
          <w:p w14:paraId="46EDA486">
            <w:pPr>
              <w:adjustRightInd w:val="0"/>
              <w:snapToGrid w:val="0"/>
              <w:spacing w:beforeLines="15" w:line="276" w:lineRule="auto"/>
              <w:rPr>
                <w:rFonts w:ascii="Times New Roman" w:hAnsi="Times New Roman"/>
                <w:b/>
                <w:kern w:val="0"/>
                <w:szCs w:val="21"/>
              </w:rPr>
            </w:pPr>
          </w:p>
          <w:p w14:paraId="4406E690">
            <w:pPr>
              <w:adjustRightInd w:val="0"/>
              <w:snapToGrid w:val="0"/>
              <w:spacing w:beforeLines="15" w:line="276" w:lineRule="auto"/>
              <w:rPr>
                <w:rFonts w:ascii="Times New Roman" w:hAnsi="Times New Roman"/>
                <w:b/>
                <w:kern w:val="0"/>
                <w:szCs w:val="21"/>
              </w:rPr>
            </w:pPr>
          </w:p>
        </w:tc>
      </w:tr>
      <w:tr w14:paraId="01753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584" w:hRule="atLeast"/>
          <w:jc w:val="center"/>
        </w:trPr>
        <w:tc>
          <w:tcPr>
            <w:tcW w:w="2114" w:type="dxa"/>
            <w:shd w:val="clear" w:color="auto" w:fill="FFFFFF"/>
            <w:tcMar>
              <w:top w:w="57" w:type="dxa"/>
              <w:left w:w="85" w:type="dxa"/>
              <w:bottom w:w="57" w:type="dxa"/>
              <w:right w:w="85" w:type="dxa"/>
            </w:tcMar>
            <w:vAlign w:val="center"/>
          </w:tcPr>
          <w:p w14:paraId="5D1CDD42">
            <w:pPr>
              <w:adjustRightInd w:val="0"/>
              <w:snapToGrid w:val="0"/>
              <w:spacing w:beforeLines="15" w:line="276" w:lineRule="auto"/>
              <w:jc w:val="center"/>
              <w:rPr>
                <w:rFonts w:ascii="Times New Roman" w:hAnsi="Times New Roman" w:eastAsia="黑体"/>
                <w:kern w:val="0"/>
                <w:szCs w:val="21"/>
              </w:rPr>
            </w:pPr>
            <w:r>
              <w:rPr>
                <w:rFonts w:ascii="Times New Roman" w:hAnsi="Times New Roman" w:eastAsia="黑体"/>
                <w:kern w:val="0"/>
                <w:szCs w:val="21"/>
              </w:rPr>
              <w:t>适用的强制性标准</w:t>
            </w:r>
          </w:p>
        </w:tc>
        <w:tc>
          <w:tcPr>
            <w:tcW w:w="7518" w:type="dxa"/>
            <w:shd w:val="clear" w:color="auto" w:fill="FFFFFF"/>
            <w:tcMar>
              <w:top w:w="57" w:type="dxa"/>
              <w:left w:w="85" w:type="dxa"/>
              <w:bottom w:w="57" w:type="dxa"/>
              <w:right w:w="85" w:type="dxa"/>
            </w:tcMar>
          </w:tcPr>
          <w:p w14:paraId="71B525FF">
            <w:pPr>
              <w:adjustRightInd w:val="0"/>
              <w:snapToGrid w:val="0"/>
              <w:spacing w:beforeLines="15" w:line="276" w:lineRule="auto"/>
              <w:rPr>
                <w:rFonts w:ascii="Times New Roman" w:hAnsi="Times New Roman"/>
                <w:b/>
                <w:kern w:val="0"/>
                <w:szCs w:val="21"/>
              </w:rPr>
            </w:pPr>
          </w:p>
          <w:p w14:paraId="0F7F0C8D">
            <w:pPr>
              <w:adjustRightInd w:val="0"/>
              <w:snapToGrid w:val="0"/>
              <w:spacing w:beforeLines="15" w:line="276" w:lineRule="auto"/>
              <w:rPr>
                <w:rFonts w:ascii="Times New Roman" w:hAnsi="Times New Roman"/>
                <w:b/>
                <w:kern w:val="0"/>
                <w:szCs w:val="21"/>
              </w:rPr>
            </w:pPr>
          </w:p>
          <w:p w14:paraId="5CE0867D">
            <w:pPr>
              <w:adjustRightInd w:val="0"/>
              <w:snapToGrid w:val="0"/>
              <w:spacing w:beforeLines="15" w:line="276" w:lineRule="auto"/>
              <w:rPr>
                <w:rFonts w:ascii="Times New Roman" w:hAnsi="Times New Roman"/>
                <w:b/>
                <w:kern w:val="0"/>
                <w:szCs w:val="21"/>
              </w:rPr>
            </w:pPr>
          </w:p>
          <w:p w14:paraId="7CF79E06">
            <w:pPr>
              <w:adjustRightInd w:val="0"/>
              <w:snapToGrid w:val="0"/>
              <w:spacing w:beforeLines="15" w:line="276" w:lineRule="auto"/>
              <w:rPr>
                <w:rFonts w:ascii="Times New Roman" w:hAnsi="Times New Roman"/>
                <w:b/>
                <w:kern w:val="0"/>
                <w:szCs w:val="21"/>
              </w:rPr>
            </w:pPr>
          </w:p>
          <w:p w14:paraId="04173C8B">
            <w:pPr>
              <w:adjustRightInd w:val="0"/>
              <w:snapToGrid w:val="0"/>
              <w:spacing w:beforeLines="15" w:line="276" w:lineRule="auto"/>
              <w:rPr>
                <w:rFonts w:ascii="Times New Roman" w:hAnsi="Times New Roman"/>
                <w:b/>
                <w:kern w:val="0"/>
                <w:szCs w:val="21"/>
              </w:rPr>
            </w:pPr>
          </w:p>
          <w:p w14:paraId="31D82F97">
            <w:pPr>
              <w:adjustRightInd w:val="0"/>
              <w:snapToGrid w:val="0"/>
              <w:spacing w:beforeLines="15" w:line="276" w:lineRule="auto"/>
              <w:rPr>
                <w:rFonts w:ascii="Times New Roman" w:hAnsi="Times New Roman"/>
                <w:b/>
                <w:kern w:val="0"/>
                <w:szCs w:val="21"/>
              </w:rPr>
            </w:pPr>
          </w:p>
          <w:p w14:paraId="29F16098">
            <w:pPr>
              <w:adjustRightInd w:val="0"/>
              <w:snapToGrid w:val="0"/>
              <w:spacing w:beforeLines="15" w:line="276" w:lineRule="auto"/>
              <w:rPr>
                <w:rFonts w:ascii="Times New Roman" w:hAnsi="Times New Roman"/>
                <w:b/>
                <w:kern w:val="0"/>
                <w:szCs w:val="21"/>
              </w:rPr>
            </w:pPr>
          </w:p>
        </w:tc>
      </w:tr>
    </w:tbl>
    <w:p w14:paraId="189BD0E7">
      <w:pPr>
        <w:rPr>
          <w:rFonts w:ascii="Times New Roman" w:hAnsi="Times New Roman"/>
        </w:rPr>
      </w:pPr>
    </w:p>
    <w:p w14:paraId="549E69E4">
      <w:pPr>
        <w:spacing w:line="20" w:lineRule="exact"/>
        <w:rPr>
          <w:rFonts w:ascii="Times New Roman" w:hAnsi="Times New Roman"/>
        </w:rPr>
      </w:pPr>
      <w:r>
        <w:rPr>
          <w:rFonts w:ascii="Times New Roman" w:hAnsi="Times New Roman"/>
        </w:rPr>
        <w:br w:type="page"/>
      </w:r>
    </w:p>
    <w:tbl>
      <w:tblPr>
        <w:tblStyle w:val="6"/>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29"/>
        <w:gridCol w:w="4425"/>
        <w:gridCol w:w="496"/>
        <w:gridCol w:w="182"/>
        <w:gridCol w:w="708"/>
        <w:gridCol w:w="709"/>
        <w:gridCol w:w="1667"/>
        <w:gridCol w:w="12"/>
        <w:gridCol w:w="49"/>
        <w:gridCol w:w="6"/>
      </w:tblGrid>
      <w:tr w14:paraId="420C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286" w:hRule="atLeast"/>
          <w:jc w:val="center"/>
        </w:trPr>
        <w:tc>
          <w:tcPr>
            <w:tcW w:w="9516" w:type="dxa"/>
            <w:gridSpan w:val="7"/>
            <w:shd w:val="clear" w:color="auto" w:fill="FFFFFF"/>
            <w:vAlign w:val="center"/>
          </w:tcPr>
          <w:p w14:paraId="3B3F7A42">
            <w:pPr>
              <w:adjustRightInd w:val="0"/>
              <w:snapToGrid w:val="0"/>
              <w:spacing w:beforeLines="15" w:line="276" w:lineRule="auto"/>
              <w:jc w:val="center"/>
              <w:rPr>
                <w:rFonts w:ascii="Times New Roman" w:hAnsi="Times New Roman" w:eastAsia="黑体"/>
                <w:bCs/>
                <w:color w:val="auto"/>
                <w:spacing w:val="-2"/>
                <w:sz w:val="28"/>
                <w:szCs w:val="28"/>
                <w:highlight w:val="none"/>
              </w:rPr>
            </w:pPr>
            <w:r>
              <w:rPr>
                <w:rFonts w:hint="eastAsia" w:ascii="Times New Roman" w:hAnsi="Times New Roman" w:eastAsia="黑体"/>
                <w:bCs/>
                <w:color w:val="auto"/>
                <w:spacing w:val="-2"/>
                <w:sz w:val="28"/>
                <w:szCs w:val="28"/>
                <w:highlight w:val="none"/>
                <w:lang w:eastAsia="zh-CN"/>
              </w:rPr>
              <w:t>立卷审查</w:t>
            </w:r>
            <w:r>
              <w:rPr>
                <w:rFonts w:ascii="Times New Roman" w:hAnsi="Times New Roman" w:eastAsia="黑体"/>
                <w:bCs/>
                <w:color w:val="auto"/>
                <w:spacing w:val="-2"/>
                <w:sz w:val="28"/>
                <w:szCs w:val="28"/>
                <w:highlight w:val="none"/>
              </w:rPr>
              <w:t>问题</w:t>
            </w:r>
          </w:p>
          <w:p w14:paraId="1864968E">
            <w:pPr>
              <w:spacing w:line="320" w:lineRule="exact"/>
              <w:jc w:val="left"/>
              <w:rPr>
                <w:rFonts w:ascii="Times New Roman" w:hAnsi="Times New Roman" w:eastAsia="黑体"/>
                <w:bCs/>
                <w:color w:val="auto"/>
                <w:kern w:val="0"/>
                <w:szCs w:val="21"/>
                <w:highlight w:val="none"/>
              </w:rPr>
            </w:pPr>
            <w:r>
              <w:rPr>
                <w:rFonts w:hint="eastAsia" w:ascii="Times New Roman" w:hAnsi="Times New Roman" w:eastAsia="黑体"/>
                <w:bCs/>
                <w:color w:val="auto"/>
                <w:szCs w:val="21"/>
                <w:highlight w:val="none"/>
              </w:rPr>
              <w:t>1.</w:t>
            </w:r>
            <w:r>
              <w:rPr>
                <w:rFonts w:ascii="Times New Roman" w:hAnsi="Times New Roman" w:eastAsia="黑体"/>
                <w:bCs/>
                <w:color w:val="auto"/>
                <w:szCs w:val="21"/>
                <w:highlight w:val="none"/>
              </w:rPr>
              <w:t>若提交了相关资料则勾选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，如果不适用则勾选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，如果适用但未能提供则勾选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14:paraId="318D1BCA">
            <w:pPr>
              <w:spacing w:line="320" w:lineRule="exact"/>
              <w:jc w:val="left"/>
              <w:rPr>
                <w:rFonts w:ascii="Times New Roman" w:hAnsi="Times New Roman" w:eastAsia="黑体"/>
                <w:bCs/>
                <w:color w:val="auto"/>
                <w:kern w:val="0"/>
                <w:szCs w:val="21"/>
                <w:highlight w:val="none"/>
              </w:rPr>
            </w:pPr>
            <w:r>
              <w:rPr>
                <w:rFonts w:hint="eastAsia" w:ascii="Times New Roman" w:hAnsi="Times New Roman" w:eastAsia="黑体"/>
                <w:bCs/>
                <w:color w:val="auto"/>
                <w:szCs w:val="21"/>
                <w:highlight w:val="none"/>
              </w:rPr>
              <w:t>2.</w:t>
            </w:r>
            <w:r>
              <w:rPr>
                <w:rFonts w:ascii="Times New Roman" w:hAnsi="Times New Roman" w:eastAsia="黑体"/>
                <w:bCs/>
                <w:color w:val="auto"/>
                <w:szCs w:val="21"/>
                <w:highlight w:val="none"/>
              </w:rPr>
              <w:t>对任何问题回答</w:t>
            </w:r>
            <w:r>
              <w:rPr>
                <w:rFonts w:hint="eastAsia" w:ascii="Times New Roman" w:hAnsi="Times New Roman" w:eastAsia="黑体"/>
                <w:bCs/>
                <w:color w:val="auto"/>
                <w:szCs w:val="21"/>
                <w:highlight w:val="none"/>
                <w:lang w:eastAsia="zh-CN"/>
              </w:rPr>
              <w:t>“</w:t>
            </w:r>
            <w:r>
              <w:rPr>
                <w:rFonts w:hint="eastAsia" w:ascii="Times New Roman" w:hAnsi="Times New Roman" w:eastAsia="黑体"/>
                <w:bCs/>
                <w:color w:val="auto"/>
                <w:szCs w:val="21"/>
                <w:highlight w:val="none"/>
                <w:lang w:val="en-US" w:eastAsia="zh-CN"/>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不</w:t>
            </w:r>
            <w:r>
              <w:rPr>
                <w:rFonts w:hint="eastAsia" w:ascii="Times New Roman" w:hAnsi="Times New Roman" w:eastAsia="黑体"/>
                <w:bCs/>
                <w:color w:val="auto"/>
                <w:szCs w:val="21"/>
                <w:highlight w:val="none"/>
                <w:lang w:eastAsia="zh-CN"/>
              </w:rPr>
              <w:t>符合”</w:t>
            </w:r>
            <w:r>
              <w:rPr>
                <w:rFonts w:ascii="Times New Roman" w:hAnsi="Times New Roman" w:eastAsia="黑体"/>
                <w:bCs/>
                <w:color w:val="auto"/>
                <w:szCs w:val="21"/>
                <w:highlight w:val="none"/>
              </w:rPr>
              <w:t>的决定。</w:t>
            </w:r>
          </w:p>
        </w:tc>
      </w:tr>
      <w:tr w14:paraId="2D2D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716" w:hRule="atLeast"/>
          <w:jc w:val="center"/>
        </w:trPr>
        <w:tc>
          <w:tcPr>
            <w:tcW w:w="1329" w:type="dxa"/>
            <w:shd w:val="clear" w:color="auto" w:fill="FFFFFF"/>
            <w:vAlign w:val="center"/>
          </w:tcPr>
          <w:p w14:paraId="35D17552">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电子申报资料项目编号</w:t>
            </w:r>
          </w:p>
        </w:tc>
        <w:tc>
          <w:tcPr>
            <w:tcW w:w="4425" w:type="dxa"/>
            <w:shd w:val="clear" w:color="auto" w:fill="FFFFFF"/>
            <w:vAlign w:val="center"/>
          </w:tcPr>
          <w:p w14:paraId="513AF362">
            <w:pPr>
              <w:overflowPunct w:val="0"/>
              <w:spacing w:line="320" w:lineRule="exact"/>
              <w:jc w:val="center"/>
              <w:rPr>
                <w:rFonts w:ascii="Times New Roman" w:hAnsi="Times New Roman" w:eastAsia="黑体"/>
                <w:bCs/>
                <w:color w:val="auto"/>
                <w:kern w:val="0"/>
                <w:szCs w:val="21"/>
                <w:highlight w:val="none"/>
              </w:rPr>
            </w:pPr>
            <w:r>
              <w:rPr>
                <w:rFonts w:hint="eastAsia" w:ascii="Times New Roman" w:hAnsi="Times New Roman" w:eastAsia="黑体"/>
                <w:bCs/>
                <w:color w:val="auto"/>
                <w:kern w:val="0"/>
                <w:szCs w:val="21"/>
                <w:highlight w:val="none"/>
                <w:lang w:eastAsia="zh-CN"/>
              </w:rPr>
              <w:t>立卷审查</w:t>
            </w:r>
            <w:r>
              <w:rPr>
                <w:rFonts w:ascii="Times New Roman" w:hAnsi="Times New Roman" w:eastAsia="黑体"/>
                <w:bCs/>
                <w:color w:val="auto"/>
                <w:kern w:val="0"/>
                <w:szCs w:val="21"/>
                <w:highlight w:val="none"/>
              </w:rPr>
              <w:t>问题</w:t>
            </w:r>
          </w:p>
        </w:tc>
        <w:tc>
          <w:tcPr>
            <w:tcW w:w="496" w:type="dxa"/>
            <w:shd w:val="clear" w:color="auto" w:fill="FFFFFF"/>
            <w:vAlign w:val="center"/>
          </w:tcPr>
          <w:p w14:paraId="6AEFBE74">
            <w:pPr>
              <w:overflowPunct w:val="0"/>
              <w:spacing w:line="320" w:lineRule="exac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是</w:t>
            </w:r>
          </w:p>
        </w:tc>
        <w:tc>
          <w:tcPr>
            <w:tcW w:w="890" w:type="dxa"/>
            <w:gridSpan w:val="2"/>
            <w:shd w:val="clear" w:color="auto" w:fill="FFFFFF"/>
            <w:vAlign w:val="center"/>
          </w:tcPr>
          <w:p w14:paraId="24754BE2">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不适用</w:t>
            </w:r>
          </w:p>
        </w:tc>
        <w:tc>
          <w:tcPr>
            <w:tcW w:w="709" w:type="dxa"/>
            <w:shd w:val="clear" w:color="auto" w:fill="FFFFFF"/>
            <w:vAlign w:val="center"/>
          </w:tcPr>
          <w:p w14:paraId="148F6F10">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否</w:t>
            </w:r>
          </w:p>
        </w:tc>
        <w:tc>
          <w:tcPr>
            <w:tcW w:w="1667" w:type="dxa"/>
            <w:shd w:val="clear" w:color="auto" w:fill="FFFFFF"/>
            <w:vAlign w:val="center"/>
          </w:tcPr>
          <w:p w14:paraId="3E1E26A8">
            <w:pPr>
              <w:overflowPunct w:val="0"/>
              <w:spacing w:line="320" w:lineRule="exact"/>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存在问题</w:t>
            </w:r>
          </w:p>
        </w:tc>
      </w:tr>
      <w:tr w14:paraId="1C4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567" w:hRule="atLeast"/>
          <w:jc w:val="center"/>
        </w:trPr>
        <w:tc>
          <w:tcPr>
            <w:tcW w:w="9516" w:type="dxa"/>
            <w:gridSpan w:val="7"/>
            <w:shd w:val="clear" w:color="auto" w:fill="FFFFFF"/>
            <w:vAlign w:val="center"/>
          </w:tcPr>
          <w:p w14:paraId="01928694">
            <w:pPr>
              <w:overflowPunct w:val="0"/>
              <w:spacing w:line="320" w:lineRule="exac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第1章——</w:t>
            </w:r>
            <w:r>
              <w:rPr>
                <w:rFonts w:hint="eastAsia" w:ascii="Times New Roman" w:hAnsi="Times New Roman" w:eastAsia="黑体"/>
                <w:bCs/>
                <w:color w:val="auto"/>
                <w:kern w:val="0"/>
                <w:szCs w:val="21"/>
                <w:highlight w:val="none"/>
              </w:rPr>
              <w:t>监管信息</w:t>
            </w:r>
          </w:p>
        </w:tc>
      </w:tr>
      <w:tr w14:paraId="0A1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567" w:hRule="atLeast"/>
          <w:jc w:val="center"/>
        </w:trPr>
        <w:tc>
          <w:tcPr>
            <w:tcW w:w="1329" w:type="dxa"/>
            <w:shd w:val="clear" w:color="auto" w:fill="FFFFFF"/>
            <w:vAlign w:val="center"/>
          </w:tcPr>
          <w:p w14:paraId="66E9E84C">
            <w:pPr>
              <w:overflowPunct w:val="0"/>
              <w:spacing w:line="320" w:lineRule="exact"/>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2</w:t>
            </w:r>
          </w:p>
        </w:tc>
        <w:tc>
          <w:tcPr>
            <w:tcW w:w="4425" w:type="dxa"/>
            <w:shd w:val="clear" w:color="auto" w:fill="FFFFFF"/>
            <w:vAlign w:val="center"/>
          </w:tcPr>
          <w:p w14:paraId="70E3FEEE">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申请表是否完整填写了所有适用的信息。</w:t>
            </w:r>
          </w:p>
        </w:tc>
        <w:tc>
          <w:tcPr>
            <w:tcW w:w="678" w:type="dxa"/>
            <w:gridSpan w:val="2"/>
            <w:shd w:val="clear" w:color="auto" w:fill="FFFFFF"/>
            <w:vAlign w:val="center"/>
          </w:tcPr>
          <w:p w14:paraId="58D4490E">
            <w:pPr>
              <w:adjustRightInd w:val="0"/>
              <w:snapToGrid w:val="0"/>
              <w:spacing w:before="47"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AE5CB34">
            <w:pPr>
              <w:adjustRightInd w:val="0"/>
              <w:snapToGrid w:val="0"/>
              <w:spacing w:before="47"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13DB6520">
            <w:pPr>
              <w:adjustRightInd w:val="0"/>
              <w:snapToGrid w:val="0"/>
              <w:spacing w:before="47"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20B398B0">
            <w:pPr>
              <w:overflowPunct w:val="0"/>
              <w:spacing w:line="320" w:lineRule="exact"/>
              <w:rPr>
                <w:rFonts w:ascii="Times New Roman" w:hAnsi="Times New Roman" w:eastAsia="仿宋_GB2312"/>
                <w:color w:val="auto"/>
                <w:kern w:val="0"/>
                <w:szCs w:val="21"/>
                <w:highlight w:val="none"/>
              </w:rPr>
            </w:pPr>
          </w:p>
        </w:tc>
      </w:tr>
      <w:tr w14:paraId="6293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567" w:hRule="atLeast"/>
          <w:jc w:val="center"/>
        </w:trPr>
        <w:tc>
          <w:tcPr>
            <w:tcW w:w="1329" w:type="dxa"/>
            <w:vMerge w:val="restart"/>
            <w:shd w:val="clear" w:color="auto" w:fill="FFFFFF"/>
            <w:vAlign w:val="center"/>
          </w:tcPr>
          <w:p w14:paraId="75A02552">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3</w:t>
            </w:r>
          </w:p>
        </w:tc>
        <w:tc>
          <w:tcPr>
            <w:tcW w:w="4425" w:type="dxa"/>
            <w:shd w:val="clear" w:color="auto" w:fill="FFFFFF"/>
            <w:vAlign w:val="center"/>
          </w:tcPr>
          <w:p w14:paraId="1D860471">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境内注册人是否正确提交企业营业执照副本或事业单位法人证书的复印件</w:t>
            </w:r>
          </w:p>
        </w:tc>
        <w:tc>
          <w:tcPr>
            <w:tcW w:w="678" w:type="dxa"/>
            <w:gridSpan w:val="2"/>
            <w:shd w:val="clear" w:color="auto" w:fill="FFFFFF"/>
            <w:vAlign w:val="center"/>
          </w:tcPr>
          <w:p w14:paraId="36ED1908">
            <w:pPr>
              <w:adjustRightInd w:val="0"/>
              <w:snapToGrid w:val="0"/>
              <w:spacing w:before="47"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649A31C">
            <w:pPr>
              <w:adjustRightInd w:val="0"/>
              <w:snapToGrid w:val="0"/>
              <w:spacing w:before="47"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AF67D6F">
            <w:pPr>
              <w:adjustRightInd w:val="0"/>
              <w:snapToGrid w:val="0"/>
              <w:spacing w:before="47"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73913364">
            <w:pPr>
              <w:overflowPunct w:val="0"/>
              <w:spacing w:line="320" w:lineRule="exact"/>
              <w:rPr>
                <w:rFonts w:ascii="Times New Roman" w:hAnsi="Times New Roman" w:eastAsia="仿宋_GB2312"/>
                <w:color w:val="auto"/>
                <w:kern w:val="0"/>
                <w:szCs w:val="21"/>
                <w:highlight w:val="none"/>
              </w:rPr>
            </w:pPr>
          </w:p>
        </w:tc>
      </w:tr>
      <w:tr w14:paraId="5498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567" w:hRule="atLeast"/>
          <w:jc w:val="center"/>
        </w:trPr>
        <w:tc>
          <w:tcPr>
            <w:tcW w:w="1329" w:type="dxa"/>
            <w:vMerge w:val="continue"/>
            <w:tcBorders/>
            <w:shd w:val="clear" w:color="auto" w:fill="FFFFFF"/>
            <w:vAlign w:val="center"/>
          </w:tcPr>
          <w:p w14:paraId="0D14E7D7">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2F4728EE">
            <w:pPr>
              <w:widowControl/>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是否提交原医疗器械注册证及其附件的复印件、历次医疗器械变更注册（备案）文件及其附件的复印件。</w:t>
            </w:r>
          </w:p>
        </w:tc>
        <w:tc>
          <w:tcPr>
            <w:tcW w:w="678" w:type="dxa"/>
            <w:gridSpan w:val="2"/>
            <w:shd w:val="clear" w:color="auto" w:fill="FFFFFF"/>
            <w:vAlign w:val="center"/>
          </w:tcPr>
          <w:p w14:paraId="5A6771B4">
            <w:pPr>
              <w:adjustRightInd w:val="0"/>
              <w:snapToGrid w:val="0"/>
              <w:spacing w:beforeLines="15" w:line="32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A099323">
            <w:pPr>
              <w:adjustRightInd w:val="0"/>
              <w:snapToGrid w:val="0"/>
              <w:spacing w:beforeLines="15" w:line="320" w:lineRule="exact"/>
              <w:jc w:val="center"/>
              <w:rPr>
                <w:rFonts w:ascii="Times New Roman" w:hAnsi="Times New Roman" w:eastAsia="仿宋_GB2312"/>
                <w:color w:val="000000"/>
                <w:sz w:val="21"/>
                <w:szCs w:val="21"/>
                <w:highlight w:val="none"/>
              </w:rPr>
            </w:pPr>
          </w:p>
        </w:tc>
        <w:tc>
          <w:tcPr>
            <w:tcW w:w="709" w:type="dxa"/>
            <w:shd w:val="clear" w:color="auto" w:fill="FFFFFF"/>
            <w:vAlign w:val="center"/>
          </w:tcPr>
          <w:p w14:paraId="7293A7FD">
            <w:pPr>
              <w:adjustRightInd w:val="0"/>
              <w:snapToGrid w:val="0"/>
              <w:spacing w:beforeLines="15" w:line="320" w:lineRule="exact"/>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481840E9">
            <w:pPr>
              <w:overflowPunct w:val="0"/>
              <w:spacing w:line="320" w:lineRule="exact"/>
              <w:rPr>
                <w:rFonts w:ascii="Times New Roman" w:hAnsi="Times New Roman" w:eastAsia="仿宋_GB2312"/>
                <w:color w:val="auto"/>
                <w:kern w:val="0"/>
                <w:szCs w:val="21"/>
                <w:highlight w:val="none"/>
              </w:rPr>
            </w:pPr>
          </w:p>
        </w:tc>
      </w:tr>
      <w:tr w14:paraId="052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1123" w:hRule="atLeast"/>
          <w:jc w:val="center"/>
        </w:trPr>
        <w:tc>
          <w:tcPr>
            <w:tcW w:w="1329" w:type="dxa"/>
            <w:shd w:val="clear" w:color="auto" w:fill="FFFFFF"/>
            <w:vAlign w:val="center"/>
          </w:tcPr>
          <w:p w14:paraId="18DDC1C4">
            <w:pPr>
              <w:overflowPunct w:val="0"/>
              <w:spacing w:line="300" w:lineRule="exact"/>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4</w:t>
            </w:r>
          </w:p>
        </w:tc>
        <w:tc>
          <w:tcPr>
            <w:tcW w:w="4425" w:type="dxa"/>
            <w:shd w:val="clear" w:color="auto" w:fill="FFFFFF"/>
            <w:vAlign w:val="center"/>
          </w:tcPr>
          <w:p w14:paraId="02A74D3C">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在本次变更申请提交前，如注册人与监管机构针对申报产品以会议形式进行了沟通，应当提供下列内容（如适用）：</w:t>
            </w:r>
          </w:p>
          <w:p w14:paraId="03A9653C">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（1）列出监管机构回复的沟通情况。</w:t>
            </w:r>
          </w:p>
          <w:p w14:paraId="71C7E5F3">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（2）在沟通中，注册人明确提出的问题，及监管机构提供的建议。</w:t>
            </w:r>
          </w:p>
          <w:p w14:paraId="6781692D">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（3）说明在本次申报中如何解决上述问题。。</w:t>
            </w:r>
          </w:p>
          <w:p w14:paraId="6AD722B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是否明确声明申报产品没有既往申报和/或申报前沟通。               </w:t>
            </w:r>
          </w:p>
          <w:p w14:paraId="2F5EDC76">
            <w:pPr>
              <w:overflowPunct w:val="0"/>
              <w:spacing w:line="300" w:lineRule="exact"/>
              <w:rPr>
                <w:rFonts w:ascii="Times New Roman" w:hAnsi="Times New Roman" w:eastAsia="仿宋_GB2312"/>
                <w:color w:val="auto"/>
                <w:kern w:val="0"/>
                <w:szCs w:val="21"/>
                <w:highlight w:val="none"/>
              </w:rPr>
            </w:pPr>
          </w:p>
          <w:p w14:paraId="3BE37191">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注1：以上有一条勾选，本项目应选择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p w14:paraId="33024E82">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不对沟通记录提交完整性进行判断。</w:t>
            </w:r>
          </w:p>
        </w:tc>
        <w:tc>
          <w:tcPr>
            <w:tcW w:w="678" w:type="dxa"/>
            <w:gridSpan w:val="2"/>
            <w:shd w:val="clear" w:color="auto" w:fill="FFFFFF"/>
            <w:vAlign w:val="center"/>
          </w:tcPr>
          <w:p w14:paraId="529214F5">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7F5D041">
            <w:pPr>
              <w:pStyle w:val="11"/>
              <w:adjustRightInd w:val="0"/>
              <w:snapToGrid w:val="0"/>
              <w:spacing w:line="300" w:lineRule="exact"/>
              <w:jc w:val="center"/>
              <w:rPr>
                <w:rFonts w:ascii="Times New Roman" w:hAnsi="Times New Roman" w:eastAsia="仿宋_GB2312"/>
                <w:color w:val="auto"/>
                <w:szCs w:val="21"/>
                <w:highlight w:val="none"/>
              </w:rPr>
            </w:pPr>
          </w:p>
        </w:tc>
        <w:tc>
          <w:tcPr>
            <w:tcW w:w="709" w:type="dxa"/>
            <w:shd w:val="clear" w:color="auto" w:fill="FFFFFF"/>
            <w:vAlign w:val="center"/>
          </w:tcPr>
          <w:p w14:paraId="2BDE4629">
            <w:pPr>
              <w:pStyle w:val="11"/>
              <w:adjustRightInd w:val="0"/>
              <w:snapToGrid w:val="0"/>
              <w:spacing w:line="300" w:lineRule="exact"/>
              <w:jc w:val="center"/>
              <w:rPr>
                <w:rFonts w:ascii="Times New Roman" w:hAnsi="Times New Roman" w:eastAsia="仿宋_GB2312"/>
                <w:color w:val="auto"/>
                <w:szCs w:val="21"/>
                <w:highlight w:val="none"/>
              </w:rPr>
            </w:pPr>
          </w:p>
        </w:tc>
        <w:tc>
          <w:tcPr>
            <w:tcW w:w="1667" w:type="dxa"/>
            <w:shd w:val="clear" w:color="auto" w:fill="FFFFFF"/>
            <w:vAlign w:val="center"/>
          </w:tcPr>
          <w:p w14:paraId="0F29A230">
            <w:pPr>
              <w:overflowPunct w:val="0"/>
              <w:spacing w:line="300" w:lineRule="exact"/>
              <w:rPr>
                <w:rFonts w:ascii="Times New Roman" w:hAnsi="Times New Roman" w:eastAsia="仿宋_GB2312"/>
                <w:color w:val="auto"/>
                <w:kern w:val="0"/>
                <w:szCs w:val="21"/>
                <w:highlight w:val="none"/>
              </w:rPr>
            </w:pPr>
          </w:p>
        </w:tc>
      </w:tr>
      <w:tr w14:paraId="3BB8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510" w:hRule="atLeast"/>
          <w:jc w:val="center"/>
        </w:trPr>
        <w:tc>
          <w:tcPr>
            <w:tcW w:w="1329" w:type="dxa"/>
            <w:vMerge w:val="restart"/>
            <w:shd w:val="clear" w:color="auto" w:fill="FFFFFF"/>
            <w:vAlign w:val="center"/>
          </w:tcPr>
          <w:p w14:paraId="1841ECE4">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5</w:t>
            </w:r>
            <w:r>
              <w:rPr>
                <w:rFonts w:ascii="Times New Roman" w:hAnsi="Times New Roman" w:eastAsia="仿宋_GB2312"/>
                <w:bCs/>
                <w:color w:val="auto"/>
                <w:kern w:val="0"/>
                <w:szCs w:val="21"/>
                <w:highlight w:val="none"/>
              </w:rPr>
              <w:t>.1</w:t>
            </w:r>
          </w:p>
        </w:tc>
        <w:tc>
          <w:tcPr>
            <w:tcW w:w="4425" w:type="dxa"/>
            <w:shd w:val="clear" w:color="auto" w:fill="FFFFFF"/>
            <w:vAlign w:val="center"/>
          </w:tcPr>
          <w:p w14:paraId="1911BFCA">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是否声明本产品符合现行国家标准、行业标准，并提供符合标准的清单。</w:t>
            </w:r>
          </w:p>
        </w:tc>
        <w:tc>
          <w:tcPr>
            <w:tcW w:w="678" w:type="dxa"/>
            <w:gridSpan w:val="2"/>
            <w:shd w:val="clear" w:color="auto" w:fill="FFFFFF"/>
            <w:vAlign w:val="center"/>
          </w:tcPr>
          <w:p w14:paraId="332B6E4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508F0F6">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0C570F56">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75923F0C">
            <w:pPr>
              <w:overflowPunct w:val="0"/>
              <w:spacing w:line="320" w:lineRule="exact"/>
              <w:rPr>
                <w:rFonts w:ascii="Times New Roman" w:hAnsi="Times New Roman" w:eastAsia="仿宋_GB2312"/>
                <w:color w:val="auto"/>
                <w:kern w:val="0"/>
                <w:szCs w:val="21"/>
                <w:highlight w:val="none"/>
              </w:rPr>
            </w:pPr>
          </w:p>
        </w:tc>
      </w:tr>
      <w:tr w14:paraId="0A32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510" w:hRule="atLeast"/>
          <w:jc w:val="center"/>
        </w:trPr>
        <w:tc>
          <w:tcPr>
            <w:tcW w:w="1329" w:type="dxa"/>
            <w:vMerge w:val="continue"/>
            <w:shd w:val="clear" w:color="auto" w:fill="FFFFFF"/>
            <w:vAlign w:val="center"/>
          </w:tcPr>
          <w:p w14:paraId="5CDB6B8A">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47042100">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上述文件是否列出所有适用的现行的强制性国家、行业标准。</w:t>
            </w:r>
          </w:p>
          <w:p w14:paraId="627E76EE">
            <w:pPr>
              <w:overflowPunct w:val="0"/>
              <w:spacing w:line="300" w:lineRule="exact"/>
              <w:rPr>
                <w:rFonts w:ascii="Times New Roman" w:hAnsi="Times New Roman" w:eastAsia="仿宋_GB2312"/>
                <w:color w:val="auto"/>
                <w:kern w:val="0"/>
                <w:szCs w:val="21"/>
                <w:highlight w:val="none"/>
              </w:rPr>
            </w:pPr>
          </w:p>
          <w:p w14:paraId="55DAF3ED">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w:t>
            </w:r>
            <w:r>
              <w:rPr>
                <w:rFonts w:ascii="Times New Roman" w:hAnsi="Times New Roman" w:eastAsia="仿宋_GB2312"/>
                <w:color w:val="auto"/>
                <w:kern w:val="0"/>
                <w:szCs w:val="21"/>
                <w:highlight w:val="none"/>
              </w:rPr>
              <w:t>除在发布、实施标准文件中另有规定外，新标准实施之日</w:t>
            </w:r>
            <w:r>
              <w:rPr>
                <w:rFonts w:hint="eastAsia" w:ascii="Times New Roman" w:hAnsi="Times New Roman" w:eastAsia="仿宋_GB2312"/>
                <w:color w:val="auto"/>
                <w:kern w:val="0"/>
                <w:szCs w:val="21"/>
                <w:highlight w:val="none"/>
              </w:rPr>
              <w:t>在</w:t>
            </w:r>
            <w:r>
              <w:rPr>
                <w:rFonts w:ascii="Times New Roman" w:hAnsi="Times New Roman" w:eastAsia="仿宋_GB2312"/>
                <w:color w:val="auto"/>
                <w:kern w:val="0"/>
                <w:szCs w:val="21"/>
                <w:highlight w:val="none"/>
              </w:rPr>
              <w:t>注册</w:t>
            </w:r>
            <w:r>
              <w:rPr>
                <w:rFonts w:hint="eastAsia" w:ascii="Times New Roman" w:hAnsi="Times New Roman" w:eastAsia="仿宋_GB2312"/>
                <w:color w:val="auto"/>
                <w:kern w:val="0"/>
                <w:szCs w:val="21"/>
                <w:highlight w:val="none"/>
              </w:rPr>
              <w:t>申报之后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不作要求</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14:paraId="2F9C9F59">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88346B8">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1929C32">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589154EA">
            <w:pPr>
              <w:overflowPunct w:val="0"/>
              <w:spacing w:line="320" w:lineRule="exact"/>
              <w:rPr>
                <w:rFonts w:ascii="Times New Roman" w:hAnsi="Times New Roman" w:eastAsia="仿宋_GB2312"/>
                <w:color w:val="auto"/>
                <w:kern w:val="0"/>
                <w:szCs w:val="21"/>
                <w:highlight w:val="none"/>
              </w:rPr>
            </w:pPr>
          </w:p>
        </w:tc>
      </w:tr>
      <w:tr w14:paraId="6C74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767" w:hRule="atLeast"/>
          <w:jc w:val="center"/>
        </w:trPr>
        <w:tc>
          <w:tcPr>
            <w:tcW w:w="1329" w:type="dxa"/>
            <w:shd w:val="clear" w:color="auto" w:fill="FFFFFF"/>
            <w:vAlign w:val="center"/>
          </w:tcPr>
          <w:p w14:paraId="70E33A16">
            <w:pPr>
              <w:overflowPunct w:val="0"/>
              <w:spacing w:line="320" w:lineRule="exact"/>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5</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2</w:t>
            </w:r>
          </w:p>
        </w:tc>
        <w:tc>
          <w:tcPr>
            <w:tcW w:w="4425" w:type="dxa"/>
            <w:shd w:val="clear" w:color="auto" w:fill="FFFFFF"/>
            <w:vAlign w:val="center"/>
          </w:tcPr>
          <w:p w14:paraId="733B89B4">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是否正确提交资料真实性的自我保证声明。</w:t>
            </w:r>
          </w:p>
        </w:tc>
        <w:tc>
          <w:tcPr>
            <w:tcW w:w="678" w:type="dxa"/>
            <w:gridSpan w:val="2"/>
            <w:shd w:val="clear" w:color="auto" w:fill="FFFFFF"/>
            <w:vAlign w:val="center"/>
          </w:tcPr>
          <w:p w14:paraId="47552BFE">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7AB3CAC">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336A47DF">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0850B280">
            <w:pPr>
              <w:overflowPunct w:val="0"/>
              <w:spacing w:line="320" w:lineRule="exact"/>
              <w:rPr>
                <w:rFonts w:ascii="Times New Roman" w:hAnsi="Times New Roman" w:eastAsia="仿宋_GB2312"/>
                <w:color w:val="auto"/>
                <w:kern w:val="0"/>
                <w:szCs w:val="21"/>
                <w:highlight w:val="none"/>
              </w:rPr>
            </w:pPr>
          </w:p>
        </w:tc>
      </w:tr>
      <w:tr w14:paraId="7F8F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838" w:hRule="atLeast"/>
          <w:jc w:val="center"/>
        </w:trPr>
        <w:tc>
          <w:tcPr>
            <w:tcW w:w="1329" w:type="dxa"/>
            <w:shd w:val="clear" w:color="auto" w:fill="FFFFFF"/>
            <w:vAlign w:val="center"/>
          </w:tcPr>
          <w:p w14:paraId="3F08DBE8">
            <w:pPr>
              <w:overflowPunct w:val="0"/>
              <w:spacing w:line="320" w:lineRule="exact"/>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5</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3</w:t>
            </w:r>
          </w:p>
        </w:tc>
        <w:tc>
          <w:tcPr>
            <w:tcW w:w="4425" w:type="dxa"/>
            <w:shd w:val="clear" w:color="auto" w:fill="FFFFFF"/>
            <w:vAlign w:val="center"/>
          </w:tcPr>
          <w:p w14:paraId="154CF7FB">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是否正确提交声明：</w:t>
            </w:r>
            <w:r>
              <w:rPr>
                <w:rFonts w:hint="eastAsia" w:ascii="Times New Roman" w:hAnsi="Times New Roman" w:eastAsia="仿宋_GB2312"/>
                <w:color w:val="auto"/>
                <w:kern w:val="0"/>
                <w:szCs w:val="21"/>
                <w:highlight w:val="none"/>
              </w:rPr>
              <w:t>声明本产品符合《医疗器械注册与备案管理办法》和相关法规的要求；声明本产品符合《医疗器械分类规则》有关分类的要求。</w:t>
            </w:r>
          </w:p>
        </w:tc>
        <w:tc>
          <w:tcPr>
            <w:tcW w:w="678" w:type="dxa"/>
            <w:gridSpan w:val="2"/>
            <w:shd w:val="clear" w:color="auto" w:fill="FFFFFF"/>
            <w:vAlign w:val="center"/>
          </w:tcPr>
          <w:p w14:paraId="62EFDDC5">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2162D50">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706EBCE2">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67E04A0C">
            <w:pPr>
              <w:overflowPunct w:val="0"/>
              <w:spacing w:line="320" w:lineRule="exact"/>
              <w:ind w:firstLine="226"/>
              <w:rPr>
                <w:rFonts w:ascii="Times New Roman" w:hAnsi="Times New Roman" w:eastAsia="仿宋_GB2312"/>
                <w:color w:val="auto"/>
                <w:kern w:val="0"/>
                <w:szCs w:val="21"/>
                <w:highlight w:val="none"/>
              </w:rPr>
            </w:pPr>
          </w:p>
        </w:tc>
      </w:tr>
      <w:tr w14:paraId="4281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838" w:hRule="atLeast"/>
          <w:jc w:val="center"/>
        </w:trPr>
        <w:tc>
          <w:tcPr>
            <w:tcW w:w="1329" w:type="dxa"/>
            <w:shd w:val="clear" w:color="auto" w:fill="FFFFFF"/>
            <w:vAlign w:val="center"/>
          </w:tcPr>
          <w:p w14:paraId="195707B6">
            <w:pPr>
              <w:overflowPunct w:val="0"/>
              <w:spacing w:line="300" w:lineRule="exact"/>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6</w:t>
            </w:r>
          </w:p>
        </w:tc>
        <w:tc>
          <w:tcPr>
            <w:tcW w:w="4425" w:type="dxa"/>
            <w:shd w:val="clear" w:color="auto" w:fill="FFFFFF"/>
            <w:vAlign w:val="center"/>
          </w:tcPr>
          <w:p w14:paraId="5ABBBABC">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注册人应当对主文档引用的情况进行说明。</w:t>
            </w:r>
          </w:p>
          <w:p w14:paraId="03C75F55">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注册人应当提交由主文档所有者或其备案代理机构出具的授权注册人引用主文档信息的授权信。</w:t>
            </w:r>
          </w:p>
          <w:p w14:paraId="7581F6A9">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授权信中应当包括引用主文档的注册人信息、产品名称、已备案的主文档编号、授权引用的主文档页码/章节信息等内容。                                                 </w:t>
            </w:r>
          </w:p>
          <w:p w14:paraId="0AE027EE">
            <w:pPr>
              <w:overflowPunct w:val="0"/>
              <w:spacing w:line="300" w:lineRule="exact"/>
              <w:jc w:val="left"/>
              <w:rPr>
                <w:rFonts w:ascii="Times New Roman" w:hAnsi="Times New Roman" w:eastAsia="仿宋_GB2312"/>
                <w:color w:val="auto"/>
                <w:kern w:val="0"/>
                <w:szCs w:val="21"/>
                <w:highlight w:val="none"/>
              </w:rPr>
            </w:pPr>
          </w:p>
          <w:p w14:paraId="1105D673">
            <w:pPr>
              <w:overflowPunct w:val="0"/>
              <w:spacing w:line="300" w:lineRule="exact"/>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7C7EB1D6">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D4E4901">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D6E8E92">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51E303D5">
            <w:pPr>
              <w:overflowPunct w:val="0"/>
              <w:spacing w:line="320" w:lineRule="exact"/>
              <w:rPr>
                <w:rFonts w:ascii="Times New Roman" w:hAnsi="Times New Roman" w:eastAsia="仿宋_GB2312"/>
                <w:color w:val="auto"/>
                <w:kern w:val="0"/>
                <w:szCs w:val="21"/>
                <w:highlight w:val="none"/>
              </w:rPr>
            </w:pPr>
          </w:p>
        </w:tc>
      </w:tr>
      <w:tr w14:paraId="472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204" w:hRule="atLeast"/>
          <w:jc w:val="center"/>
        </w:trPr>
        <w:tc>
          <w:tcPr>
            <w:tcW w:w="9516" w:type="dxa"/>
            <w:gridSpan w:val="7"/>
            <w:shd w:val="clear" w:color="auto" w:fill="FFFFFF"/>
            <w:vAlign w:val="center"/>
          </w:tcPr>
          <w:p w14:paraId="1D92E7D8">
            <w:pPr>
              <w:overflowPunct w:val="0"/>
              <w:spacing w:line="320" w:lineRule="exac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第2章——综述资料</w:t>
            </w:r>
          </w:p>
          <w:p w14:paraId="6F25842F">
            <w:pPr>
              <w:overflowPunct w:val="0"/>
              <w:spacing w:line="320" w:lineRule="exact"/>
              <w:rPr>
                <w:rFonts w:ascii="Times New Roman" w:hAnsi="Times New Roman" w:eastAsia="黑体"/>
                <w:color w:val="auto"/>
                <w:kern w:val="0"/>
                <w:szCs w:val="21"/>
                <w:highlight w:val="none"/>
              </w:rPr>
            </w:pPr>
            <w:r>
              <w:rPr>
                <w:rFonts w:ascii="Times New Roman" w:hAnsi="Times New Roman" w:eastAsia="仿宋_GB2312"/>
                <w:color w:val="auto"/>
                <w:kern w:val="0"/>
                <w:szCs w:val="21"/>
                <w:highlight w:val="none"/>
              </w:rPr>
              <w:t>注：综述资料各内容</w:t>
            </w:r>
            <w:r>
              <w:rPr>
                <w:rFonts w:ascii="Times New Roman" w:hAnsi="Times New Roman" w:eastAsia="仿宋_GB2312"/>
                <w:color w:val="auto"/>
                <w:szCs w:val="21"/>
                <w:highlight w:val="none"/>
              </w:rPr>
              <w:t>描述是否符合各审查项目，以是否影响回答其他</w:t>
            </w:r>
            <w:r>
              <w:rPr>
                <w:rFonts w:hint="eastAsia" w:ascii="Times New Roman" w:hAnsi="Times New Roman" w:eastAsia="仿宋_GB2312"/>
                <w:color w:val="auto"/>
                <w:szCs w:val="21"/>
                <w:highlight w:val="none"/>
                <w:lang w:eastAsia="zh-CN"/>
              </w:rPr>
              <w:t>立卷审查</w:t>
            </w:r>
            <w:r>
              <w:rPr>
                <w:rFonts w:ascii="Times New Roman" w:hAnsi="Times New Roman" w:eastAsia="仿宋_GB2312"/>
                <w:color w:val="auto"/>
                <w:szCs w:val="21"/>
                <w:highlight w:val="none"/>
              </w:rPr>
              <w:t>问题为准。</w:t>
            </w:r>
          </w:p>
        </w:tc>
      </w:tr>
      <w:tr w14:paraId="4B4A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2888" w:hRule="atLeast"/>
          <w:jc w:val="center"/>
        </w:trPr>
        <w:tc>
          <w:tcPr>
            <w:tcW w:w="1329" w:type="dxa"/>
            <w:shd w:val="clear" w:color="auto" w:fill="FFFFFF"/>
            <w:vAlign w:val="center"/>
          </w:tcPr>
          <w:p w14:paraId="76EA280B">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CH2.2</w:t>
            </w:r>
          </w:p>
        </w:tc>
        <w:tc>
          <w:tcPr>
            <w:tcW w:w="4425" w:type="dxa"/>
            <w:shd w:val="clear" w:color="auto" w:fill="FFFFFF"/>
            <w:vAlign w:val="center"/>
          </w:tcPr>
          <w:p w14:paraId="5BD1F6F2">
            <w:pPr>
              <w:adjustRightInd w:val="0"/>
              <w:snapToGrid w:val="0"/>
              <w:spacing w:beforeLines="15"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是否详细描述本次变更情况、变更的具体原因及目的。</w:t>
            </w:r>
          </w:p>
          <w:p w14:paraId="14629A4F">
            <w:pPr>
              <w:adjustRightInd w:val="0"/>
              <w:snapToGrid w:val="0"/>
              <w:spacing w:beforeLines="15"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 xml:space="preserve">注1：变更情况应清晰描述每项变更申请所对应的产品变化。                               </w:t>
            </w:r>
          </w:p>
          <w:p w14:paraId="268922E7">
            <w:pPr>
              <w:adjustRightInd w:val="0"/>
              <w:snapToGrid w:val="0"/>
              <w:spacing w:beforeLines="15"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注2：描述是否清晰的判定标准以是否影响回答</w:t>
            </w:r>
            <w:r>
              <w:rPr>
                <w:rFonts w:hint="eastAsia" w:ascii="Times New Roman" w:hAnsi="Times New Roman" w:eastAsia="仿宋_GB2312"/>
                <w:iCs/>
                <w:color w:val="auto"/>
                <w:kern w:val="0"/>
                <w:szCs w:val="21"/>
                <w:highlight w:val="none"/>
                <w:lang w:eastAsia="zh-CN"/>
              </w:rPr>
              <w:t>立卷审查</w:t>
            </w:r>
            <w:r>
              <w:rPr>
                <w:rFonts w:hint="eastAsia" w:ascii="Times New Roman" w:hAnsi="Times New Roman" w:eastAsia="仿宋_GB2312"/>
                <w:iCs/>
                <w:color w:val="auto"/>
                <w:kern w:val="0"/>
                <w:szCs w:val="21"/>
                <w:highlight w:val="none"/>
              </w:rPr>
              <w:t>问题为准。</w:t>
            </w:r>
          </w:p>
          <w:p w14:paraId="150288E2">
            <w:pPr>
              <w:adjustRightInd w:val="0"/>
              <w:snapToGrid w:val="0"/>
              <w:spacing w:beforeLines="15" w:line="320" w:lineRule="exact"/>
              <w:rPr>
                <w:rFonts w:hint="eastAsia"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注3：变化对比及说明中的说明内容可建议注册人按照首次申报资料中综述资料适用部分内容给出涉及变化部分内容的说明。</w:t>
            </w:r>
          </w:p>
          <w:p w14:paraId="446239EB">
            <w:pPr>
              <w:adjustRightInd w:val="0"/>
              <w:snapToGrid w:val="0"/>
              <w:spacing w:beforeLines="15" w:line="320" w:lineRule="exact"/>
              <w:rPr>
                <w:rFonts w:hint="eastAsia"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注4：该部分若描述不清晰，应在存在问题中告知注册人</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由于变更情况描述不清，无法充分了解产品实际发生的变化，对申报资料的</w:t>
            </w:r>
            <w:r>
              <w:rPr>
                <w:rFonts w:hint="eastAsia" w:ascii="Times New Roman" w:hAnsi="Times New Roman" w:eastAsia="仿宋_GB2312"/>
                <w:iCs/>
                <w:color w:val="auto"/>
                <w:kern w:val="0"/>
                <w:szCs w:val="21"/>
                <w:highlight w:val="none"/>
                <w:lang w:eastAsia="zh-CN"/>
              </w:rPr>
              <w:t>立卷审查</w:t>
            </w:r>
            <w:r>
              <w:rPr>
                <w:rFonts w:hint="eastAsia" w:ascii="Times New Roman" w:hAnsi="Times New Roman" w:eastAsia="仿宋_GB2312"/>
                <w:iCs/>
                <w:color w:val="auto"/>
                <w:kern w:val="0"/>
                <w:szCs w:val="21"/>
                <w:highlight w:val="none"/>
              </w:rPr>
              <w:t>可能存在不充分的问题，注册人修改此部分所提出问题后，再次</w:t>
            </w:r>
            <w:r>
              <w:rPr>
                <w:rFonts w:hint="eastAsia" w:ascii="Times New Roman" w:hAnsi="Times New Roman" w:eastAsia="仿宋_GB2312"/>
                <w:iCs/>
                <w:color w:val="auto"/>
                <w:kern w:val="0"/>
                <w:szCs w:val="21"/>
                <w:highlight w:val="none"/>
                <w:lang w:eastAsia="zh-CN"/>
              </w:rPr>
              <w:t>立卷审查</w:t>
            </w:r>
            <w:r>
              <w:rPr>
                <w:rFonts w:hint="eastAsia" w:ascii="Times New Roman" w:hAnsi="Times New Roman" w:eastAsia="仿宋_GB2312"/>
                <w:iCs/>
                <w:color w:val="auto"/>
                <w:kern w:val="0"/>
                <w:szCs w:val="21"/>
                <w:highlight w:val="none"/>
              </w:rPr>
              <w:t>，不排除提出新问题的可能性</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w:t>
            </w:r>
          </w:p>
        </w:tc>
        <w:tc>
          <w:tcPr>
            <w:tcW w:w="678" w:type="dxa"/>
            <w:gridSpan w:val="2"/>
            <w:shd w:val="clear" w:color="auto" w:fill="FFFFFF"/>
            <w:vAlign w:val="center"/>
          </w:tcPr>
          <w:p w14:paraId="0923793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19B1407">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02ED63E8">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23451762">
            <w:pPr>
              <w:overflowPunct w:val="0"/>
              <w:spacing w:line="320" w:lineRule="exact"/>
              <w:rPr>
                <w:rFonts w:ascii="Times New Roman" w:hAnsi="Times New Roman" w:eastAsia="仿宋_GB2312"/>
                <w:color w:val="auto"/>
                <w:kern w:val="0"/>
                <w:szCs w:val="21"/>
                <w:highlight w:val="none"/>
              </w:rPr>
            </w:pPr>
          </w:p>
        </w:tc>
      </w:tr>
      <w:tr w14:paraId="7DB9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4462" w:hRule="atLeast"/>
          <w:jc w:val="center"/>
        </w:trPr>
        <w:tc>
          <w:tcPr>
            <w:tcW w:w="1329" w:type="dxa"/>
            <w:vMerge w:val="restart"/>
            <w:shd w:val="clear" w:color="auto" w:fill="FFFFFF"/>
            <w:vAlign w:val="center"/>
          </w:tcPr>
          <w:p w14:paraId="64922A2A">
            <w:pPr>
              <w:overflowPunct w:val="0"/>
              <w:spacing w:line="320" w:lineRule="exact"/>
              <w:jc w:val="center"/>
              <w:rPr>
                <w:rFonts w:hint="eastAsia" w:ascii="Times New Roman" w:hAnsi="Times New Roman" w:eastAsia="仿宋_GB2312"/>
                <w:bCs/>
                <w:color w:val="auto"/>
                <w:kern w:val="0"/>
                <w:szCs w:val="21"/>
                <w:highlight w:val="none"/>
                <w:lang w:eastAsia="zh-CN"/>
              </w:rPr>
            </w:pPr>
            <w:r>
              <w:rPr>
                <w:rFonts w:hint="eastAsia"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3</w:t>
            </w:r>
          </w:p>
        </w:tc>
        <w:tc>
          <w:tcPr>
            <w:tcW w:w="4425" w:type="dxa"/>
            <w:shd w:val="clear" w:color="auto" w:fill="FFFFFF"/>
            <w:vAlign w:val="center"/>
          </w:tcPr>
          <w:p w14:paraId="0377978B">
            <w:pPr>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根据产品具体变更情况提供相应的说明及对比表，包括下列情形：</w:t>
            </w:r>
          </w:p>
          <w:p w14:paraId="79D9B53A">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（一）</w:t>
            </w:r>
            <w:r>
              <w:rPr>
                <w:rFonts w:hint="eastAsia" w:ascii="Times New Roman" w:hAnsi="Times New Roman" w:eastAsia="仿宋_GB2312"/>
                <w:color w:val="auto"/>
                <w:kern w:val="0"/>
                <w:szCs w:val="21"/>
                <w:highlight w:val="none"/>
              </w:rPr>
              <w:t>产品名称变化。</w:t>
            </w:r>
          </w:p>
          <w:p w14:paraId="75FD6835">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（二）产品技术要求变化。</w:t>
            </w:r>
          </w:p>
          <w:p w14:paraId="1A5F3B4B">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（三）型号、规格变化。</w:t>
            </w:r>
          </w:p>
          <w:p w14:paraId="4F8E5591">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（四）结构及组成变化。</w:t>
            </w:r>
          </w:p>
          <w:p w14:paraId="1D6CEBC5">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（五）产品适用范围变化。</w:t>
            </w:r>
          </w:p>
          <w:p w14:paraId="68D0457B">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（六）</w:t>
            </w:r>
            <w:r>
              <w:rPr>
                <w:rFonts w:hint="eastAsia" w:ascii="Times New Roman" w:hAnsi="Times New Roman" w:eastAsia="仿宋_GB2312"/>
                <w:color w:val="auto"/>
                <w:kern w:val="0"/>
                <w:szCs w:val="21"/>
                <w:highlight w:val="none"/>
              </w:rPr>
              <w:t>注册证中</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其他内容</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变化</w:t>
            </w:r>
            <w:r>
              <w:rPr>
                <w:rFonts w:ascii="Times New Roman" w:hAnsi="Times New Roman" w:eastAsia="仿宋_GB2312"/>
                <w:color w:val="auto"/>
                <w:kern w:val="0"/>
                <w:szCs w:val="21"/>
                <w:highlight w:val="none"/>
              </w:rPr>
              <w:t>。</w:t>
            </w:r>
          </w:p>
          <w:p w14:paraId="4ED3F55C">
            <w:pPr>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（七）其他变化。 </w:t>
            </w:r>
          </w:p>
          <w:p w14:paraId="24476F66">
            <w:pPr>
              <w:keepNext w:val="0"/>
              <w:keepLines w:val="0"/>
              <w:pageBreakBefore w:val="0"/>
              <w:widowControl w:val="0"/>
              <w:kinsoku/>
              <w:wordWrap/>
              <w:overflowPunct/>
              <w:topLinePunct w:val="0"/>
              <w:autoSpaceDE/>
              <w:autoSpaceDN/>
              <w:bidi w:val="0"/>
              <w:adjustRightInd w:val="0"/>
              <w:snapToGrid w:val="0"/>
              <w:spacing w:beforeLines="15" w:line="240" w:lineRule="exact"/>
              <w:textAlignment w:val="auto"/>
              <w:rPr>
                <w:rFonts w:ascii="Times New Roman" w:hAnsi="Times New Roman" w:eastAsia="仿宋_GB2312"/>
                <w:color w:val="auto"/>
                <w:kern w:val="0"/>
                <w:szCs w:val="21"/>
                <w:highlight w:val="none"/>
              </w:rPr>
            </w:pPr>
          </w:p>
          <w:p w14:paraId="6D75293E">
            <w:pPr>
              <w:adjustRightInd w:val="0"/>
              <w:snapToGrid w:val="0"/>
              <w:spacing w:beforeLines="15"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w:t>
            </w:r>
            <w:r>
              <w:rPr>
                <w:rFonts w:hint="eastAsia" w:ascii="Times New Roman" w:hAnsi="Times New Roman" w:eastAsia="仿宋_GB2312"/>
                <w:iCs/>
                <w:color w:val="auto"/>
                <w:kern w:val="0"/>
                <w:szCs w:val="21"/>
                <w:highlight w:val="none"/>
              </w:rPr>
              <w:t>1</w:t>
            </w:r>
            <w:r>
              <w:rPr>
                <w:rFonts w:ascii="Times New Roman" w:hAnsi="Times New Roman" w:eastAsia="仿宋_GB2312"/>
                <w:iCs/>
                <w:color w:val="auto"/>
                <w:kern w:val="0"/>
                <w:szCs w:val="21"/>
                <w:highlight w:val="none"/>
              </w:rPr>
              <w:t>：勾选提交的资料，若适用资料均提交了，则此项目选</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w:t>
            </w:r>
          </w:p>
          <w:p w14:paraId="4A1DF3EB">
            <w:pPr>
              <w:adjustRightInd w:val="0"/>
              <w:snapToGrid w:val="0"/>
              <w:spacing w:beforeLines="15" w:line="320" w:lineRule="exact"/>
              <w:rPr>
                <w:rFonts w:ascii="Times New Roman" w:hAnsi="Times New Roman" w:eastAsia="仿宋_GB2312"/>
                <w:color w:val="auto"/>
                <w:kern w:val="0"/>
                <w:szCs w:val="21"/>
                <w:highlight w:val="none"/>
              </w:rPr>
            </w:pPr>
            <w:r>
              <w:rPr>
                <w:rFonts w:hint="eastAsia" w:ascii="Times New Roman" w:hAnsi="Times New Roman" w:eastAsia="仿宋_GB2312"/>
                <w:iCs/>
                <w:color w:val="auto"/>
                <w:kern w:val="0"/>
                <w:szCs w:val="21"/>
                <w:highlight w:val="none"/>
              </w:rPr>
              <w:t>注2：</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w:t>
            </w:r>
            <w:r>
              <w:rPr>
                <w:rFonts w:hint="eastAsia" w:ascii="Times New Roman" w:hAnsi="Times New Roman" w:eastAsia="仿宋_GB2312"/>
                <w:iCs/>
                <w:color w:val="auto"/>
                <w:kern w:val="0"/>
                <w:szCs w:val="21"/>
                <w:highlight w:val="none"/>
              </w:rPr>
              <w:t>七</w:t>
            </w:r>
            <w:r>
              <w:rPr>
                <w:rFonts w:ascii="Times New Roman" w:hAnsi="Times New Roman" w:eastAsia="仿宋_GB2312"/>
                <w:iCs/>
                <w:color w:val="auto"/>
                <w:kern w:val="0"/>
                <w:szCs w:val="21"/>
                <w:highlight w:val="none"/>
              </w:rPr>
              <w:t>）其他变化</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不应直接勾选，如涉及其他变化应将相应变更内容对应到前六项中相关项进行变更。</w:t>
            </w:r>
          </w:p>
        </w:tc>
        <w:tc>
          <w:tcPr>
            <w:tcW w:w="678" w:type="dxa"/>
            <w:gridSpan w:val="2"/>
            <w:shd w:val="clear" w:color="auto" w:fill="FFFFFF"/>
            <w:vAlign w:val="center"/>
          </w:tcPr>
          <w:p w14:paraId="65125E6D">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65552A0">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029A6889">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6C5FF939">
            <w:pPr>
              <w:overflowPunct w:val="0"/>
              <w:spacing w:line="320" w:lineRule="exact"/>
              <w:rPr>
                <w:rFonts w:ascii="Times New Roman" w:hAnsi="Times New Roman" w:eastAsia="仿宋_GB2312"/>
                <w:color w:val="auto"/>
                <w:kern w:val="0"/>
                <w:szCs w:val="21"/>
                <w:highlight w:val="none"/>
              </w:rPr>
            </w:pPr>
          </w:p>
        </w:tc>
      </w:tr>
      <w:tr w14:paraId="632D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633" w:hRule="atLeast"/>
          <w:jc w:val="center"/>
        </w:trPr>
        <w:tc>
          <w:tcPr>
            <w:tcW w:w="1329" w:type="dxa"/>
            <w:vMerge w:val="continue"/>
            <w:shd w:val="clear" w:color="auto" w:fill="FFFFFF"/>
            <w:vAlign w:val="center"/>
          </w:tcPr>
          <w:p w14:paraId="503CB705">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6377860A">
            <w:pPr>
              <w:adjustRightInd w:val="0"/>
              <w:snapToGrid w:val="0"/>
              <w:spacing w:beforeLines="15"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申请事项</w:t>
            </w:r>
            <w:r>
              <w:rPr>
                <w:rFonts w:hint="eastAsia" w:ascii="Times New Roman" w:hAnsi="Times New Roman" w:eastAsia="仿宋_GB2312"/>
                <w:color w:val="auto"/>
                <w:kern w:val="0"/>
                <w:szCs w:val="21"/>
                <w:highlight w:val="none"/>
              </w:rPr>
              <w:t>全部</w:t>
            </w:r>
            <w:r>
              <w:rPr>
                <w:rFonts w:ascii="Times New Roman" w:hAnsi="Times New Roman" w:eastAsia="仿宋_GB2312"/>
                <w:color w:val="auto"/>
                <w:kern w:val="0"/>
                <w:szCs w:val="21"/>
                <w:highlight w:val="none"/>
              </w:rPr>
              <w:t>属于变更</w:t>
            </w:r>
            <w:r>
              <w:rPr>
                <w:rFonts w:hint="eastAsia" w:ascii="Times New Roman" w:hAnsi="Times New Roman" w:eastAsia="仿宋_GB2312"/>
                <w:color w:val="auto"/>
                <w:kern w:val="0"/>
                <w:szCs w:val="21"/>
                <w:highlight w:val="none"/>
              </w:rPr>
              <w:t>注册</w:t>
            </w:r>
            <w:r>
              <w:rPr>
                <w:rFonts w:ascii="Times New Roman" w:hAnsi="Times New Roman" w:eastAsia="仿宋_GB2312"/>
                <w:color w:val="auto"/>
                <w:kern w:val="0"/>
                <w:szCs w:val="21"/>
                <w:highlight w:val="none"/>
              </w:rPr>
              <w:t>范围内。</w:t>
            </w:r>
          </w:p>
        </w:tc>
        <w:tc>
          <w:tcPr>
            <w:tcW w:w="678" w:type="dxa"/>
            <w:gridSpan w:val="2"/>
            <w:shd w:val="clear" w:color="auto" w:fill="FFFFFF"/>
            <w:vAlign w:val="center"/>
          </w:tcPr>
          <w:p w14:paraId="04A5730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35339AD">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5D81BFCB">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272D667E">
            <w:pPr>
              <w:overflowPunct w:val="0"/>
              <w:spacing w:line="320" w:lineRule="exact"/>
              <w:rPr>
                <w:rFonts w:ascii="Times New Roman" w:hAnsi="Times New Roman" w:eastAsia="仿宋_GB2312"/>
                <w:color w:val="auto"/>
                <w:kern w:val="0"/>
                <w:szCs w:val="21"/>
                <w:highlight w:val="none"/>
              </w:rPr>
            </w:pPr>
          </w:p>
        </w:tc>
      </w:tr>
      <w:tr w14:paraId="5BB8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510" w:hRule="atLeast"/>
          <w:jc w:val="center"/>
        </w:trPr>
        <w:tc>
          <w:tcPr>
            <w:tcW w:w="9516" w:type="dxa"/>
            <w:gridSpan w:val="7"/>
            <w:shd w:val="clear" w:color="auto" w:fill="FFFFFF"/>
            <w:vAlign w:val="center"/>
          </w:tcPr>
          <w:p w14:paraId="69B609BB">
            <w:pPr>
              <w:overflowPunct w:val="0"/>
              <w:spacing w:line="320" w:lineRule="exac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第3章——非临床资料</w:t>
            </w:r>
          </w:p>
        </w:tc>
      </w:tr>
      <w:tr w14:paraId="4785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1678" w:hRule="atLeast"/>
          <w:jc w:val="center"/>
        </w:trPr>
        <w:tc>
          <w:tcPr>
            <w:tcW w:w="1329" w:type="dxa"/>
            <w:shd w:val="clear" w:color="auto" w:fill="FFFFFF"/>
            <w:vAlign w:val="center"/>
          </w:tcPr>
          <w:p w14:paraId="4EC43313">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CH3.2</w:t>
            </w:r>
          </w:p>
        </w:tc>
        <w:tc>
          <w:tcPr>
            <w:tcW w:w="4425" w:type="dxa"/>
            <w:shd w:val="clear" w:color="auto" w:fill="FFFFFF"/>
            <w:vAlign w:val="center"/>
          </w:tcPr>
          <w:p w14:paraId="22EFF5F1">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产品风险管理资料:</w:t>
            </w:r>
          </w:p>
          <w:p w14:paraId="35FB1D5C">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是否提交与产品变化相关的产品风险管理资料。</w:t>
            </w:r>
          </w:p>
          <w:p w14:paraId="6388B937">
            <w:pPr>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产品风险管理资料是对产品的风险管理过程及其评审的结果予以记录所形成的资料。应当提供如下内容，并说明对于每项已判定危害的下列各个过程的可追溯性。</w:t>
            </w:r>
          </w:p>
          <w:p w14:paraId="73008293">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（1）</w:t>
            </w:r>
            <w:r>
              <w:rPr>
                <w:rFonts w:hint="eastAsia" w:ascii="Times New Roman" w:hAnsi="Times New Roman" w:eastAsia="仿宋_GB2312"/>
                <w:color w:val="auto"/>
                <w:szCs w:val="21"/>
                <w:highlight w:val="none"/>
              </w:rPr>
              <w:t>风险分析：包括医疗器械适用范围和与安全性有关特征的识别、危害的识别、估计每个危害处境的风险。</w:t>
            </w:r>
          </w:p>
          <w:p w14:paraId="24EE5272">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（2）</w:t>
            </w:r>
            <w:r>
              <w:rPr>
                <w:rFonts w:hint="eastAsia" w:ascii="Times New Roman" w:hAnsi="Times New Roman" w:eastAsia="仿宋_GB2312"/>
                <w:color w:val="auto"/>
                <w:szCs w:val="21"/>
                <w:highlight w:val="none"/>
              </w:rPr>
              <w:t>风险评价：对于每个已识别的危害处境，评价和决定是否需要降低风险，若需要，描述如何进行相应风险控制。</w:t>
            </w:r>
          </w:p>
          <w:p w14:paraId="01387F8E">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（3）</w:t>
            </w:r>
            <w:r>
              <w:rPr>
                <w:rFonts w:hint="eastAsia" w:ascii="Times New Roman" w:hAnsi="Times New Roman" w:eastAsia="仿宋_GB2312"/>
                <w:color w:val="auto"/>
                <w:szCs w:val="21"/>
                <w:highlight w:val="none"/>
              </w:rPr>
              <w:t>风险控制：描述为降低风险所执行风险控制的相关内容。</w:t>
            </w:r>
          </w:p>
          <w:p w14:paraId="3B1027C2">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（4）</w:t>
            </w:r>
            <w:r>
              <w:rPr>
                <w:rFonts w:hint="eastAsia" w:ascii="Times New Roman" w:hAnsi="Times New Roman" w:eastAsia="仿宋_GB2312"/>
                <w:color w:val="auto"/>
                <w:szCs w:val="21"/>
                <w:highlight w:val="none"/>
              </w:rPr>
              <w:t>任何一个或多个剩余风险的可接受性评定。</w:t>
            </w:r>
          </w:p>
          <w:p w14:paraId="24BE0C15">
            <w:pPr>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（5）</w:t>
            </w:r>
            <w:r>
              <w:rPr>
                <w:rFonts w:hint="eastAsia" w:ascii="Times New Roman" w:hAnsi="Times New Roman" w:eastAsia="仿宋_GB2312"/>
                <w:color w:val="auto"/>
                <w:szCs w:val="21"/>
                <w:highlight w:val="none"/>
              </w:rPr>
              <w:t>与产品受益相比，综合评价产品风险可接受。</w:t>
            </w:r>
          </w:p>
          <w:p w14:paraId="2A563BA2">
            <w:pPr>
              <w:spacing w:line="300" w:lineRule="exact"/>
              <w:rPr>
                <w:rFonts w:ascii="Times New Roman" w:hAnsi="Times New Roman" w:eastAsia="仿宋_GB2312"/>
                <w:color w:val="auto"/>
                <w:kern w:val="0"/>
                <w:szCs w:val="21"/>
                <w:highlight w:val="none"/>
              </w:rPr>
            </w:pPr>
          </w:p>
          <w:p w14:paraId="754C601F">
            <w:pPr>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3E56ABD9">
            <w:pPr>
              <w:spacing w:line="300" w:lineRule="exact"/>
              <w:rPr>
                <w:rFonts w:ascii="Times New Roman" w:hAnsi="Times New Roman" w:eastAsia="仿宋_GB2312"/>
                <w:b/>
                <w:bCs/>
                <w:color w:val="auto"/>
                <w:kern w:val="0"/>
                <w:szCs w:val="21"/>
                <w:highlight w:val="none"/>
              </w:rPr>
            </w:pPr>
            <w:r>
              <w:rPr>
                <w:rFonts w:ascii="Times New Roman" w:hAnsi="Times New Roman" w:eastAsia="仿宋_GB2312"/>
                <w:color w:val="auto"/>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14:paraId="2624D3E8">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92C0AFA">
            <w:pPr>
              <w:adjustRightInd w:val="0"/>
              <w:snapToGrid w:val="0"/>
              <w:spacing w:beforeLines="15" w:line="320" w:lineRule="exact"/>
              <w:jc w:val="center"/>
              <w:rPr>
                <w:rFonts w:ascii="Times New Roman" w:hAnsi="Times New Roman" w:eastAsia="仿宋_GB2312"/>
                <w:b/>
                <w:color w:val="auto"/>
                <w:kern w:val="0"/>
                <w:szCs w:val="21"/>
                <w:highlight w:val="none"/>
              </w:rPr>
            </w:pPr>
          </w:p>
        </w:tc>
        <w:tc>
          <w:tcPr>
            <w:tcW w:w="709" w:type="dxa"/>
            <w:shd w:val="clear" w:color="auto" w:fill="FFFFFF"/>
            <w:vAlign w:val="center"/>
          </w:tcPr>
          <w:p w14:paraId="656858A6">
            <w:pPr>
              <w:adjustRightInd w:val="0"/>
              <w:snapToGrid w:val="0"/>
              <w:spacing w:beforeLines="15" w:line="320" w:lineRule="exact"/>
              <w:jc w:val="center"/>
              <w:rPr>
                <w:rFonts w:ascii="Times New Roman" w:hAnsi="Times New Roman" w:eastAsia="仿宋_GB2312"/>
                <w:b/>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03A6EEE8">
            <w:pPr>
              <w:overflowPunct w:val="0"/>
              <w:spacing w:line="320" w:lineRule="exact"/>
              <w:rPr>
                <w:rFonts w:ascii="Times New Roman" w:hAnsi="Times New Roman" w:eastAsia="仿宋_GB2312"/>
                <w:color w:val="auto"/>
                <w:kern w:val="0"/>
                <w:szCs w:val="21"/>
                <w:highlight w:val="none"/>
              </w:rPr>
            </w:pPr>
          </w:p>
        </w:tc>
      </w:tr>
      <w:tr w14:paraId="7C6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2837" w:hRule="atLeast"/>
          <w:jc w:val="center"/>
        </w:trPr>
        <w:tc>
          <w:tcPr>
            <w:tcW w:w="1329" w:type="dxa"/>
            <w:vMerge w:val="restart"/>
            <w:shd w:val="clear" w:color="auto" w:fill="FFFFFF"/>
            <w:vAlign w:val="center"/>
          </w:tcPr>
          <w:p w14:paraId="3D88AFBE">
            <w:pPr>
              <w:overflowPunct w:val="0"/>
              <w:spacing w:line="300" w:lineRule="exact"/>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3.1</w:t>
            </w:r>
          </w:p>
        </w:tc>
        <w:tc>
          <w:tcPr>
            <w:tcW w:w="4425" w:type="dxa"/>
            <w:shd w:val="clear" w:color="auto" w:fill="FFFFFF"/>
            <w:vAlign w:val="center"/>
          </w:tcPr>
          <w:p w14:paraId="47612D7F">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对于所有适用的强制性标准，均提供符合强制性标准的证明资料。</w:t>
            </w:r>
          </w:p>
          <w:p w14:paraId="07C5D25E">
            <w:pPr>
              <w:overflowPunct w:val="0"/>
              <w:spacing w:line="300" w:lineRule="exact"/>
              <w:rPr>
                <w:rFonts w:ascii="Times New Roman" w:hAnsi="Times New Roman" w:eastAsia="仿宋_GB2312"/>
                <w:color w:val="auto"/>
                <w:kern w:val="0"/>
                <w:szCs w:val="21"/>
                <w:highlight w:val="none"/>
              </w:rPr>
            </w:pPr>
          </w:p>
          <w:p w14:paraId="19ACA7C2">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color w:val="auto"/>
                <w:kern w:val="0"/>
                <w:szCs w:val="21"/>
                <w:highlight w:val="none"/>
                <w:lang w:eastAsia="zh-CN"/>
              </w:rPr>
              <w:t>形式</w:t>
            </w:r>
            <w:r>
              <w:rPr>
                <w:rFonts w:hint="eastAsia" w:ascii="Times New Roman" w:hAnsi="Times New Roman" w:eastAsia="仿宋_GB2312"/>
                <w:color w:val="auto"/>
                <w:kern w:val="0"/>
                <w:szCs w:val="21"/>
                <w:highlight w:val="none"/>
              </w:rPr>
              <w:t>无需逐条核实。</w:t>
            </w:r>
          </w:p>
          <w:p w14:paraId="3810CA94">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w:t>
            </w:r>
            <w:r>
              <w:rPr>
                <w:rFonts w:ascii="Times New Roman" w:hAnsi="Times New Roman" w:eastAsia="仿宋_GB2312"/>
                <w:color w:val="auto"/>
                <w:kern w:val="0"/>
                <w:szCs w:val="21"/>
                <w:highlight w:val="none"/>
              </w:rPr>
              <w:t>除在发布、实施标准文件中另有规定外，新标准实施之日</w:t>
            </w:r>
            <w:r>
              <w:rPr>
                <w:rFonts w:hint="eastAsia" w:ascii="Times New Roman" w:hAnsi="Times New Roman" w:eastAsia="仿宋_GB2312"/>
                <w:color w:val="auto"/>
                <w:kern w:val="0"/>
                <w:szCs w:val="21"/>
                <w:highlight w:val="none"/>
              </w:rPr>
              <w:t>在</w:t>
            </w:r>
            <w:r>
              <w:rPr>
                <w:rFonts w:ascii="Times New Roman" w:hAnsi="Times New Roman" w:eastAsia="仿宋_GB2312"/>
                <w:color w:val="auto"/>
                <w:kern w:val="0"/>
                <w:szCs w:val="21"/>
                <w:highlight w:val="none"/>
              </w:rPr>
              <w:t>注册</w:t>
            </w:r>
            <w:r>
              <w:rPr>
                <w:rFonts w:hint="eastAsia" w:ascii="Times New Roman" w:hAnsi="Times New Roman" w:eastAsia="仿宋_GB2312"/>
                <w:color w:val="auto"/>
                <w:kern w:val="0"/>
                <w:szCs w:val="21"/>
                <w:highlight w:val="none"/>
              </w:rPr>
              <w:t>申报之后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不作要求</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14:paraId="07879B0F">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53CE708">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3F25A73">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67B98D81">
            <w:pPr>
              <w:overflowPunct w:val="0"/>
              <w:spacing w:line="300" w:lineRule="exact"/>
              <w:rPr>
                <w:rFonts w:ascii="Times New Roman" w:hAnsi="Times New Roman" w:eastAsia="仿宋_GB2312"/>
                <w:color w:val="auto"/>
                <w:kern w:val="0"/>
                <w:szCs w:val="21"/>
                <w:highlight w:val="none"/>
              </w:rPr>
            </w:pPr>
          </w:p>
        </w:tc>
      </w:tr>
      <w:tr w14:paraId="0E18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2252" w:hRule="atLeast"/>
          <w:jc w:val="center"/>
        </w:trPr>
        <w:tc>
          <w:tcPr>
            <w:tcW w:w="1329" w:type="dxa"/>
            <w:vMerge w:val="continue"/>
            <w:shd w:val="clear" w:color="auto" w:fill="FFFFFF"/>
            <w:vAlign w:val="center"/>
          </w:tcPr>
          <w:p w14:paraId="1299DEB5">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729C85C0">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对于强制性行业标准，若申报产品结构特征、预期用途、使用方式等与强制性标准的适用范围不一致，注册人应当提出不适用强制性标准的说明，并提供经验证的证明性资料。</w:t>
            </w:r>
          </w:p>
          <w:p w14:paraId="0E15C184">
            <w:pPr>
              <w:overflowPunct w:val="0"/>
              <w:spacing w:line="300" w:lineRule="exact"/>
              <w:rPr>
                <w:rFonts w:ascii="Times New Roman" w:hAnsi="Times New Roman" w:eastAsia="仿宋_GB2312"/>
                <w:color w:val="auto"/>
                <w:kern w:val="0"/>
                <w:szCs w:val="21"/>
                <w:highlight w:val="none"/>
              </w:rPr>
            </w:pPr>
          </w:p>
          <w:p w14:paraId="0C2790DA">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注：仅对是否提交了相关资料进行审查，不适用判定的准确性及相关资料的充分性、科学性不予审查。</w:t>
            </w:r>
          </w:p>
        </w:tc>
        <w:tc>
          <w:tcPr>
            <w:tcW w:w="678" w:type="dxa"/>
            <w:gridSpan w:val="2"/>
            <w:shd w:val="clear" w:color="auto" w:fill="FFFFFF"/>
            <w:vAlign w:val="center"/>
          </w:tcPr>
          <w:p w14:paraId="5C616341">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57330AC">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AB36B9C">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0E9247E8">
            <w:pPr>
              <w:overflowPunct w:val="0"/>
              <w:spacing w:line="300" w:lineRule="exact"/>
              <w:rPr>
                <w:rFonts w:ascii="Times New Roman" w:hAnsi="Times New Roman" w:eastAsia="仿宋_GB2312"/>
                <w:color w:val="auto"/>
                <w:kern w:val="0"/>
                <w:szCs w:val="21"/>
                <w:highlight w:val="none"/>
              </w:rPr>
            </w:pPr>
          </w:p>
        </w:tc>
      </w:tr>
      <w:tr w14:paraId="79EB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124" w:hRule="atLeast"/>
          <w:jc w:val="center"/>
        </w:trPr>
        <w:tc>
          <w:tcPr>
            <w:tcW w:w="1329" w:type="dxa"/>
            <w:shd w:val="clear" w:color="auto" w:fill="FFFFFF"/>
            <w:vAlign w:val="center"/>
          </w:tcPr>
          <w:p w14:paraId="5BDEA688">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3</w:t>
            </w:r>
            <w:r>
              <w:rPr>
                <w:rFonts w:ascii="Times New Roman" w:hAnsi="Times New Roman" w:eastAsia="仿宋_GB2312"/>
                <w:bCs/>
                <w:color w:val="auto"/>
                <w:kern w:val="0"/>
                <w:szCs w:val="21"/>
                <w:highlight w:val="none"/>
              </w:rPr>
              <w:t>.2</w:t>
            </w:r>
          </w:p>
        </w:tc>
        <w:tc>
          <w:tcPr>
            <w:tcW w:w="4425" w:type="dxa"/>
            <w:shd w:val="clear" w:color="auto" w:fill="FFFFFF"/>
            <w:vAlign w:val="center"/>
          </w:tcPr>
          <w:p w14:paraId="4841AE22">
            <w:pPr>
              <w:overflowPunct w:val="0"/>
              <w:spacing w:line="30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由于医疗器械强制性标准已经修订或者其他变化，涉及产品技术要求变化的，是否明确产品技术要求变化的具体内容。</w:t>
            </w:r>
          </w:p>
        </w:tc>
        <w:tc>
          <w:tcPr>
            <w:tcW w:w="678" w:type="dxa"/>
            <w:gridSpan w:val="2"/>
            <w:shd w:val="clear" w:color="auto" w:fill="FFFFFF"/>
            <w:vAlign w:val="center"/>
          </w:tcPr>
          <w:p w14:paraId="114E0200">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E7499C2">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A3B6621">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1CA3B68C">
            <w:pPr>
              <w:overflowPunct w:val="0"/>
              <w:spacing w:line="300" w:lineRule="exact"/>
              <w:rPr>
                <w:rFonts w:ascii="Times New Roman" w:hAnsi="Times New Roman" w:eastAsia="仿宋_GB2312"/>
                <w:color w:val="auto"/>
                <w:kern w:val="0"/>
                <w:szCs w:val="21"/>
                <w:highlight w:val="none"/>
              </w:rPr>
            </w:pPr>
          </w:p>
        </w:tc>
      </w:tr>
      <w:tr w14:paraId="77B3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536" w:hRule="atLeast"/>
          <w:jc w:val="center"/>
        </w:trPr>
        <w:tc>
          <w:tcPr>
            <w:tcW w:w="1329" w:type="dxa"/>
            <w:vMerge w:val="restart"/>
            <w:shd w:val="clear" w:color="auto" w:fill="FFFFFF"/>
            <w:vAlign w:val="center"/>
          </w:tcPr>
          <w:p w14:paraId="319CBFC3">
            <w:pPr>
              <w:overflowPunct w:val="0"/>
              <w:spacing w:line="320" w:lineRule="exact"/>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3</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3</w:t>
            </w:r>
          </w:p>
        </w:tc>
        <w:tc>
          <w:tcPr>
            <w:tcW w:w="4425" w:type="dxa"/>
            <w:shd w:val="clear" w:color="auto" w:fill="FFFFFF"/>
            <w:vAlign w:val="center"/>
          </w:tcPr>
          <w:p w14:paraId="5F7E55BF">
            <w:pPr>
              <w:overflowPunct w:val="0"/>
              <w:spacing w:line="32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是否提交了加盖注册申请人签章的含所有需要检测项目的检验报告。</w:t>
            </w:r>
          </w:p>
          <w:p w14:paraId="7113CFC6">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检验报告格式是否符合 </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医疗器械注册自检报告（模板）</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的要求。</w:t>
            </w:r>
          </w:p>
          <w:p w14:paraId="367CA8D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检验报告检测结果是否符合产品技术要求。</w:t>
            </w:r>
          </w:p>
          <w:p w14:paraId="4A47C2BE">
            <w:pPr>
              <w:overflowPunct w:val="0"/>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 xml:space="preserve">                                </w:t>
            </w:r>
          </w:p>
          <w:p w14:paraId="250D6EB1">
            <w:pPr>
              <w:overflowPunct w:val="0"/>
              <w:spacing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注1：以上所有选项都打勾，本项目选择</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 xml:space="preserve">。                                           </w:t>
            </w:r>
          </w:p>
          <w:p w14:paraId="18132717">
            <w:pPr>
              <w:overflowPunct w:val="0"/>
              <w:spacing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注2：产品技术要求变化对比表中性能和检测方法发生变更的，应提交检验报告；如未检测应提交分析说明，并对分析说明合理性进行审查。</w:t>
            </w:r>
          </w:p>
          <w:p w14:paraId="3F08C56C">
            <w:pPr>
              <w:overflowPunct w:val="0"/>
              <w:spacing w:line="320" w:lineRule="exact"/>
              <w:rPr>
                <w:rFonts w:ascii="Times New Roman" w:hAnsi="Times New Roman" w:eastAsia="仿宋_GB2312"/>
                <w:iCs/>
                <w:color w:val="auto"/>
                <w:kern w:val="0"/>
                <w:szCs w:val="21"/>
                <w:highlight w:val="none"/>
              </w:rPr>
            </w:pPr>
            <w:r>
              <w:rPr>
                <w:rFonts w:hint="eastAsia" w:ascii="Times New Roman" w:hAnsi="Times New Roman" w:eastAsia="仿宋_GB2312"/>
                <w:iCs/>
                <w:color w:val="auto"/>
                <w:kern w:val="0"/>
                <w:szCs w:val="21"/>
                <w:highlight w:val="none"/>
              </w:rPr>
              <w:t>注3：对于注2之外的变化</w:t>
            </w:r>
            <w:r>
              <w:rPr>
                <w:rFonts w:hint="eastAsia" w:ascii="Times New Roman" w:hAnsi="Times New Roman" w:eastAsia="仿宋_GB2312"/>
                <w:iCs/>
                <w:color w:val="auto"/>
                <w:kern w:val="0"/>
                <w:szCs w:val="21"/>
                <w:highlight w:val="none"/>
                <w:lang w:eastAsia="zh-CN"/>
              </w:rPr>
              <w:t>形式</w:t>
            </w:r>
            <w:r>
              <w:rPr>
                <w:rFonts w:hint="eastAsia" w:ascii="Times New Roman" w:hAnsi="Times New Roman" w:eastAsia="仿宋_GB2312"/>
                <w:iCs/>
                <w:color w:val="auto"/>
                <w:kern w:val="0"/>
                <w:szCs w:val="21"/>
                <w:highlight w:val="none"/>
              </w:rPr>
              <w:t>阶段不对是否提交检测报告进行审查。</w:t>
            </w:r>
          </w:p>
          <w:p w14:paraId="0B734BE4">
            <w:pPr>
              <w:overflowPunct w:val="0"/>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678" w:type="dxa"/>
            <w:gridSpan w:val="2"/>
            <w:shd w:val="clear" w:color="auto" w:fill="FFFFFF"/>
            <w:vAlign w:val="center"/>
          </w:tcPr>
          <w:p w14:paraId="70CD2DD2">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C002A36">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C69403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2A4A2A62">
            <w:pPr>
              <w:overflowPunct w:val="0"/>
              <w:spacing w:line="320" w:lineRule="exact"/>
              <w:rPr>
                <w:rFonts w:ascii="Times New Roman" w:hAnsi="Times New Roman" w:eastAsia="仿宋_GB2312"/>
                <w:color w:val="auto"/>
                <w:kern w:val="0"/>
                <w:szCs w:val="21"/>
                <w:highlight w:val="none"/>
              </w:rPr>
            </w:pPr>
          </w:p>
        </w:tc>
      </w:tr>
      <w:tr w14:paraId="700A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1536" w:hRule="atLeast"/>
          <w:jc w:val="center"/>
        </w:trPr>
        <w:tc>
          <w:tcPr>
            <w:tcW w:w="1329" w:type="dxa"/>
            <w:vMerge w:val="continue"/>
            <w:tcBorders/>
            <w:shd w:val="clear" w:color="auto" w:fill="FFFFFF"/>
            <w:vAlign w:val="center"/>
          </w:tcPr>
          <w:p w14:paraId="5BE0A8F9">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070CA348">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hint="eastAsia" w:ascii="Times New Roman" w:hAnsi="Times New Roman" w:eastAsia="仿宋_GB2312"/>
                <w:color w:val="auto"/>
                <w:kern w:val="0"/>
                <w:szCs w:val="21"/>
                <w:highlight w:val="none"/>
              </w:rPr>
              <w:t>出具关于型号覆盖的说明或检验报告中样品描述是否包含了所有申报型号、规格、产品组成。</w:t>
            </w:r>
          </w:p>
          <w:p w14:paraId="0821ED1B">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hint="eastAsia" w:ascii="Times New Roman" w:hAnsi="Times New Roman" w:eastAsia="仿宋_GB2312"/>
                <w:color w:val="auto"/>
                <w:kern w:val="0"/>
                <w:szCs w:val="21"/>
                <w:highlight w:val="none"/>
              </w:rPr>
              <w:t>出具</w:t>
            </w:r>
            <w:r>
              <w:rPr>
                <w:rFonts w:ascii="Times New Roman" w:hAnsi="Times New Roman" w:eastAsia="仿宋_GB2312"/>
                <w:color w:val="auto"/>
                <w:kern w:val="0"/>
                <w:szCs w:val="21"/>
                <w:highlight w:val="none"/>
              </w:rPr>
              <w:t>报告真实性自我保证声明</w:t>
            </w:r>
            <w:r>
              <w:rPr>
                <w:rFonts w:hint="eastAsia" w:ascii="Times New Roman" w:hAnsi="Times New Roman" w:eastAsia="仿宋_GB2312"/>
                <w:color w:val="auto"/>
                <w:kern w:val="0"/>
                <w:szCs w:val="21"/>
                <w:highlight w:val="none"/>
              </w:rPr>
              <w:t>。</w:t>
            </w:r>
          </w:p>
          <w:p w14:paraId="2D5D6D7C">
            <w:pPr>
              <w:overflowPunct w:val="0"/>
              <w:spacing w:line="300" w:lineRule="exact"/>
              <w:jc w:val="left"/>
              <w:rPr>
                <w:rFonts w:ascii="Times New Roman" w:hAnsi="Times New Roman" w:eastAsia="仿宋_GB2312"/>
                <w:color w:val="auto"/>
                <w:szCs w:val="21"/>
                <w:highlight w:val="none"/>
              </w:rPr>
            </w:pPr>
          </w:p>
          <w:p w14:paraId="5E111A93">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w:t>
            </w:r>
            <w:r>
              <w:rPr>
                <w:rFonts w:ascii="Times New Roman" w:hAnsi="Times New Roman" w:eastAsia="仿宋_GB2312"/>
                <w:color w:val="auto"/>
                <w:kern w:val="0"/>
                <w:szCs w:val="21"/>
                <w:highlight w:val="none"/>
              </w:rPr>
              <w:t>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5D5613AE">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w:t>
            </w:r>
            <w:r>
              <w:rPr>
                <w:rFonts w:ascii="Times New Roman" w:hAnsi="Times New Roman" w:eastAsia="仿宋_GB2312"/>
                <w:color w:val="auto"/>
                <w:kern w:val="0"/>
                <w:szCs w:val="21"/>
                <w:highlight w:val="none"/>
              </w:rPr>
              <w:t>2</w:t>
            </w:r>
            <w:r>
              <w:rPr>
                <w:rFonts w:hint="eastAsia" w:ascii="Times New Roman" w:hAnsi="Times New Roman" w:eastAsia="仿宋_GB2312"/>
                <w:color w:val="auto"/>
                <w:kern w:val="0"/>
                <w:szCs w:val="21"/>
                <w:highlight w:val="none"/>
              </w:rPr>
              <w:t>：关于检验型号覆盖的情形，仅对是否提交了典型型号声明进行审查，检验型号的可代表性不予审查。</w:t>
            </w:r>
          </w:p>
        </w:tc>
        <w:tc>
          <w:tcPr>
            <w:tcW w:w="678" w:type="dxa"/>
            <w:gridSpan w:val="2"/>
            <w:shd w:val="clear" w:color="auto" w:fill="FFFFFF"/>
            <w:vAlign w:val="center"/>
          </w:tcPr>
          <w:p w14:paraId="0CB0281C">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BC3F70F">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34939DF">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02D3D148">
            <w:pPr>
              <w:overflowPunct w:val="0"/>
              <w:spacing w:line="320" w:lineRule="exact"/>
              <w:rPr>
                <w:rFonts w:ascii="Times New Roman" w:hAnsi="Times New Roman" w:eastAsia="仿宋_GB2312"/>
                <w:color w:val="auto"/>
                <w:kern w:val="0"/>
                <w:szCs w:val="21"/>
                <w:highlight w:val="none"/>
              </w:rPr>
            </w:pPr>
          </w:p>
        </w:tc>
      </w:tr>
      <w:tr w14:paraId="629D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536" w:hRule="atLeast"/>
          <w:jc w:val="center"/>
        </w:trPr>
        <w:tc>
          <w:tcPr>
            <w:tcW w:w="1329" w:type="dxa"/>
            <w:vMerge w:val="restart"/>
            <w:shd w:val="clear" w:color="auto" w:fill="FFFFFF"/>
            <w:vAlign w:val="center"/>
          </w:tcPr>
          <w:p w14:paraId="5CE2C8AA">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2DEB6AC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含自检项目的检验报告</w:t>
            </w:r>
            <w:r>
              <w:rPr>
                <w:rFonts w:hint="eastAsia" w:ascii="Times New Roman" w:hAnsi="Times New Roman" w:eastAsia="仿宋_GB2312"/>
                <w:color w:val="auto"/>
                <w:kern w:val="0"/>
                <w:szCs w:val="21"/>
                <w:highlight w:val="none"/>
              </w:rPr>
              <w:t>：</w:t>
            </w:r>
          </w:p>
          <w:p w14:paraId="1BA00D7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hint="eastAsia" w:ascii="Times New Roman" w:hAnsi="Times New Roman" w:eastAsia="仿宋_GB2312"/>
                <w:color w:val="auto"/>
                <w:kern w:val="0"/>
                <w:szCs w:val="21"/>
                <w:highlight w:val="none"/>
              </w:rPr>
              <w:t>出具</w:t>
            </w:r>
            <w:r>
              <w:rPr>
                <w:rFonts w:ascii="Times New Roman" w:hAnsi="Times New Roman" w:eastAsia="仿宋_GB2312"/>
                <w:color w:val="auto"/>
                <w:kern w:val="0"/>
                <w:szCs w:val="21"/>
                <w:highlight w:val="none"/>
              </w:rPr>
              <w:t>具有相应自检能力的声明</w:t>
            </w:r>
            <w:r>
              <w:rPr>
                <w:rFonts w:hint="eastAsia" w:ascii="Times New Roman" w:hAnsi="Times New Roman" w:eastAsia="仿宋_GB2312"/>
                <w:color w:val="auto"/>
                <w:kern w:val="0"/>
                <w:szCs w:val="21"/>
                <w:highlight w:val="none"/>
              </w:rPr>
              <w:t>。</w:t>
            </w:r>
          </w:p>
          <w:p w14:paraId="2582082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是否提交《医疗器械注册自检管理规定》中附件2：医疗器械自检用设备（含标准品/参考品）配置表和附件3：</w:t>
            </w:r>
            <w:r>
              <w:rPr>
                <w:rFonts w:hint="eastAsia" w:ascii="Times New Roman" w:hAnsi="Times New Roman" w:eastAsia="仿宋_GB2312"/>
                <w:color w:val="auto"/>
                <w:kern w:val="0"/>
                <w:szCs w:val="21"/>
                <w:highlight w:val="none"/>
              </w:rPr>
              <w:t>医疗器械自检检验人员信息表。</w:t>
            </w:r>
          </w:p>
          <w:p w14:paraId="301BA87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1232A9E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w:t>
            </w:r>
            <w:r>
              <w:rPr>
                <w:rFonts w:ascii="Times New Roman" w:hAnsi="Times New Roman" w:eastAsia="仿宋_GB2312"/>
                <w:color w:val="auto"/>
                <w:kern w:val="0"/>
                <w:szCs w:val="21"/>
                <w:highlight w:val="none"/>
              </w:rPr>
              <w:t>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38EF2F2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注2：注册申请人自身开展自检的实验室如通过中国合格评定国家认可委员会（CNAS）认可，可不提交上述文件，但应当提交相应认可的证明性文件及相应承检范围的支持性资料。</w:t>
            </w:r>
          </w:p>
        </w:tc>
        <w:tc>
          <w:tcPr>
            <w:tcW w:w="678" w:type="dxa"/>
            <w:gridSpan w:val="2"/>
            <w:shd w:val="clear" w:color="auto" w:fill="FFFFFF"/>
            <w:vAlign w:val="center"/>
          </w:tcPr>
          <w:p w14:paraId="19065958">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59272C8">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AA91C3F">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604BCADD">
            <w:pPr>
              <w:overflowPunct w:val="0"/>
              <w:spacing w:line="320" w:lineRule="exact"/>
              <w:rPr>
                <w:rFonts w:ascii="Times New Roman" w:hAnsi="Times New Roman" w:eastAsia="仿宋_GB2312"/>
                <w:color w:val="auto"/>
                <w:kern w:val="0"/>
                <w:szCs w:val="21"/>
                <w:highlight w:val="none"/>
              </w:rPr>
            </w:pPr>
          </w:p>
        </w:tc>
      </w:tr>
      <w:tr w14:paraId="1154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536" w:hRule="atLeast"/>
          <w:jc w:val="center"/>
        </w:trPr>
        <w:tc>
          <w:tcPr>
            <w:tcW w:w="1329" w:type="dxa"/>
            <w:vMerge w:val="continue"/>
            <w:shd w:val="clear" w:color="auto" w:fill="FFFFFF"/>
            <w:vAlign w:val="center"/>
          </w:tcPr>
          <w:p w14:paraId="7A2391FC">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45B03C35">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含自检项目的检验报告</w:t>
            </w:r>
            <w:r>
              <w:rPr>
                <w:rFonts w:hint="eastAsia" w:ascii="Times New Roman" w:hAnsi="Times New Roman" w:eastAsia="仿宋_GB2312"/>
                <w:color w:val="auto"/>
                <w:kern w:val="0"/>
                <w:szCs w:val="21"/>
                <w:highlight w:val="none"/>
              </w:rPr>
              <w:t>：</w:t>
            </w:r>
          </w:p>
          <w:p w14:paraId="77FBAABD">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涉及集团公司或其子公司经集团公司授权由相应实验室开展自检的，应当提交授权书。</w:t>
            </w:r>
          </w:p>
          <w:p w14:paraId="780D4F67">
            <w:pPr>
              <w:overflowPunct w:val="0"/>
              <w:spacing w:line="300" w:lineRule="exact"/>
              <w:rPr>
                <w:rFonts w:ascii="Times New Roman" w:hAnsi="Times New Roman" w:eastAsia="仿宋_GB2312"/>
                <w:color w:val="auto"/>
                <w:kern w:val="0"/>
                <w:szCs w:val="21"/>
                <w:highlight w:val="none"/>
              </w:rPr>
            </w:pPr>
          </w:p>
          <w:p w14:paraId="7FEA81D5">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注：注册申请人只能由其所在的集团公司在境内的实验室开展自检。</w:t>
            </w:r>
          </w:p>
        </w:tc>
        <w:tc>
          <w:tcPr>
            <w:tcW w:w="678" w:type="dxa"/>
            <w:gridSpan w:val="2"/>
            <w:shd w:val="clear" w:color="auto" w:fill="FFFFFF"/>
            <w:vAlign w:val="center"/>
          </w:tcPr>
          <w:p w14:paraId="51F1C024">
            <w:pPr>
              <w:adjustRightInd w:val="0"/>
              <w:snapToGrid w:val="0"/>
              <w:spacing w:beforeLines="15" w:line="32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7517594">
            <w:pPr>
              <w:adjustRightInd w:val="0"/>
              <w:snapToGrid w:val="0"/>
              <w:spacing w:beforeLines="15" w:line="32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97DDC65">
            <w:pPr>
              <w:adjustRightInd w:val="0"/>
              <w:snapToGrid w:val="0"/>
              <w:spacing w:beforeLines="15" w:line="32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30F8E616">
            <w:pPr>
              <w:overflowPunct w:val="0"/>
              <w:spacing w:line="320" w:lineRule="exact"/>
              <w:rPr>
                <w:rFonts w:ascii="Times New Roman" w:hAnsi="Times New Roman" w:eastAsia="仿宋_GB2312"/>
                <w:color w:val="auto"/>
                <w:kern w:val="0"/>
                <w:szCs w:val="21"/>
                <w:highlight w:val="none"/>
              </w:rPr>
            </w:pPr>
          </w:p>
        </w:tc>
      </w:tr>
      <w:tr w14:paraId="3903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480" w:hRule="atLeast"/>
          <w:jc w:val="center"/>
        </w:trPr>
        <w:tc>
          <w:tcPr>
            <w:tcW w:w="1329" w:type="dxa"/>
            <w:vMerge w:val="continue"/>
            <w:shd w:val="clear" w:color="auto" w:fill="FFFFFF"/>
            <w:vAlign w:val="center"/>
          </w:tcPr>
          <w:p w14:paraId="1F820DB2">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1F2DCAB0">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含委托检验项目的检验报告：</w:t>
            </w:r>
          </w:p>
          <w:p w14:paraId="382E5C14">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注册申请人应当对受托方出具的报告进行汇总，结合注册申请人自行完成的检验项目（如有），形成完整的自检报告。</w:t>
            </w:r>
            <w:r>
              <w:rPr>
                <w:rFonts w:hint="eastAsia" w:ascii="Times New Roman" w:hAnsi="Times New Roman" w:eastAsia="仿宋_GB2312" w:cs="Times New Roman"/>
                <w:color w:val="auto"/>
                <w:kern w:val="0"/>
                <w:szCs w:val="21"/>
                <w:highlight w:val="none"/>
              </w:rPr>
              <w:t>涉及委托检验的项目</w:t>
            </w:r>
            <w:r>
              <w:rPr>
                <w:rFonts w:hint="eastAsia" w:ascii="Times New Roman" w:hAnsi="Times New Roman" w:eastAsia="仿宋_GB2312" w:cs="Times New Roman"/>
                <w:color w:val="auto"/>
                <w:kern w:val="0"/>
                <w:szCs w:val="21"/>
                <w:highlight w:val="none"/>
                <w:lang w:eastAsia="zh-CN"/>
              </w:rPr>
              <w:t>，</w:t>
            </w:r>
            <w:r>
              <w:rPr>
                <w:rFonts w:hint="eastAsia" w:ascii="Times New Roman" w:hAnsi="Times New Roman" w:eastAsia="仿宋_GB2312"/>
                <w:color w:val="auto"/>
                <w:kern w:val="0"/>
                <w:szCs w:val="21"/>
                <w:highlight w:val="none"/>
              </w:rPr>
              <w:t>除在备注栏中注明受托的检验机构外，还应当附有委托检验报告原件。</w:t>
            </w:r>
          </w:p>
          <w:p w14:paraId="3F160215">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核实检验报告是否由具有医疗器械检验资质的医疗器械检验机构出具。</w:t>
            </w:r>
          </w:p>
          <w:p w14:paraId="0E3E0D72">
            <w:pPr>
              <w:overflowPunct w:val="0"/>
              <w:spacing w:line="300" w:lineRule="exact"/>
              <w:rPr>
                <w:rFonts w:ascii="Times New Roman" w:hAnsi="Times New Roman" w:eastAsia="仿宋_GB2312"/>
                <w:color w:val="auto"/>
                <w:kern w:val="0"/>
                <w:szCs w:val="21"/>
                <w:highlight w:val="none"/>
              </w:rPr>
            </w:pPr>
          </w:p>
          <w:p w14:paraId="522AB577">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w:t>
            </w:r>
            <w:r>
              <w:rPr>
                <w:rFonts w:ascii="Times New Roman" w:hAnsi="Times New Roman" w:eastAsia="仿宋_GB2312"/>
                <w:color w:val="auto"/>
                <w:kern w:val="0"/>
                <w:szCs w:val="21"/>
                <w:highlight w:val="none"/>
              </w:rPr>
              <w:t>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r>
              <w:rPr>
                <w:rFonts w:hint="eastAsia" w:ascii="Times New Roman" w:hAnsi="Times New Roman" w:eastAsia="仿宋_GB2312"/>
                <w:color w:val="auto"/>
                <w:kern w:val="0"/>
                <w:szCs w:val="21"/>
                <w:highlight w:val="none"/>
              </w:rPr>
              <w:t xml:space="preserve"> </w:t>
            </w:r>
          </w:p>
          <w:p w14:paraId="1022D233">
            <w:pPr>
              <w:adjustRightInd w:val="0"/>
              <w:snapToGrid w:val="0"/>
              <w:spacing w:beforeLines="15" w:line="320" w:lineRule="exact"/>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注2：含有委托有资质的医疗器械检验机构进行检验的，对202</w:t>
            </w:r>
            <w:r>
              <w:rPr>
                <w:rFonts w:hint="eastAsia" w:ascii="Times New Roman" w:hAnsi="Times New Roman" w:eastAsia="仿宋_GB2312"/>
                <w:color w:val="auto"/>
                <w:kern w:val="0"/>
                <w:szCs w:val="21"/>
                <w:highlight w:val="none"/>
                <w:lang w:val="en-US" w:eastAsia="zh-CN"/>
              </w:rPr>
              <w:t>0</w:t>
            </w:r>
            <w:r>
              <w:rPr>
                <w:rFonts w:hint="eastAsia" w:ascii="Times New Roman" w:hAnsi="Times New Roman" w:eastAsia="仿宋_GB2312"/>
                <w:color w:val="auto"/>
                <w:kern w:val="0"/>
                <w:szCs w:val="21"/>
                <w:highlight w:val="none"/>
              </w:rPr>
              <w:t>年1</w:t>
            </w:r>
            <w:r>
              <w:rPr>
                <w:rFonts w:hint="eastAsia" w:ascii="Times New Roman" w:hAnsi="Times New Roman" w:eastAsia="仿宋_GB2312"/>
                <w:color w:val="auto"/>
                <w:kern w:val="0"/>
                <w:szCs w:val="21"/>
                <w:highlight w:val="none"/>
                <w:lang w:val="en-US" w:eastAsia="zh-CN"/>
              </w:rPr>
              <w:t>2</w:t>
            </w:r>
            <w:r>
              <w:rPr>
                <w:rFonts w:hint="eastAsia" w:ascii="Times New Roman" w:hAnsi="Times New Roman" w:eastAsia="仿宋_GB2312"/>
                <w:color w:val="auto"/>
                <w:kern w:val="0"/>
                <w:szCs w:val="21"/>
                <w:highlight w:val="none"/>
              </w:rPr>
              <w:t>月</w:t>
            </w:r>
            <w:r>
              <w:rPr>
                <w:rFonts w:hint="eastAsia" w:ascii="Times New Roman" w:hAnsi="Times New Roman" w:eastAsia="仿宋_GB2312"/>
                <w:color w:val="auto"/>
                <w:kern w:val="0"/>
                <w:szCs w:val="21"/>
                <w:highlight w:val="none"/>
                <w:lang w:val="en-US" w:eastAsia="zh-CN"/>
              </w:rPr>
              <w:t>8</w:t>
            </w:r>
            <w:r>
              <w:rPr>
                <w:rFonts w:hint="eastAsia" w:ascii="Times New Roman" w:hAnsi="Times New Roman" w:eastAsia="仿宋_GB2312"/>
                <w:color w:val="auto"/>
                <w:kern w:val="0"/>
                <w:szCs w:val="21"/>
                <w:highlight w:val="none"/>
              </w:rPr>
              <w:t xml:space="preserve">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678" w:type="dxa"/>
            <w:gridSpan w:val="2"/>
            <w:shd w:val="clear" w:color="auto" w:fill="FFFFFF"/>
            <w:vAlign w:val="center"/>
          </w:tcPr>
          <w:p w14:paraId="4C6FC30C">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3DFB66E">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D975FEE">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442F1587">
            <w:pPr>
              <w:overflowPunct w:val="0"/>
              <w:spacing w:line="320" w:lineRule="exact"/>
              <w:rPr>
                <w:rFonts w:ascii="Times New Roman" w:hAnsi="Times New Roman" w:eastAsia="仿宋_GB2312"/>
                <w:color w:val="auto"/>
                <w:kern w:val="0"/>
                <w:szCs w:val="21"/>
                <w:highlight w:val="none"/>
              </w:rPr>
            </w:pPr>
          </w:p>
        </w:tc>
      </w:tr>
      <w:tr w14:paraId="6AE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2780" w:hRule="atLeast"/>
          <w:jc w:val="center"/>
        </w:trPr>
        <w:tc>
          <w:tcPr>
            <w:tcW w:w="1329" w:type="dxa"/>
            <w:shd w:val="clear" w:color="auto" w:fill="FFFFFF"/>
            <w:vAlign w:val="center"/>
          </w:tcPr>
          <w:p w14:paraId="55C32B78">
            <w:pPr>
              <w:overflowPunct w:val="0"/>
              <w:spacing w:line="320" w:lineRule="exact"/>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p>
        </w:tc>
        <w:tc>
          <w:tcPr>
            <w:tcW w:w="4425" w:type="dxa"/>
            <w:shd w:val="clear" w:color="auto" w:fill="FFFFFF"/>
            <w:vAlign w:val="center"/>
          </w:tcPr>
          <w:p w14:paraId="60978E4D">
            <w:pPr>
              <w:overflowPunct w:val="0"/>
              <w:spacing w:line="320" w:lineRule="exact"/>
              <w:jc w:val="lef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是否分析并说明变化部分对产品安全性、有效性的影响。</w:t>
            </w:r>
          </w:p>
          <w:p w14:paraId="5323EA75">
            <w:pPr>
              <w:overflowPunct w:val="0"/>
              <w:spacing w:line="320" w:lineRule="exact"/>
              <w:jc w:val="lef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根据变化情况，是否提供非临床研究综述，逐项描述所开展的研究，概述研究方法和研究结论。</w:t>
            </w:r>
          </w:p>
          <w:p w14:paraId="7D49009E">
            <w:pPr>
              <w:overflowPunct w:val="0"/>
              <w:spacing w:line="320" w:lineRule="exact"/>
              <w:jc w:val="left"/>
              <w:rPr>
                <w:rFonts w:ascii="Times New Roman" w:hAnsi="Times New Roman" w:eastAsia="仿宋_GB2312"/>
                <w:iCs/>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根据非临床研究综述，是否提供相应的研究资料，各项研究资料一般应当包含研究方案、研究报告。采用建模研究的，应当提供产品建模研究资料。</w:t>
            </w:r>
            <w:r>
              <w:rPr>
                <w:rFonts w:hint="eastAsia" w:ascii="Times New Roman" w:hAnsi="Times New Roman" w:eastAsia="仿宋_GB2312"/>
                <w:iCs/>
                <w:color w:val="auto"/>
                <w:szCs w:val="21"/>
                <w:highlight w:val="none"/>
              </w:rPr>
              <w:t xml:space="preserve">                                      </w:t>
            </w:r>
          </w:p>
          <w:p w14:paraId="5525C15A">
            <w:pPr>
              <w:overflowPunct w:val="0"/>
              <w:spacing w:line="320" w:lineRule="exact"/>
              <w:jc w:val="left"/>
              <w:rPr>
                <w:rFonts w:ascii="Times New Roman" w:hAnsi="Times New Roman" w:eastAsia="仿宋_GB2312"/>
                <w:iCs/>
                <w:color w:val="auto"/>
                <w:szCs w:val="21"/>
                <w:highlight w:val="none"/>
              </w:rPr>
            </w:pPr>
            <w:r>
              <w:rPr>
                <w:rFonts w:hint="eastAsia" w:ascii="Times New Roman" w:hAnsi="Times New Roman" w:eastAsia="仿宋_GB2312"/>
                <w:iCs/>
                <w:color w:val="auto"/>
                <w:szCs w:val="21"/>
                <w:highlight w:val="none"/>
              </w:rPr>
              <w:t xml:space="preserve">                                         </w:t>
            </w:r>
          </w:p>
          <w:p w14:paraId="2E976044">
            <w:pPr>
              <w:overflowPunct w:val="0"/>
              <w:spacing w:line="320" w:lineRule="exact"/>
              <w:jc w:val="left"/>
              <w:rPr>
                <w:rFonts w:ascii="Times New Roman" w:hAnsi="Times New Roman" w:eastAsia="仿宋_GB2312"/>
                <w:iCs/>
                <w:color w:val="auto"/>
                <w:szCs w:val="21"/>
                <w:highlight w:val="none"/>
              </w:rPr>
            </w:pPr>
            <w:r>
              <w:rPr>
                <w:rFonts w:hint="eastAsia" w:ascii="Times New Roman" w:hAnsi="Times New Roman" w:eastAsia="仿宋_GB2312"/>
                <w:iCs/>
                <w:color w:val="auto"/>
                <w:szCs w:val="21"/>
                <w:highlight w:val="none"/>
              </w:rPr>
              <w:t>注1：对适用性进行判定。若适用，仅对是否提交相关资料进行审查，资料的充分性、科学性等问题不作为不予</w:t>
            </w:r>
            <w:r>
              <w:rPr>
                <w:rFonts w:hint="eastAsia" w:ascii="Times New Roman" w:hAnsi="Times New Roman" w:eastAsia="仿宋_GB2312"/>
                <w:iCs/>
                <w:color w:val="auto"/>
                <w:szCs w:val="21"/>
                <w:highlight w:val="none"/>
                <w:lang w:eastAsia="zh-CN"/>
              </w:rPr>
              <w:t>立卷</w:t>
            </w:r>
            <w:r>
              <w:rPr>
                <w:rFonts w:hint="eastAsia" w:ascii="Times New Roman" w:hAnsi="Times New Roman" w:eastAsia="仿宋_GB2312"/>
                <w:iCs/>
                <w:color w:val="auto"/>
                <w:szCs w:val="21"/>
                <w:highlight w:val="none"/>
              </w:rPr>
              <w:t>的理由。                                             注2：以上所有选项都打勾，本项目选择</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是</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w:t>
            </w:r>
          </w:p>
        </w:tc>
        <w:tc>
          <w:tcPr>
            <w:tcW w:w="678" w:type="dxa"/>
            <w:gridSpan w:val="2"/>
            <w:shd w:val="clear" w:color="auto" w:fill="FFFFFF"/>
            <w:vAlign w:val="center"/>
          </w:tcPr>
          <w:p w14:paraId="2D49C8F4">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30E0FF1">
            <w:pPr>
              <w:pStyle w:val="11"/>
              <w:adjustRightInd w:val="0"/>
              <w:snapToGrid w:val="0"/>
              <w:spacing w:line="300" w:lineRule="exact"/>
              <w:jc w:val="center"/>
              <w:rPr>
                <w:rFonts w:ascii="Times New Roman" w:hAnsi="Times New Roman" w:eastAsia="仿宋_GB2312"/>
                <w:color w:val="auto"/>
                <w:szCs w:val="21"/>
                <w:highlight w:val="none"/>
              </w:rPr>
            </w:pPr>
          </w:p>
        </w:tc>
        <w:tc>
          <w:tcPr>
            <w:tcW w:w="709" w:type="dxa"/>
            <w:shd w:val="clear" w:color="auto" w:fill="FFFFFF"/>
            <w:vAlign w:val="center"/>
          </w:tcPr>
          <w:p w14:paraId="495C385A">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581962E7">
            <w:pPr>
              <w:overflowPunct w:val="0"/>
              <w:spacing w:line="300" w:lineRule="exact"/>
              <w:rPr>
                <w:rFonts w:ascii="Times New Roman" w:hAnsi="Times New Roman" w:eastAsia="仿宋_GB2312"/>
                <w:color w:val="auto"/>
                <w:kern w:val="0"/>
                <w:szCs w:val="21"/>
                <w:highlight w:val="none"/>
              </w:rPr>
            </w:pPr>
          </w:p>
        </w:tc>
      </w:tr>
      <w:tr w14:paraId="195F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266" w:hRule="atLeast"/>
          <w:jc w:val="center"/>
        </w:trPr>
        <w:tc>
          <w:tcPr>
            <w:tcW w:w="1329" w:type="dxa"/>
            <w:vMerge w:val="restart"/>
            <w:shd w:val="clear" w:color="auto" w:fill="FFFFFF"/>
            <w:vAlign w:val="center"/>
          </w:tcPr>
          <w:p w14:paraId="7EB8175E">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.1</w:t>
            </w:r>
          </w:p>
        </w:tc>
        <w:tc>
          <w:tcPr>
            <w:tcW w:w="4425" w:type="dxa"/>
            <w:shd w:val="clear" w:color="auto" w:fill="FFFFFF"/>
            <w:vAlign w:val="center"/>
          </w:tcPr>
          <w:p w14:paraId="3DBC6C58">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物理性能的研究</w:t>
            </w:r>
            <w:r>
              <w:rPr>
                <w:rFonts w:ascii="Times New Roman" w:hAnsi="Times New Roman" w:eastAsia="仿宋_GB2312"/>
                <w:color w:val="auto"/>
                <w:kern w:val="0"/>
                <w:szCs w:val="21"/>
                <w:highlight w:val="none"/>
              </w:rPr>
              <w:t>：</w:t>
            </w:r>
          </w:p>
          <w:p w14:paraId="6E04F8BC">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提供了变更相关的产品物理和/或机械性能指标的确定依据、设计输入来源以及临床意义，所采用的标准或方法、采用的原因及理论基础。</w:t>
            </w:r>
          </w:p>
          <w:p w14:paraId="6875C575">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各研究资料均提供了研究方案和研究报告。</w:t>
            </w:r>
          </w:p>
          <w:p w14:paraId="145CE02C">
            <w:pPr>
              <w:overflowPunct w:val="0"/>
              <w:spacing w:line="300" w:lineRule="exact"/>
              <w:rPr>
                <w:rFonts w:ascii="Times New Roman" w:hAnsi="Times New Roman" w:eastAsia="仿宋_GB2312"/>
                <w:color w:val="auto"/>
                <w:kern w:val="0"/>
                <w:szCs w:val="21"/>
                <w:highlight w:val="none"/>
              </w:rPr>
            </w:pPr>
          </w:p>
          <w:p w14:paraId="5DC4A64A">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注1：应对需要开展的物理性能研究进行判定，所有需要开展的研究均提交了研究资料，才可勾选。</w:t>
            </w:r>
          </w:p>
          <w:p w14:paraId="2502D4B0">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35910B5B">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260F2ABF">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E4DC920">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DA3D06F">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59FF32F7">
            <w:pPr>
              <w:overflowPunct w:val="0"/>
              <w:spacing w:line="300" w:lineRule="exact"/>
              <w:rPr>
                <w:rFonts w:ascii="Times New Roman" w:hAnsi="Times New Roman" w:eastAsia="仿宋_GB2312"/>
                <w:color w:val="auto"/>
                <w:kern w:val="0"/>
                <w:szCs w:val="21"/>
                <w:highlight w:val="none"/>
              </w:rPr>
            </w:pPr>
          </w:p>
        </w:tc>
      </w:tr>
      <w:tr w14:paraId="782B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266" w:hRule="atLeast"/>
          <w:jc w:val="center"/>
        </w:trPr>
        <w:tc>
          <w:tcPr>
            <w:tcW w:w="1329" w:type="dxa"/>
            <w:vMerge w:val="continue"/>
            <w:tcBorders/>
            <w:shd w:val="clear" w:color="auto" w:fill="FFFFFF"/>
            <w:vAlign w:val="center"/>
          </w:tcPr>
          <w:p w14:paraId="6ECA1299">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6C5846C8">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燃爆风险相关的研究：</w:t>
            </w:r>
          </w:p>
          <w:p w14:paraId="57419D85">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对于暴露于易燃、易爆物质或与其他可燃物、致燃物联合使用的医疗器械，是否提供了变更相关的燃爆风险研究资料，证明在正常状态及单一故障状态下，燃爆风险可接受。</w:t>
            </w:r>
          </w:p>
          <w:p w14:paraId="5D3D4E72">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14:paraId="559D1F33">
            <w:pPr>
              <w:overflowPunct w:val="0"/>
              <w:spacing w:line="300" w:lineRule="exact"/>
              <w:rPr>
                <w:rFonts w:ascii="Times New Roman" w:hAnsi="Times New Roman" w:eastAsia="仿宋_GB2312"/>
                <w:color w:val="auto"/>
                <w:kern w:val="0"/>
                <w:szCs w:val="21"/>
                <w:highlight w:val="none"/>
              </w:rPr>
            </w:pPr>
          </w:p>
          <w:p w14:paraId="6E7CE355">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5ED4E351">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14:paraId="6AA566AD">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48076154">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5F74C2E">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113AF57">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0880F4AC">
            <w:pPr>
              <w:overflowPunct w:val="0"/>
              <w:spacing w:line="300" w:lineRule="exact"/>
              <w:rPr>
                <w:rFonts w:ascii="Times New Roman" w:hAnsi="Times New Roman" w:eastAsia="仿宋_GB2312"/>
                <w:color w:val="auto"/>
                <w:kern w:val="0"/>
                <w:szCs w:val="21"/>
                <w:highlight w:val="none"/>
              </w:rPr>
            </w:pPr>
          </w:p>
        </w:tc>
      </w:tr>
      <w:tr w14:paraId="2B18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3"/>
          <w:wAfter w:w="67" w:type="dxa"/>
          <w:trHeight w:val="1266" w:hRule="atLeast"/>
          <w:jc w:val="center"/>
        </w:trPr>
        <w:tc>
          <w:tcPr>
            <w:tcW w:w="1329" w:type="dxa"/>
            <w:vMerge w:val="continue"/>
            <w:tcBorders/>
            <w:shd w:val="clear" w:color="auto" w:fill="FFFFFF"/>
            <w:vAlign w:val="center"/>
          </w:tcPr>
          <w:p w14:paraId="578B27C7">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1D6A2F7C">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联合使用相关研究：</w:t>
            </w:r>
          </w:p>
          <w:p w14:paraId="2309AFE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1）申报产品预期与其他医疗器械、药品、非医疗器械产品联合使用实现同一预期用途，是否提供了变更相关的证明联合使用安全有效的研究资料，包括互联基本信息（连接类型、接口、协议、最低性能）、联合使用风险及控制措施、联合使用上的限制，兼容性研究等。</w:t>
            </w:r>
          </w:p>
          <w:p w14:paraId="26807430">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（2）联合药物使用的，是否提供变更相关的药物相容性研究资料，证明药品和器械联合使用的性能符合其适应证和预期用途。</w:t>
            </w:r>
          </w:p>
          <w:p w14:paraId="38D8BEBE">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14:paraId="79AA8D65">
            <w:pPr>
              <w:overflowPunct w:val="0"/>
              <w:spacing w:line="300" w:lineRule="exact"/>
              <w:rPr>
                <w:rFonts w:ascii="Times New Roman" w:hAnsi="Times New Roman" w:eastAsia="仿宋_GB2312"/>
                <w:color w:val="auto"/>
                <w:kern w:val="0"/>
                <w:szCs w:val="21"/>
                <w:highlight w:val="none"/>
              </w:rPr>
            </w:pPr>
          </w:p>
          <w:p w14:paraId="70DDC7F0">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621024BA">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14:paraId="3BC1E505">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45A90F20">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5A5441C">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A76A3F2">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4ABF1FB7">
            <w:pPr>
              <w:overflowPunct w:val="0"/>
              <w:spacing w:line="300" w:lineRule="exact"/>
              <w:rPr>
                <w:rFonts w:ascii="Times New Roman" w:hAnsi="Times New Roman" w:eastAsia="仿宋_GB2312"/>
                <w:color w:val="auto"/>
                <w:kern w:val="0"/>
                <w:szCs w:val="21"/>
                <w:highlight w:val="none"/>
              </w:rPr>
            </w:pPr>
          </w:p>
        </w:tc>
      </w:tr>
      <w:tr w14:paraId="3E44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1266" w:hRule="atLeast"/>
          <w:jc w:val="center"/>
        </w:trPr>
        <w:tc>
          <w:tcPr>
            <w:tcW w:w="1329" w:type="dxa"/>
            <w:vMerge w:val="continue"/>
            <w:tcBorders/>
            <w:shd w:val="clear" w:color="auto" w:fill="FFFFFF"/>
            <w:vAlign w:val="center"/>
          </w:tcPr>
          <w:p w14:paraId="26CC5904">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41C1EA6B">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量效关系和能量安全的研究：</w:t>
            </w:r>
          </w:p>
          <w:p w14:paraId="6277E1A4">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对于向患者提供能量或物质治疗的医疗器械，是否提供了变更相关的量效关系和能量安全性研究资料，提供证明治疗参数设置的安全性、有效性、合理性，以及除预期靶组织外，能量不会对正常组织造成不可接受的伤害的研究资料。</w:t>
            </w:r>
          </w:p>
          <w:p w14:paraId="6D613C3F">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是否提供了研究方案和研究报告。</w:t>
            </w:r>
          </w:p>
          <w:p w14:paraId="48561DE4">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p>
          <w:p w14:paraId="2CB87739">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Cs w:val="21"/>
                <w:highlight w:val="none"/>
                <w:lang w:eastAsia="zh-CN"/>
              </w:rPr>
              <w:t>立卷</w:t>
            </w:r>
            <w:r>
              <w:rPr>
                <w:rFonts w:hint="eastAsia" w:ascii="Times New Roman" w:hAnsi="Times New Roman" w:eastAsia="仿宋_GB2312"/>
                <w:color w:val="auto"/>
                <w:szCs w:val="21"/>
                <w:highlight w:val="none"/>
              </w:rPr>
              <w:t xml:space="preserve">的理由。  </w:t>
            </w:r>
          </w:p>
          <w:p w14:paraId="081D2CD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14:paraId="19327B8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注3：以上所有选项都打勾，本项目选择</w:t>
            </w:r>
            <w:r>
              <w:rPr>
                <w:rFonts w:hint="eastAsia" w:ascii="Times New Roman" w:hAnsi="Times New Roman" w:eastAsia="仿宋_GB2312"/>
                <w:color w:val="auto"/>
                <w:szCs w:val="21"/>
                <w:highlight w:val="none"/>
                <w:lang w:eastAsia="zh-CN"/>
              </w:rPr>
              <w:t>“</w:t>
            </w:r>
            <w:r>
              <w:rPr>
                <w:rFonts w:hint="eastAsia" w:ascii="Times New Roman" w:hAnsi="Times New Roman" w:eastAsia="仿宋_GB2312"/>
                <w:color w:val="auto"/>
                <w:szCs w:val="21"/>
                <w:highlight w:val="none"/>
              </w:rPr>
              <w:t>是</w:t>
            </w:r>
            <w:r>
              <w:rPr>
                <w:rFonts w:hint="eastAsia" w:ascii="Times New Roman" w:hAnsi="Times New Roman" w:eastAsia="仿宋_GB2312"/>
                <w:color w:val="auto"/>
                <w:szCs w:val="21"/>
                <w:highlight w:val="none"/>
                <w:lang w:eastAsia="zh-CN"/>
              </w:rPr>
              <w:t>”</w:t>
            </w:r>
            <w:r>
              <w:rPr>
                <w:rFonts w:hint="eastAsia" w:ascii="Times New Roman" w:hAnsi="Times New Roman" w:eastAsia="仿宋_GB2312"/>
                <w:color w:val="auto"/>
                <w:szCs w:val="21"/>
                <w:highlight w:val="none"/>
              </w:rPr>
              <w:t xml:space="preserve">。   </w:t>
            </w:r>
          </w:p>
        </w:tc>
        <w:tc>
          <w:tcPr>
            <w:tcW w:w="678" w:type="dxa"/>
            <w:gridSpan w:val="2"/>
            <w:shd w:val="clear" w:color="auto" w:fill="FFFFFF"/>
            <w:vAlign w:val="center"/>
          </w:tcPr>
          <w:p w14:paraId="70EA57C1">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5E67173">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C99251D">
            <w:pPr>
              <w:pStyle w:val="11"/>
              <w:adjustRightInd w:val="0"/>
              <w:snapToGrid w:val="0"/>
              <w:spacing w:line="300" w:lineRule="exact"/>
              <w:jc w:val="center"/>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67" w:type="dxa"/>
            <w:shd w:val="clear" w:color="auto" w:fill="FFFFFF"/>
            <w:vAlign w:val="center"/>
          </w:tcPr>
          <w:p w14:paraId="51C08D6A">
            <w:pPr>
              <w:overflowPunct w:val="0"/>
              <w:spacing w:line="300" w:lineRule="exact"/>
              <w:rPr>
                <w:rFonts w:ascii="Times New Roman" w:hAnsi="Times New Roman" w:eastAsia="仿宋_GB2312"/>
                <w:color w:val="auto"/>
                <w:kern w:val="0"/>
                <w:szCs w:val="21"/>
                <w:highlight w:val="none"/>
              </w:rPr>
            </w:pPr>
          </w:p>
        </w:tc>
      </w:tr>
      <w:tr w14:paraId="6042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3073" w:hRule="atLeast"/>
          <w:jc w:val="center"/>
        </w:trPr>
        <w:tc>
          <w:tcPr>
            <w:tcW w:w="1329" w:type="dxa"/>
            <w:vMerge w:val="continue"/>
            <w:tcBorders/>
            <w:shd w:val="clear" w:color="auto" w:fill="FFFFFF"/>
            <w:vAlign w:val="center"/>
          </w:tcPr>
          <w:p w14:paraId="164F2BDB">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0FAA6175">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化学性能的研究</w:t>
            </w:r>
            <w:r>
              <w:rPr>
                <w:rFonts w:ascii="Times New Roman" w:hAnsi="Times New Roman" w:eastAsia="仿宋_GB2312"/>
                <w:color w:val="auto"/>
                <w:kern w:val="0"/>
                <w:szCs w:val="21"/>
                <w:highlight w:val="none"/>
              </w:rPr>
              <w:t>：</w:t>
            </w:r>
          </w:p>
          <w:p w14:paraId="006FB5F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提供了变更相关的产品化学/材料表征指标的确定依据、设计输入来源以及临床意义，所采用的标准或方法、采用的原因及理论基础。</w:t>
            </w:r>
          </w:p>
          <w:p w14:paraId="24CD3F6A">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各研究资料均提供了研究方案和研究报告。</w:t>
            </w:r>
          </w:p>
          <w:p w14:paraId="44D3E732">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3A0DBE03">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注1：应对需要开展的化学性能研究进行判定，所有需要开展的研究均提交了研究资料，才可勾选。</w:t>
            </w:r>
          </w:p>
          <w:p w14:paraId="1CFD51F6">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697D77C1">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59D5A90A">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6FA5B6F">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3633E20">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57D9E025">
            <w:pPr>
              <w:overflowPunct w:val="0"/>
              <w:spacing w:line="320" w:lineRule="exact"/>
              <w:rPr>
                <w:rFonts w:ascii="Times New Roman" w:hAnsi="Times New Roman" w:eastAsia="仿宋_GB2312"/>
                <w:color w:val="auto"/>
                <w:kern w:val="0"/>
                <w:szCs w:val="21"/>
                <w:highlight w:val="none"/>
              </w:rPr>
            </w:pPr>
          </w:p>
        </w:tc>
      </w:tr>
      <w:tr w14:paraId="2C71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510" w:hRule="atLeast"/>
          <w:jc w:val="center"/>
        </w:trPr>
        <w:tc>
          <w:tcPr>
            <w:tcW w:w="1329" w:type="dxa"/>
            <w:shd w:val="clear" w:color="auto" w:fill="FFFFFF"/>
            <w:vAlign w:val="center"/>
          </w:tcPr>
          <w:p w14:paraId="1DBCA76D">
            <w:pPr>
              <w:overflowPunct w:val="0"/>
              <w:spacing w:line="320" w:lineRule="exact"/>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4.2</w:t>
            </w:r>
          </w:p>
        </w:tc>
        <w:tc>
          <w:tcPr>
            <w:tcW w:w="4425" w:type="dxa"/>
            <w:shd w:val="clear" w:color="auto" w:fill="FFFFFF"/>
            <w:vAlign w:val="center"/>
          </w:tcPr>
          <w:p w14:paraId="06554B74">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电气系统安全性研究:</w:t>
            </w:r>
          </w:p>
          <w:p w14:paraId="423BD8F2">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是否提供变更相关的电气安全性、机械和环境保护以及电磁兼容性的研究资料，说明适用的标准以及开展的研究。</w:t>
            </w:r>
          </w:p>
          <w:p w14:paraId="742EA84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14:paraId="7647B324">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79266711">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注1：应对适用的专用、通用要求进行判定，所有需要开展的研究均提交了全项目研究资料，才可勾选。对专用、通用标准中具体项目的适用性判定的准确性，在</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时不作判断。</w:t>
            </w:r>
          </w:p>
          <w:p w14:paraId="5BC7DA71">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53D518EC">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004CD9D0">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4EEE40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0B1A8F3">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C2FFF7E">
            <w:pPr>
              <w:overflowPunct w:val="0"/>
              <w:spacing w:line="320" w:lineRule="exact"/>
              <w:rPr>
                <w:rFonts w:ascii="Times New Roman" w:hAnsi="Times New Roman" w:eastAsia="仿宋_GB2312"/>
                <w:color w:val="auto"/>
                <w:kern w:val="0"/>
                <w:szCs w:val="21"/>
                <w:highlight w:val="none"/>
              </w:rPr>
            </w:pPr>
          </w:p>
        </w:tc>
      </w:tr>
      <w:tr w14:paraId="0E0E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7340" w:hRule="atLeast"/>
          <w:jc w:val="center"/>
        </w:trPr>
        <w:tc>
          <w:tcPr>
            <w:tcW w:w="1329" w:type="dxa"/>
            <w:shd w:val="clear" w:color="auto" w:fill="FFFFFF"/>
            <w:vAlign w:val="center"/>
          </w:tcPr>
          <w:p w14:paraId="211C8F2C">
            <w:pPr>
              <w:overflowPunct w:val="0"/>
              <w:spacing w:line="320" w:lineRule="exact"/>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4.3</w:t>
            </w:r>
          </w:p>
        </w:tc>
        <w:tc>
          <w:tcPr>
            <w:tcW w:w="4425" w:type="dxa"/>
            <w:shd w:val="clear" w:color="auto" w:fill="FFFFFF"/>
            <w:vAlign w:val="center"/>
          </w:tcPr>
          <w:p w14:paraId="25BD78AE">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辐射安全研究:</w:t>
            </w:r>
          </w:p>
          <w:p w14:paraId="61F8F058">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对于具有辐射或潜在辐射危害（包括电离辐射和非电离辐射）的产品，是否提供变更相关的辐射安全的研究资料，包括：</w:t>
            </w:r>
          </w:p>
          <w:p w14:paraId="3852B26F">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（1）说明符合的辐射安全通用及专用标准</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对于标准中的不适用条款应详细说明理由；</w:t>
            </w:r>
          </w:p>
          <w:p w14:paraId="58EE1EA6">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（2）说明辐射的类型并提供辐射安全验证资料，应确保辐射能量、辐射分布以及其他辐射关键特性能够得到合理的控制和调整，并可在使用过程中进行预估、监控。（如适用）</w:t>
            </w:r>
          </w:p>
          <w:p w14:paraId="5559AE7F">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（3）提供减少使用者、他人和患者在运输、贮存、安装、使用中辐射吸收剂量的防护措施，避免误用的方法。对于需要安装的产品，应当明确有关验收和性能测试、验收标准及维护程序的信息。</w:t>
            </w:r>
          </w:p>
          <w:p w14:paraId="163A450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是否提供了研究方案和研究报告。</w:t>
            </w:r>
          </w:p>
          <w:p w14:paraId="4F2F761B">
            <w:pPr>
              <w:overflowPunct w:val="0"/>
              <w:spacing w:line="300" w:lineRule="exact"/>
              <w:rPr>
                <w:rFonts w:ascii="Times New Roman" w:hAnsi="Times New Roman" w:eastAsia="仿宋_GB2312"/>
                <w:color w:val="auto"/>
                <w:kern w:val="0"/>
                <w:szCs w:val="21"/>
                <w:highlight w:val="none"/>
              </w:rPr>
            </w:pPr>
          </w:p>
          <w:p w14:paraId="47088F6C">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 xml:space="preserve">的理由。                                            </w:t>
            </w:r>
          </w:p>
          <w:p w14:paraId="6484888B">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p w14:paraId="3E9DA0B4">
            <w:pPr>
              <w:overflowPunct w:val="0"/>
              <w:spacing w:line="30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注3：以上所有选项都打勾，本项目选择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4F697FDE">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C07E24D">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C557862">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AD8274F">
            <w:pPr>
              <w:overflowPunct w:val="0"/>
              <w:spacing w:line="320" w:lineRule="exact"/>
              <w:rPr>
                <w:rFonts w:ascii="Times New Roman" w:hAnsi="Times New Roman" w:eastAsia="仿宋_GB2312"/>
                <w:color w:val="auto"/>
                <w:kern w:val="0"/>
                <w:szCs w:val="21"/>
                <w:highlight w:val="none"/>
              </w:rPr>
            </w:pPr>
          </w:p>
        </w:tc>
      </w:tr>
      <w:tr w14:paraId="1195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5997" w:hRule="atLeast"/>
          <w:jc w:val="center"/>
        </w:trPr>
        <w:tc>
          <w:tcPr>
            <w:tcW w:w="1329" w:type="dxa"/>
            <w:vMerge w:val="restart"/>
            <w:shd w:val="clear" w:color="auto" w:fill="FFFFFF"/>
            <w:vAlign w:val="center"/>
          </w:tcPr>
          <w:p w14:paraId="03C9F609">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4.4</w:t>
            </w:r>
          </w:p>
        </w:tc>
        <w:tc>
          <w:tcPr>
            <w:tcW w:w="4425" w:type="dxa"/>
            <w:shd w:val="clear" w:color="auto" w:fill="FFFFFF"/>
            <w:vAlign w:val="center"/>
          </w:tcPr>
          <w:p w14:paraId="3350B54F">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软件:</w:t>
            </w:r>
          </w:p>
          <w:p w14:paraId="72D49D9A">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含有软件组件的产品和独立软件，是否提供了变更相关的软件的研究资料，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p>
          <w:p w14:paraId="0000B51B">
            <w:pPr>
              <w:overflowPunct w:val="0"/>
              <w:spacing w:line="300" w:lineRule="exact"/>
              <w:rPr>
                <w:rFonts w:ascii="Times New Roman" w:hAnsi="Times New Roman" w:eastAsia="仿宋_GB2312"/>
                <w:color w:val="auto"/>
                <w:kern w:val="0"/>
                <w:szCs w:val="21"/>
                <w:highlight w:val="none"/>
              </w:rPr>
            </w:pPr>
          </w:p>
          <w:p w14:paraId="4F2C9B2F">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注1：对适用性进行判定。若适用，仅关注相关内容是否给出，资料的充分性、科学性等问题不作为不予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70552E16">
            <w:pPr>
              <w:adjustRightInd w:val="0"/>
              <w:snapToGrid w:val="0"/>
              <w:spacing w:beforeLines="15" w:line="320" w:lineRule="exact"/>
              <w:jc w:val="lef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注2：注意查看是否按照相应软件安全性级别提交相应资料。软件安全性级别判定的准确性不作为</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的要求。</w:t>
            </w:r>
          </w:p>
        </w:tc>
        <w:tc>
          <w:tcPr>
            <w:tcW w:w="678" w:type="dxa"/>
            <w:gridSpan w:val="2"/>
            <w:shd w:val="clear" w:color="auto" w:fill="FFFFFF"/>
            <w:vAlign w:val="center"/>
          </w:tcPr>
          <w:p w14:paraId="74A8F3D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7A7D086">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D8495B5">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5274AA88">
            <w:pPr>
              <w:overflowPunct w:val="0"/>
              <w:spacing w:before="36" w:line="320" w:lineRule="exact"/>
              <w:rPr>
                <w:rFonts w:ascii="Times New Roman" w:hAnsi="Times New Roman" w:eastAsia="仿宋_GB2312"/>
                <w:color w:val="auto"/>
                <w:kern w:val="0"/>
                <w:szCs w:val="21"/>
                <w:highlight w:val="none"/>
              </w:rPr>
            </w:pPr>
          </w:p>
        </w:tc>
      </w:tr>
      <w:tr w14:paraId="66CF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2114" w:hRule="atLeast"/>
          <w:jc w:val="center"/>
        </w:trPr>
        <w:tc>
          <w:tcPr>
            <w:tcW w:w="1329" w:type="dxa"/>
            <w:vMerge w:val="continue"/>
            <w:tcBorders/>
            <w:shd w:val="clear" w:color="auto" w:fill="FFFFFF"/>
            <w:vAlign w:val="center"/>
          </w:tcPr>
          <w:p w14:paraId="5020E59E">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4ACCA8E4">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现成软件:</w:t>
            </w:r>
          </w:p>
          <w:p w14:paraId="18AFF016">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使用现成软件的产品，是否根据现成软件的类型、使用方式等情况提供变更相关的相应软件研究资料和网络安全研究资料。</w:t>
            </w:r>
          </w:p>
          <w:p w14:paraId="6ED73CDD">
            <w:pPr>
              <w:keepNext w:val="0"/>
              <w:keepLines w:val="0"/>
              <w:pageBreakBefore w:val="0"/>
              <w:widowControl w:val="0"/>
              <w:kinsoku/>
              <w:wordWrap/>
              <w:overflowPunct w:val="0"/>
              <w:topLinePunct w:val="0"/>
              <w:autoSpaceDE/>
              <w:autoSpaceDN/>
              <w:bidi w:val="0"/>
              <w:adjustRightInd/>
              <w:snapToGrid/>
              <w:spacing w:line="200" w:lineRule="exact"/>
              <w:textAlignment w:val="auto"/>
              <w:rPr>
                <w:rFonts w:ascii="Times New Roman" w:hAnsi="Times New Roman" w:eastAsia="仿宋_GB2312"/>
                <w:color w:val="auto"/>
                <w:kern w:val="0"/>
                <w:szCs w:val="21"/>
                <w:highlight w:val="none"/>
              </w:rPr>
            </w:pPr>
          </w:p>
          <w:p w14:paraId="1A94F5D1">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kern w:val="0"/>
                <w:szCs w:val="21"/>
                <w:highlight w:val="none"/>
                <w:lang w:eastAsia="zh-CN"/>
              </w:rPr>
              <w:t>立卷</w:t>
            </w:r>
            <w:r>
              <w:rPr>
                <w:rFonts w:hint="eastAsia" w:ascii="Times New Roman" w:hAnsi="Times New Roman" w:eastAsia="仿宋_GB2312"/>
                <w:color w:val="auto"/>
                <w:kern w:val="0"/>
                <w:szCs w:val="21"/>
                <w:highlight w:val="none"/>
              </w:rPr>
              <w:t>的理由。</w:t>
            </w:r>
          </w:p>
          <w:p w14:paraId="4E3637A8">
            <w:pPr>
              <w:overflowPunct w:val="0"/>
              <w:spacing w:line="320" w:lineRule="exact"/>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注2：注意查看是否按照相应软件安全性级别提交相应资料。软件安全性级别判定的准确性不作为</w:t>
            </w:r>
            <w:r>
              <w:rPr>
                <w:rFonts w:hint="eastAsia" w:ascii="Times New Roman" w:hAnsi="Times New Roman" w:eastAsia="仿宋_GB2312"/>
                <w:color w:val="auto"/>
                <w:kern w:val="0"/>
                <w:szCs w:val="21"/>
                <w:highlight w:val="none"/>
                <w:lang w:eastAsia="zh-CN"/>
              </w:rPr>
              <w:t>立卷审查</w:t>
            </w:r>
            <w:r>
              <w:rPr>
                <w:rFonts w:hint="eastAsia" w:ascii="Times New Roman" w:hAnsi="Times New Roman" w:eastAsia="仿宋_GB2312"/>
                <w:color w:val="auto"/>
                <w:kern w:val="0"/>
                <w:szCs w:val="21"/>
                <w:highlight w:val="none"/>
              </w:rPr>
              <w:t>的要求。</w:t>
            </w:r>
          </w:p>
        </w:tc>
        <w:tc>
          <w:tcPr>
            <w:tcW w:w="678" w:type="dxa"/>
            <w:gridSpan w:val="2"/>
            <w:shd w:val="clear" w:color="auto" w:fill="FFFFFF"/>
            <w:vAlign w:val="center"/>
          </w:tcPr>
          <w:p w14:paraId="16C23EB7">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6A0F6BB">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A8BA30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189D9542">
            <w:pPr>
              <w:overflowPunct w:val="0"/>
              <w:spacing w:before="36" w:line="320" w:lineRule="exact"/>
              <w:rPr>
                <w:rFonts w:ascii="Times New Roman" w:hAnsi="Times New Roman" w:eastAsia="仿宋_GB2312"/>
                <w:color w:val="auto"/>
                <w:kern w:val="0"/>
                <w:szCs w:val="21"/>
                <w:highlight w:val="none"/>
              </w:rPr>
            </w:pPr>
          </w:p>
        </w:tc>
      </w:tr>
      <w:tr w14:paraId="7CAD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2114" w:hRule="atLeast"/>
          <w:jc w:val="center"/>
        </w:trPr>
        <w:tc>
          <w:tcPr>
            <w:tcW w:w="1329" w:type="dxa"/>
            <w:vMerge w:val="continue"/>
            <w:tcBorders/>
            <w:shd w:val="clear" w:color="auto" w:fill="FFFFFF"/>
            <w:vAlign w:val="center"/>
          </w:tcPr>
          <w:p w14:paraId="7D807409">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3504EA74">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人工智能:</w:t>
            </w:r>
          </w:p>
          <w:p w14:paraId="175AF26F">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采用深度学习等人工智能技术实现预期功能与用途，是否提供变更相关的算法研究资料，包括算法基本信息、数据收集、算法训练、算法性能评估等内容。</w:t>
            </w:r>
          </w:p>
          <w:p w14:paraId="129BEEEE">
            <w:pPr>
              <w:pStyle w:val="11"/>
              <w:adjustRightInd w:val="0"/>
              <w:snapToGrid w:val="0"/>
              <w:spacing w:line="300" w:lineRule="exact"/>
              <w:rPr>
                <w:rFonts w:ascii="Times New Roman" w:hAnsi="Times New Roman" w:eastAsia="仿宋_GB2312"/>
                <w:color w:val="auto"/>
                <w:sz w:val="21"/>
                <w:szCs w:val="21"/>
                <w:highlight w:val="none"/>
              </w:rPr>
            </w:pPr>
          </w:p>
          <w:p w14:paraId="4282CC63">
            <w:pPr>
              <w:overflowPunct w:val="0"/>
              <w:spacing w:line="32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66374832">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43CDD15">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AB6C052">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E1A7BD1">
            <w:pPr>
              <w:overflowPunct w:val="0"/>
              <w:spacing w:before="36" w:line="320" w:lineRule="exact"/>
              <w:rPr>
                <w:rFonts w:ascii="Times New Roman" w:hAnsi="Times New Roman" w:eastAsia="仿宋_GB2312"/>
                <w:color w:val="auto"/>
                <w:kern w:val="0"/>
                <w:szCs w:val="21"/>
                <w:highlight w:val="none"/>
              </w:rPr>
            </w:pPr>
          </w:p>
        </w:tc>
      </w:tr>
      <w:tr w14:paraId="2342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6" w:type="dxa"/>
          <w:trHeight w:val="2114" w:hRule="atLeast"/>
          <w:jc w:val="center"/>
        </w:trPr>
        <w:tc>
          <w:tcPr>
            <w:tcW w:w="1329" w:type="dxa"/>
            <w:vMerge w:val="continue"/>
            <w:tcBorders/>
            <w:shd w:val="clear" w:color="auto" w:fill="FFFFFF"/>
            <w:vAlign w:val="center"/>
          </w:tcPr>
          <w:p w14:paraId="28AC6330">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514BB362">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其他:</w:t>
            </w:r>
          </w:p>
          <w:p w14:paraId="3F8CA7C3">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用移动计算、云计算、虚拟现实等信息通信技术实现预期功能与用途，是否提供变更相关的相应技术研究资料，包括基本信息、需求规范、风险管理、验证与确认、维护计划等内容。</w:t>
            </w:r>
          </w:p>
          <w:p w14:paraId="0771FF37">
            <w:pPr>
              <w:pStyle w:val="11"/>
              <w:adjustRightInd w:val="0"/>
              <w:snapToGrid w:val="0"/>
              <w:spacing w:line="300" w:lineRule="exact"/>
              <w:rPr>
                <w:rFonts w:ascii="Times New Roman" w:hAnsi="Times New Roman" w:eastAsia="仿宋_GB2312"/>
                <w:color w:val="auto"/>
                <w:sz w:val="21"/>
                <w:szCs w:val="21"/>
                <w:highlight w:val="none"/>
              </w:rPr>
            </w:pPr>
          </w:p>
          <w:p w14:paraId="36107D82">
            <w:pPr>
              <w:overflowPunct w:val="0"/>
              <w:spacing w:line="320" w:lineRule="exact"/>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71294152">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E10E670">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E3CA37A">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728" w:type="dxa"/>
            <w:gridSpan w:val="3"/>
            <w:shd w:val="clear" w:color="auto" w:fill="FFFFFF"/>
            <w:vAlign w:val="center"/>
          </w:tcPr>
          <w:p w14:paraId="4A78E332">
            <w:pPr>
              <w:overflowPunct w:val="0"/>
              <w:spacing w:before="36" w:line="320" w:lineRule="exact"/>
              <w:rPr>
                <w:rFonts w:ascii="Times New Roman" w:hAnsi="Times New Roman" w:eastAsia="仿宋_GB2312"/>
                <w:color w:val="auto"/>
                <w:kern w:val="0"/>
                <w:szCs w:val="21"/>
                <w:highlight w:val="none"/>
              </w:rPr>
            </w:pPr>
          </w:p>
        </w:tc>
      </w:tr>
      <w:tr w14:paraId="20BF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537" w:hRule="atLeast"/>
          <w:jc w:val="center"/>
        </w:trPr>
        <w:tc>
          <w:tcPr>
            <w:tcW w:w="1329" w:type="dxa"/>
            <w:vMerge w:val="continue"/>
            <w:tcBorders/>
            <w:shd w:val="clear" w:color="auto" w:fill="FFFFFF"/>
            <w:vAlign w:val="center"/>
          </w:tcPr>
          <w:p w14:paraId="339C9173">
            <w:pPr>
              <w:overflowPunct w:val="0"/>
              <w:spacing w:line="30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66C8A1A9">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网络安全:</w:t>
            </w:r>
          </w:p>
          <w:p w14:paraId="06CB0C68">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具备电子数据交换、远程控制或用户访问功能的独立软件和含有软件组件的产品，是否提供变更相关的网络安全研究资料，包括基本信息、实现过程、漏洞评估、结论等内容，详尽程度取决于软件安全性级别。其中，基本信息包括软件信息、数据架构、网络安全能力、网络安全补丁、安全软件，实现过程包括风险管理、需求规范、验证与确认、可追溯性分析、更新维护计划，漏洞评估明确已知漏洞相关信息。</w:t>
            </w:r>
          </w:p>
          <w:p w14:paraId="78D4F810">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p>
          <w:p w14:paraId="4505E4AE">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注1：对适用性进行判定。若适用，仅关注相关内容是否给出，资料的充分性、科学性等问题不作为不予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 w:val="21"/>
                <w:szCs w:val="21"/>
                <w:highlight w:val="none"/>
              </w:rPr>
              <w:t>的理由。</w:t>
            </w:r>
          </w:p>
          <w:p w14:paraId="0E6727B5">
            <w:pPr>
              <w:pStyle w:val="11"/>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注2：注意查看是否按照相应软件安全性级别提交相应资料。软件安全性级别判定的准确性不作为</w:t>
            </w:r>
            <w:r>
              <w:rPr>
                <w:rFonts w:hint="eastAsia" w:ascii="Times New Roman" w:hAnsi="Times New Roman" w:eastAsia="仿宋_GB2312"/>
                <w:color w:val="auto"/>
                <w:sz w:val="21"/>
                <w:szCs w:val="21"/>
                <w:highlight w:val="none"/>
                <w:lang w:eastAsia="zh-CN"/>
              </w:rPr>
              <w:t>立卷审查</w:t>
            </w:r>
            <w:r>
              <w:rPr>
                <w:rFonts w:hint="eastAsia" w:ascii="Times New Roman" w:hAnsi="Times New Roman" w:eastAsia="仿宋_GB2312"/>
                <w:color w:val="auto"/>
                <w:sz w:val="21"/>
                <w:szCs w:val="21"/>
                <w:highlight w:val="none"/>
              </w:rPr>
              <w:t>的要求。</w:t>
            </w:r>
          </w:p>
        </w:tc>
        <w:tc>
          <w:tcPr>
            <w:tcW w:w="678" w:type="dxa"/>
            <w:gridSpan w:val="2"/>
            <w:shd w:val="clear" w:color="auto" w:fill="FFFFFF"/>
            <w:vAlign w:val="center"/>
          </w:tcPr>
          <w:p w14:paraId="076F23A9">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57C211C">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D4FDDD8">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1E8BC5E7">
            <w:pPr>
              <w:overflowPunct w:val="0"/>
              <w:spacing w:before="36" w:line="320" w:lineRule="exact"/>
              <w:rPr>
                <w:rFonts w:ascii="Times New Roman" w:hAnsi="Times New Roman" w:eastAsia="仿宋_GB2312"/>
                <w:color w:val="auto"/>
                <w:kern w:val="0"/>
                <w:szCs w:val="21"/>
                <w:highlight w:val="none"/>
              </w:rPr>
            </w:pPr>
          </w:p>
        </w:tc>
      </w:tr>
      <w:tr w14:paraId="38D0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346" w:hRule="atLeast"/>
          <w:jc w:val="center"/>
        </w:trPr>
        <w:tc>
          <w:tcPr>
            <w:tcW w:w="1329" w:type="dxa"/>
            <w:vMerge w:val="continue"/>
            <w:tcBorders/>
            <w:shd w:val="clear" w:color="auto" w:fill="FFFFFF"/>
            <w:vAlign w:val="center"/>
          </w:tcPr>
          <w:p w14:paraId="790398BF">
            <w:pPr>
              <w:overflowPunct w:val="0"/>
              <w:spacing w:line="30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2F01658D">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互操作性:</w:t>
            </w:r>
          </w:p>
          <w:p w14:paraId="033AE11D">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通过电子接口与其他医疗器械或非医疗器械交换并使用信息，是否提供变更相关的互操作性研究资料，包括基本信息、需求规范、风险管理、验证与确认、维护计划等内容。</w:t>
            </w:r>
          </w:p>
          <w:p w14:paraId="37279D98">
            <w:pPr>
              <w:pStyle w:val="11"/>
              <w:adjustRightInd w:val="0"/>
              <w:snapToGrid w:val="0"/>
              <w:spacing w:line="300" w:lineRule="exact"/>
              <w:rPr>
                <w:rFonts w:ascii="Times New Roman" w:hAnsi="Times New Roman" w:eastAsia="仿宋_GB2312"/>
                <w:color w:val="auto"/>
                <w:sz w:val="21"/>
                <w:szCs w:val="21"/>
                <w:highlight w:val="none"/>
              </w:rPr>
            </w:pPr>
          </w:p>
          <w:p w14:paraId="476BCCBB">
            <w:pPr>
              <w:pStyle w:val="11"/>
              <w:adjustRightInd w:val="0"/>
              <w:snapToGrid w:val="0"/>
              <w:spacing w:line="300" w:lineRule="exact"/>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 w:val="21"/>
                <w:szCs w:val="21"/>
                <w:highlight w:val="none"/>
              </w:rPr>
              <w:t>的理由。</w:t>
            </w:r>
          </w:p>
        </w:tc>
        <w:tc>
          <w:tcPr>
            <w:tcW w:w="678" w:type="dxa"/>
            <w:gridSpan w:val="2"/>
            <w:shd w:val="clear" w:color="auto" w:fill="FFFFFF"/>
            <w:vAlign w:val="center"/>
          </w:tcPr>
          <w:p w14:paraId="5A5B57F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7935F96">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4704CA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1E231232">
            <w:pPr>
              <w:overflowPunct w:val="0"/>
              <w:spacing w:before="36" w:line="320" w:lineRule="exact"/>
              <w:rPr>
                <w:rFonts w:ascii="Times New Roman" w:hAnsi="Times New Roman" w:eastAsia="仿宋_GB2312"/>
                <w:color w:val="auto"/>
                <w:kern w:val="0"/>
                <w:szCs w:val="21"/>
                <w:highlight w:val="none"/>
              </w:rPr>
            </w:pPr>
          </w:p>
        </w:tc>
      </w:tr>
      <w:tr w14:paraId="79ED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4391" w:hRule="atLeast"/>
          <w:jc w:val="center"/>
        </w:trPr>
        <w:tc>
          <w:tcPr>
            <w:tcW w:w="1329" w:type="dxa"/>
            <w:vMerge w:val="restart"/>
            <w:shd w:val="clear" w:color="auto" w:fill="FFFFFF"/>
            <w:vAlign w:val="center"/>
          </w:tcPr>
          <w:p w14:paraId="09FC9ED1">
            <w:pPr>
              <w:overflowPunct w:val="0"/>
              <w:spacing w:line="320" w:lineRule="exact"/>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4.6</w:t>
            </w:r>
          </w:p>
        </w:tc>
        <w:tc>
          <w:tcPr>
            <w:tcW w:w="4425" w:type="dxa"/>
            <w:shd w:val="clear" w:color="auto" w:fill="FFFFFF"/>
            <w:vAlign w:val="center"/>
          </w:tcPr>
          <w:p w14:paraId="6671B516">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提供了变更相关的所有与患者直接或间接接触器械的生物学评价资料，并包括：</w:t>
            </w:r>
          </w:p>
          <w:p w14:paraId="32BE881F">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描述产品所用材料及与人体接触性质，设计和生产过程中可能引入的污染物和残留物，设计和生产过程中可能产生的析出物（包括滤沥物和/或蒸发物）、降解产物、加工残留物，与医疗器械直接接触的包装材料等相关信息。</w:t>
            </w:r>
          </w:p>
          <w:p w14:paraId="0B3BB9F8">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（2）描述申报产品的物理和/或化学信息并考虑材料表征（如适用），如器械的物理作用可能产生生物学风险，应当进行评价。</w:t>
            </w:r>
          </w:p>
          <w:p w14:paraId="5AA41577">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（3）生物学评价的策略、依据和方法。</w:t>
            </w:r>
          </w:p>
          <w:p w14:paraId="54CC79B9">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（4）已有数据和结果的评价。</w:t>
            </w:r>
          </w:p>
          <w:p w14:paraId="4822B175">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（5）选择或豁免生物学试验的理由和论证。</w:t>
            </w:r>
          </w:p>
          <w:p w14:paraId="6A99D8E5">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（6）完成生物学评价所需的其他数据。</w:t>
            </w:r>
          </w:p>
          <w:p w14:paraId="1470F558">
            <w:pPr>
              <w:overflowPunct w:val="0"/>
              <w:spacing w:line="300" w:lineRule="exact"/>
              <w:rPr>
                <w:rFonts w:ascii="Times New Roman" w:hAnsi="Times New Roman" w:eastAsia="仿宋_GB2312"/>
                <w:color w:val="auto"/>
                <w:kern w:val="0"/>
                <w:szCs w:val="21"/>
                <w:highlight w:val="none"/>
              </w:rPr>
            </w:pPr>
          </w:p>
          <w:p w14:paraId="1A2B4F6E">
            <w:pPr>
              <w:overflowPunct w:val="0"/>
              <w:spacing w:line="32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注：对适用性进行判定。若适用，仅关注相关内容是否</w:t>
            </w:r>
            <w:r>
              <w:rPr>
                <w:rFonts w:hint="eastAsia" w:ascii="Times New Roman" w:hAnsi="Times New Roman" w:eastAsia="仿宋_GB2312"/>
                <w:color w:val="auto"/>
                <w:kern w:val="0"/>
                <w:szCs w:val="21"/>
                <w:highlight w:val="none"/>
              </w:rPr>
              <w:t>提交</w:t>
            </w:r>
            <w:r>
              <w:rPr>
                <w:rFonts w:ascii="Times New Roman" w:hAnsi="Times New Roman" w:eastAsia="仿宋_GB2312"/>
                <w:color w:val="auto"/>
                <w:kern w:val="0"/>
                <w:szCs w:val="21"/>
                <w:highlight w:val="none"/>
              </w:rPr>
              <w:t>，内容是否充</w:t>
            </w:r>
            <w:r>
              <w:rPr>
                <w:rFonts w:hint="eastAsia" w:ascii="Times New Roman" w:hAnsi="Times New Roman" w:eastAsia="仿宋_GB2312"/>
                <w:color w:val="auto"/>
                <w:kern w:val="0"/>
                <w:szCs w:val="21"/>
                <w:highlight w:val="none"/>
              </w:rPr>
              <w:t>分</w:t>
            </w:r>
            <w:r>
              <w:rPr>
                <w:rFonts w:ascii="Times New Roman" w:hAnsi="Times New Roman" w:eastAsia="仿宋_GB2312"/>
                <w:color w:val="auto"/>
                <w:kern w:val="0"/>
                <w:szCs w:val="21"/>
                <w:highlight w:val="none"/>
              </w:rPr>
              <w:t>，不作为不予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14:paraId="007E1EF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C581BDE">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6BC28CD">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4F7D576">
            <w:pPr>
              <w:overflowPunct w:val="0"/>
              <w:spacing w:before="36" w:line="320" w:lineRule="exact"/>
              <w:rPr>
                <w:rFonts w:ascii="Times New Roman" w:hAnsi="Times New Roman" w:eastAsia="仿宋_GB2312"/>
                <w:color w:val="auto"/>
                <w:kern w:val="0"/>
                <w:szCs w:val="21"/>
                <w:highlight w:val="none"/>
              </w:rPr>
            </w:pPr>
          </w:p>
        </w:tc>
      </w:tr>
      <w:tr w14:paraId="0552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204" w:hRule="atLeast"/>
          <w:jc w:val="center"/>
        </w:trPr>
        <w:tc>
          <w:tcPr>
            <w:tcW w:w="1329" w:type="dxa"/>
            <w:vMerge w:val="continue"/>
            <w:shd w:val="clear" w:color="auto" w:fill="FFFFFF"/>
            <w:vAlign w:val="center"/>
          </w:tcPr>
          <w:p w14:paraId="2FEC90F2">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257C867A">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生物学评价资料中认为需要开展的生物学试验，是否提交了完整试验报告。</w:t>
            </w:r>
          </w:p>
        </w:tc>
        <w:tc>
          <w:tcPr>
            <w:tcW w:w="678" w:type="dxa"/>
            <w:gridSpan w:val="2"/>
            <w:shd w:val="clear" w:color="auto" w:fill="FFFFFF"/>
            <w:vAlign w:val="center"/>
          </w:tcPr>
          <w:p w14:paraId="23710A77">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F69764E">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592D16B7">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08663065">
            <w:pPr>
              <w:overflowPunct w:val="0"/>
              <w:spacing w:before="36" w:line="320" w:lineRule="exact"/>
              <w:rPr>
                <w:rFonts w:ascii="Times New Roman" w:hAnsi="Times New Roman" w:eastAsia="仿宋_GB2312"/>
                <w:color w:val="auto"/>
                <w:kern w:val="0"/>
                <w:szCs w:val="21"/>
                <w:highlight w:val="none"/>
              </w:rPr>
            </w:pPr>
          </w:p>
        </w:tc>
      </w:tr>
      <w:tr w14:paraId="3C01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027" w:hRule="atLeast"/>
          <w:jc w:val="center"/>
        </w:trPr>
        <w:tc>
          <w:tcPr>
            <w:tcW w:w="1329" w:type="dxa"/>
            <w:vMerge w:val="continue"/>
            <w:shd w:val="clear" w:color="auto" w:fill="FFFFFF"/>
            <w:vAlign w:val="center"/>
          </w:tcPr>
          <w:p w14:paraId="332A548A">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61293E58">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生物学试验</w:t>
            </w:r>
            <w:r>
              <w:rPr>
                <w:rFonts w:hint="eastAsia" w:ascii="Times New Roman" w:hAnsi="Times New Roman" w:eastAsia="仿宋_GB2312"/>
                <w:color w:val="auto"/>
                <w:kern w:val="0"/>
                <w:szCs w:val="21"/>
                <w:highlight w:val="none"/>
              </w:rPr>
              <w:t>应</w:t>
            </w:r>
            <w:r>
              <w:rPr>
                <w:rFonts w:ascii="Times New Roman" w:hAnsi="Times New Roman" w:eastAsia="仿宋_GB2312"/>
                <w:color w:val="auto"/>
                <w:kern w:val="0"/>
                <w:szCs w:val="21"/>
                <w:highlight w:val="none"/>
              </w:rPr>
              <w:t>在具有</w:t>
            </w:r>
            <w:r>
              <w:rPr>
                <w:rFonts w:hint="eastAsia" w:ascii="Times New Roman" w:hAnsi="Times New Roman" w:eastAsia="仿宋_GB2312"/>
                <w:color w:val="auto"/>
                <w:kern w:val="0"/>
                <w:szCs w:val="21"/>
                <w:highlight w:val="none"/>
              </w:rPr>
              <w:t>生物</w:t>
            </w:r>
            <w:r>
              <w:rPr>
                <w:rFonts w:ascii="Times New Roman" w:hAnsi="Times New Roman" w:eastAsia="仿宋_GB2312"/>
                <w:color w:val="auto"/>
                <w:kern w:val="0"/>
                <w:szCs w:val="21"/>
                <w:highlight w:val="none"/>
              </w:rPr>
              <w:t>学试验资质的医疗器械检验</w:t>
            </w:r>
            <w:r>
              <w:rPr>
                <w:rFonts w:hint="eastAsia" w:ascii="Times New Roman" w:hAnsi="Times New Roman" w:eastAsia="仿宋_GB2312"/>
                <w:color w:val="auto"/>
                <w:kern w:val="0"/>
                <w:szCs w:val="21"/>
                <w:highlight w:val="none"/>
              </w:rPr>
              <w:t>机构按照</w:t>
            </w:r>
            <w:r>
              <w:rPr>
                <w:rFonts w:ascii="Times New Roman" w:hAnsi="Times New Roman" w:eastAsia="仿宋_GB2312"/>
                <w:color w:val="auto"/>
                <w:kern w:val="0"/>
                <w:szCs w:val="21"/>
                <w:highlight w:val="none"/>
              </w:rPr>
              <w:t>相关标准</w:t>
            </w:r>
            <w:r>
              <w:rPr>
                <w:rFonts w:hint="eastAsia" w:ascii="Times New Roman" w:hAnsi="Times New Roman" w:eastAsia="仿宋_GB2312"/>
                <w:color w:val="auto"/>
                <w:kern w:val="0"/>
                <w:szCs w:val="21"/>
                <w:highlight w:val="none"/>
              </w:rPr>
              <w:t>进行试验</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14:paraId="18F1B0DB">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04AD75B">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6AC6DED">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62A0598">
            <w:pPr>
              <w:overflowPunct w:val="0"/>
              <w:spacing w:before="36" w:line="320" w:lineRule="exact"/>
              <w:rPr>
                <w:rFonts w:ascii="Times New Roman" w:hAnsi="Times New Roman" w:eastAsia="仿宋_GB2312"/>
                <w:color w:val="auto"/>
                <w:kern w:val="0"/>
                <w:szCs w:val="21"/>
                <w:highlight w:val="none"/>
              </w:rPr>
            </w:pPr>
          </w:p>
        </w:tc>
      </w:tr>
      <w:tr w14:paraId="234A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44" w:hRule="atLeast"/>
          <w:jc w:val="center"/>
        </w:trPr>
        <w:tc>
          <w:tcPr>
            <w:tcW w:w="1329" w:type="dxa"/>
            <w:vMerge w:val="continue"/>
            <w:shd w:val="clear" w:color="auto" w:fill="FFFFFF"/>
            <w:vAlign w:val="center"/>
          </w:tcPr>
          <w:p w14:paraId="4853E8F8">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216B1280">
            <w:pPr>
              <w:overflowPunct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国外实验室出具的生物学试验报告，附有国外实验室表明其符合GLP实验室要求的质量保证文件。</w:t>
            </w:r>
          </w:p>
        </w:tc>
        <w:tc>
          <w:tcPr>
            <w:tcW w:w="678" w:type="dxa"/>
            <w:gridSpan w:val="2"/>
            <w:shd w:val="clear" w:color="auto" w:fill="FFFFFF"/>
            <w:vAlign w:val="center"/>
          </w:tcPr>
          <w:p w14:paraId="7EF49081">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CA746B0">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D7AB7A0">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728" w:type="dxa"/>
            <w:gridSpan w:val="3"/>
            <w:shd w:val="clear" w:color="auto" w:fill="FFFFFF"/>
            <w:vAlign w:val="center"/>
          </w:tcPr>
          <w:p w14:paraId="2A84A885">
            <w:pPr>
              <w:overflowPunct w:val="0"/>
              <w:spacing w:before="36" w:line="320" w:lineRule="exact"/>
              <w:rPr>
                <w:rFonts w:ascii="Times New Roman" w:hAnsi="Times New Roman" w:eastAsia="仿宋_GB2312"/>
                <w:color w:val="auto"/>
                <w:kern w:val="0"/>
                <w:szCs w:val="21"/>
                <w:highlight w:val="none"/>
              </w:rPr>
            </w:pPr>
          </w:p>
        </w:tc>
      </w:tr>
      <w:tr w14:paraId="24AC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jc w:val="center"/>
        </w:trPr>
        <w:tc>
          <w:tcPr>
            <w:tcW w:w="1329" w:type="dxa"/>
            <w:vMerge w:val="continue"/>
            <w:shd w:val="clear" w:color="auto" w:fill="FFFFFF"/>
            <w:vAlign w:val="center"/>
          </w:tcPr>
          <w:p w14:paraId="5AB0016A">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709711A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若医疗器械材料可能释放颗粒进入患者和使用者体内，从而产生与颗粒尺寸和性质相关风险，如纳米材料，对所有包含、产生或由其组成的医疗器械，是否提供变更相关的相关生物学风险研究资料。</w:t>
            </w:r>
          </w:p>
          <w:p w14:paraId="4D2B3F0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p>
          <w:p w14:paraId="19E15C3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14:paraId="7067ABF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14:paraId="5DA8683D">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ACB5691">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D0104E1">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734" w:type="dxa"/>
            <w:gridSpan w:val="4"/>
            <w:shd w:val="clear" w:color="auto" w:fill="FFFFFF"/>
            <w:vAlign w:val="center"/>
          </w:tcPr>
          <w:p w14:paraId="66950077">
            <w:pPr>
              <w:overflowPunct w:val="0"/>
              <w:spacing w:line="300" w:lineRule="exact"/>
              <w:rPr>
                <w:rFonts w:ascii="Times New Roman" w:hAnsi="Times New Roman" w:eastAsia="仿宋_GB2312"/>
                <w:color w:val="auto"/>
                <w:kern w:val="0"/>
                <w:szCs w:val="21"/>
                <w:highlight w:val="none"/>
              </w:rPr>
            </w:pPr>
          </w:p>
        </w:tc>
      </w:tr>
      <w:tr w14:paraId="78CC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510" w:hRule="atLeast"/>
          <w:jc w:val="center"/>
        </w:trPr>
        <w:tc>
          <w:tcPr>
            <w:tcW w:w="1329" w:type="dxa"/>
            <w:shd w:val="clear" w:color="auto" w:fill="FFFFFF"/>
            <w:vAlign w:val="center"/>
          </w:tcPr>
          <w:p w14:paraId="5A8BB1F6">
            <w:pPr>
              <w:overflowPunct w:val="0"/>
              <w:spacing w:line="320" w:lineRule="exact"/>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4.7</w:t>
            </w:r>
          </w:p>
        </w:tc>
        <w:tc>
          <w:tcPr>
            <w:tcW w:w="4425" w:type="dxa"/>
            <w:shd w:val="clear" w:color="auto" w:fill="FFFFFF"/>
            <w:vAlign w:val="center"/>
          </w:tcPr>
          <w:p w14:paraId="596BD8E1">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生物源材料的安全性研究：</w:t>
            </w:r>
          </w:p>
          <w:p w14:paraId="0EF7172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对于含有动物源性材料或生物活性物质等具有生物安全风险的产品，是否提供变更相关的相应生物安全性研究资料。</w:t>
            </w:r>
          </w:p>
          <w:p w14:paraId="220D05E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生物安全性研究资料应当包括：</w:t>
            </w:r>
          </w:p>
          <w:p w14:paraId="55AD0EB7">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（1）相应材料或物质的情况，组织、细胞和材料的获取、加工、保存、测试和处理过程。</w:t>
            </w:r>
          </w:p>
          <w:p w14:paraId="3F5BB08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（2）阐述来源，并说明生产过程中灭活和去除病毒和/或传染性因子的工艺过程，提供有效性验证数据或相关资料。</w:t>
            </w:r>
          </w:p>
          <w:p w14:paraId="6B60F5E3">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（3）说明降低免疫原性物质的方法和/或工艺过程，提供质量控制指标与验证性实验数据或相关资料。</w:t>
            </w:r>
          </w:p>
          <w:p w14:paraId="2845048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（4）支持生物源材料安全性的其他资料。</w:t>
            </w:r>
          </w:p>
          <w:p w14:paraId="796385D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p>
          <w:p w14:paraId="21EAF08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14:paraId="44412CD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注2：以上所有选项都打勾，本项目选择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40B655A6">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4059B63">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F5652AA">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57D149B1">
            <w:pPr>
              <w:overflowPunct w:val="0"/>
              <w:spacing w:before="36" w:line="320" w:lineRule="exact"/>
              <w:rPr>
                <w:rFonts w:ascii="Times New Roman" w:hAnsi="Times New Roman" w:eastAsia="仿宋_GB2312"/>
                <w:color w:val="auto"/>
                <w:kern w:val="0"/>
                <w:szCs w:val="21"/>
                <w:highlight w:val="none"/>
              </w:rPr>
            </w:pPr>
          </w:p>
        </w:tc>
      </w:tr>
      <w:tr w14:paraId="6643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3131" w:hRule="atLeast"/>
          <w:jc w:val="center"/>
        </w:trPr>
        <w:tc>
          <w:tcPr>
            <w:tcW w:w="1329" w:type="dxa"/>
            <w:vMerge w:val="restart"/>
            <w:shd w:val="clear" w:color="auto" w:fill="FFFFFF"/>
            <w:vAlign w:val="center"/>
          </w:tcPr>
          <w:p w14:paraId="099F0C47">
            <w:pPr>
              <w:overflowPunct w:val="0"/>
              <w:spacing w:line="32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4.8</w:t>
            </w:r>
          </w:p>
        </w:tc>
        <w:tc>
          <w:tcPr>
            <w:tcW w:w="4425" w:type="dxa"/>
            <w:shd w:val="clear" w:color="auto" w:fill="FFFFFF"/>
            <w:vAlign w:val="center"/>
          </w:tcPr>
          <w:p w14:paraId="7A20F85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使用者灭菌：</w:t>
            </w:r>
          </w:p>
          <w:p w14:paraId="680468E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是否明确变更相关的推荐的灭菌工艺（方法和参数）、所推荐灭菌工艺的确定依据以及验证的相关研究资料。</w:t>
            </w:r>
          </w:p>
          <w:p w14:paraId="541B35C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对可耐受两次或多次灭菌的产品，是否提供产品所推荐灭菌工艺耐受性的研究资料。</w:t>
            </w:r>
          </w:p>
          <w:p w14:paraId="0637E42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6A2F19AF">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7EFD1FC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B994E8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CA26A15">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3A52666">
            <w:pPr>
              <w:overflowPunct w:val="0"/>
              <w:spacing w:before="36" w:line="320" w:lineRule="exact"/>
              <w:rPr>
                <w:rFonts w:ascii="Times New Roman" w:hAnsi="Times New Roman" w:eastAsia="仿宋_GB2312"/>
                <w:color w:val="auto"/>
                <w:kern w:val="0"/>
                <w:szCs w:val="21"/>
                <w:highlight w:val="none"/>
              </w:rPr>
            </w:pPr>
          </w:p>
        </w:tc>
      </w:tr>
      <w:tr w14:paraId="1AC2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784" w:hRule="atLeast"/>
          <w:jc w:val="center"/>
        </w:trPr>
        <w:tc>
          <w:tcPr>
            <w:tcW w:w="1329" w:type="dxa"/>
            <w:vMerge w:val="continue"/>
            <w:tcBorders/>
            <w:shd w:val="clear" w:color="auto" w:fill="FFFFFF"/>
            <w:vAlign w:val="center"/>
          </w:tcPr>
          <w:p w14:paraId="5A06F4E3">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4577831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以非无菌状态交付，且使用前需灭菌的医疗器械，是否提供变更相关的证明包装能减少产品受到微生物污染的风险，且适用于生产企业规定灭菌方法的研究资料。</w:t>
            </w:r>
          </w:p>
          <w:p w14:paraId="391072A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2F4712D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14:paraId="2C126B1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14:paraId="4FD41B4F">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B50C6A9">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59992EC1">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0AEE6447">
            <w:pPr>
              <w:overflowPunct w:val="0"/>
              <w:spacing w:line="300" w:lineRule="exact"/>
              <w:rPr>
                <w:rFonts w:ascii="Times New Roman" w:hAnsi="Times New Roman" w:eastAsia="仿宋_GB2312"/>
                <w:color w:val="auto"/>
                <w:kern w:val="0"/>
                <w:szCs w:val="21"/>
                <w:highlight w:val="none"/>
              </w:rPr>
            </w:pPr>
          </w:p>
        </w:tc>
      </w:tr>
      <w:tr w14:paraId="5142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961" w:hRule="atLeast"/>
          <w:jc w:val="center"/>
        </w:trPr>
        <w:tc>
          <w:tcPr>
            <w:tcW w:w="1329" w:type="dxa"/>
            <w:vMerge w:val="continue"/>
            <w:tcBorders/>
            <w:shd w:val="clear" w:color="auto" w:fill="FFFFFF"/>
            <w:vAlign w:val="center"/>
          </w:tcPr>
          <w:p w14:paraId="68A811E4">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4B9A7E57">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生产企业灭菌：</w:t>
            </w:r>
          </w:p>
          <w:p w14:paraId="042CEB03">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是否明确变更相关的灭菌工艺（方法和参数）和无菌保证水平（SAL），并提供灭菌验证及确认的相关研究资料。</w:t>
            </w:r>
          </w:p>
          <w:p w14:paraId="4995D8F6">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3B651F96">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0FC9053D">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996ED9F">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52884D04">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9D745D9">
            <w:pPr>
              <w:overflowPunct w:val="0"/>
              <w:spacing w:before="36" w:line="320" w:lineRule="exact"/>
              <w:rPr>
                <w:rFonts w:ascii="Times New Roman" w:hAnsi="Times New Roman" w:eastAsia="仿宋_GB2312"/>
                <w:color w:val="auto"/>
                <w:kern w:val="0"/>
                <w:szCs w:val="21"/>
                <w:highlight w:val="none"/>
              </w:rPr>
            </w:pPr>
          </w:p>
        </w:tc>
      </w:tr>
      <w:tr w14:paraId="2D87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510" w:hRule="atLeast"/>
          <w:jc w:val="center"/>
        </w:trPr>
        <w:tc>
          <w:tcPr>
            <w:tcW w:w="1329" w:type="dxa"/>
            <w:vMerge w:val="continue"/>
            <w:tcBorders/>
            <w:shd w:val="clear" w:color="auto" w:fill="FFFFFF"/>
            <w:vAlign w:val="center"/>
          </w:tcPr>
          <w:p w14:paraId="06A90422">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1D9E78D4">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残留毒性：</w:t>
            </w:r>
          </w:p>
          <w:p w14:paraId="0FB4E401">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产品经灭菌或消毒后可能产生残留物质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是否对变更相关的灭菌或消毒后的产品进行残留毒性的研究，明确残留物信息及采取的处理方法，并提供相关研究资料。</w:t>
            </w:r>
          </w:p>
          <w:p w14:paraId="495EAF44">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3F48204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1BEF7E91">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A1F8BFB">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C0C43C8">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25DC3F6">
            <w:pPr>
              <w:overflowPunct w:val="0"/>
              <w:spacing w:before="36" w:line="320" w:lineRule="exact"/>
              <w:rPr>
                <w:rFonts w:ascii="Times New Roman" w:hAnsi="Times New Roman" w:eastAsia="仿宋_GB2312"/>
                <w:color w:val="auto"/>
                <w:kern w:val="0"/>
                <w:szCs w:val="21"/>
                <w:highlight w:val="none"/>
              </w:rPr>
            </w:pPr>
          </w:p>
        </w:tc>
      </w:tr>
      <w:tr w14:paraId="325E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966" w:hRule="atLeast"/>
          <w:jc w:val="center"/>
        </w:trPr>
        <w:tc>
          <w:tcPr>
            <w:tcW w:w="1329" w:type="dxa"/>
            <w:vMerge w:val="continue"/>
            <w:tcBorders/>
            <w:shd w:val="clear" w:color="auto" w:fill="FFFFFF"/>
            <w:vAlign w:val="center"/>
          </w:tcPr>
          <w:p w14:paraId="43057F4B">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186B5F8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使用者清洁和消毒：</w:t>
            </w:r>
          </w:p>
          <w:p w14:paraId="18144CD2">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是否明确变更相关的推荐的清洗和消毒工艺（方法和参数）、工艺的确定依据以及验证的相关研究资料。</w:t>
            </w:r>
          </w:p>
          <w:p w14:paraId="5B8020B5">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693F573F">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46BB6C5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5FD1278">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4609C2E">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657ECDB">
            <w:pPr>
              <w:overflowPunct w:val="0"/>
              <w:spacing w:before="36" w:line="320" w:lineRule="exact"/>
              <w:rPr>
                <w:rFonts w:ascii="Times New Roman" w:hAnsi="Times New Roman" w:eastAsia="仿宋_GB2312"/>
                <w:color w:val="auto"/>
                <w:kern w:val="0"/>
                <w:szCs w:val="21"/>
                <w:highlight w:val="none"/>
              </w:rPr>
            </w:pPr>
          </w:p>
        </w:tc>
      </w:tr>
      <w:tr w14:paraId="714C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510" w:hRule="atLeast"/>
          <w:jc w:val="center"/>
        </w:trPr>
        <w:tc>
          <w:tcPr>
            <w:tcW w:w="1329" w:type="dxa"/>
            <w:vMerge w:val="restart"/>
            <w:shd w:val="clear" w:color="auto" w:fill="FFFFFF"/>
            <w:vAlign w:val="center"/>
          </w:tcPr>
          <w:p w14:paraId="4626848D">
            <w:pPr>
              <w:overflowPunct w:val="0"/>
              <w:spacing w:line="320" w:lineRule="exact"/>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4.9</w:t>
            </w:r>
          </w:p>
        </w:tc>
        <w:tc>
          <w:tcPr>
            <w:tcW w:w="4425" w:type="dxa"/>
            <w:shd w:val="clear" w:color="auto" w:fill="FFFFFF"/>
            <w:vAlign w:val="center"/>
          </w:tcPr>
          <w:p w14:paraId="65A07EFA">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是否提供对变更相关的开展动物试验研究进行科学决策论证/说明资料。</w:t>
            </w:r>
          </w:p>
          <w:p w14:paraId="3ADD44A7">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0AFC2FAB">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注1：理论上讲，是否需要开展动物试验，应在评估其他研究的充分性基础上进行判定，</w:t>
            </w:r>
            <w:r>
              <w:rPr>
                <w:rFonts w:hint="eastAsia" w:ascii="Times New Roman" w:hAnsi="Times New Roman" w:eastAsia="仿宋_GB2312"/>
                <w:color w:val="auto"/>
                <w:kern w:val="0"/>
                <w:szCs w:val="21"/>
                <w:highlight w:val="none"/>
                <w:lang w:eastAsia="zh-CN"/>
              </w:rPr>
              <w:t>立卷指导</w:t>
            </w:r>
            <w:r>
              <w:rPr>
                <w:rFonts w:hint="eastAsia" w:ascii="Times New Roman" w:hAnsi="Times New Roman" w:eastAsia="仿宋_GB2312"/>
                <w:color w:val="auto"/>
                <w:kern w:val="0"/>
                <w:szCs w:val="21"/>
                <w:highlight w:val="none"/>
              </w:rPr>
              <w:t>环节很难对所有情况进行准确的判断。但对于有明确要求的（例如有相关的指导原则要求）或其他在</w:t>
            </w:r>
            <w:r>
              <w:rPr>
                <w:rFonts w:hint="eastAsia" w:ascii="Times New Roman" w:hAnsi="Times New Roman" w:eastAsia="仿宋_GB2312"/>
                <w:color w:val="auto"/>
                <w:kern w:val="0"/>
                <w:szCs w:val="21"/>
                <w:highlight w:val="none"/>
                <w:lang w:eastAsia="zh-CN"/>
              </w:rPr>
              <w:t>形式</w:t>
            </w:r>
            <w:r>
              <w:rPr>
                <w:rFonts w:hint="eastAsia" w:ascii="Times New Roman" w:hAnsi="Times New Roman" w:eastAsia="仿宋_GB2312"/>
                <w:color w:val="auto"/>
                <w:kern w:val="0"/>
                <w:szCs w:val="21"/>
                <w:highlight w:val="none"/>
              </w:rPr>
              <w:t>环节可明确进行判断的情形，</w:t>
            </w:r>
            <w:r>
              <w:rPr>
                <w:rFonts w:hint="eastAsia" w:ascii="Times New Roman" w:hAnsi="Times New Roman" w:eastAsia="仿宋_GB2312"/>
                <w:color w:val="auto"/>
                <w:kern w:val="0"/>
                <w:szCs w:val="21"/>
                <w:highlight w:val="none"/>
                <w:lang w:eastAsia="zh-CN"/>
              </w:rPr>
              <w:t>立卷指导</w:t>
            </w:r>
            <w:r>
              <w:rPr>
                <w:rFonts w:hint="eastAsia" w:ascii="Times New Roman" w:hAnsi="Times New Roman" w:eastAsia="仿宋_GB2312"/>
                <w:color w:val="auto"/>
                <w:kern w:val="0"/>
                <w:szCs w:val="21"/>
                <w:highlight w:val="none"/>
              </w:rPr>
              <w:t>人员可给出结论。不属于上述情形的，可勾选</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不适用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，在审评环节再进一步进行判断。</w:t>
            </w:r>
          </w:p>
          <w:p w14:paraId="22287972">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注2：若虽然未依照相关要求提交临床前动物试验研究资料，但基本合理阐述了理由，可勾选</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不适用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22BDA935">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54A43DB">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BCE7CD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2B62442C">
            <w:pPr>
              <w:overflowPunct w:val="0"/>
              <w:spacing w:before="36" w:line="320" w:lineRule="exact"/>
              <w:rPr>
                <w:rFonts w:ascii="Times New Roman" w:hAnsi="Times New Roman" w:eastAsia="仿宋_GB2312"/>
                <w:color w:val="auto"/>
                <w:kern w:val="0"/>
                <w:szCs w:val="21"/>
                <w:highlight w:val="none"/>
              </w:rPr>
            </w:pPr>
          </w:p>
        </w:tc>
      </w:tr>
      <w:tr w14:paraId="4096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919" w:hRule="atLeast"/>
          <w:jc w:val="center"/>
        </w:trPr>
        <w:tc>
          <w:tcPr>
            <w:tcW w:w="1329" w:type="dxa"/>
            <w:vMerge w:val="continue"/>
            <w:shd w:val="clear" w:color="auto" w:fill="FFFFFF"/>
            <w:vAlign w:val="center"/>
          </w:tcPr>
          <w:p w14:paraId="694F441E">
            <w:pPr>
              <w:overflowPunct w:val="0"/>
              <w:spacing w:line="320" w:lineRule="exact"/>
              <w:jc w:val="center"/>
              <w:rPr>
                <w:rFonts w:ascii="Times New Roman" w:hAnsi="Times New Roman" w:eastAsia="仿宋_GB2312"/>
                <w:color w:val="auto"/>
                <w:kern w:val="0"/>
                <w:szCs w:val="21"/>
                <w:highlight w:val="none"/>
              </w:rPr>
            </w:pPr>
          </w:p>
        </w:tc>
        <w:tc>
          <w:tcPr>
            <w:tcW w:w="4425" w:type="dxa"/>
            <w:shd w:val="clear" w:color="auto" w:fill="FFFFFF"/>
            <w:vAlign w:val="center"/>
          </w:tcPr>
          <w:p w14:paraId="0627E980">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对于注册人经过论述认为需通过动物试验研究验证/确认产品风险控制措施有效性的，是否提供动物试验研究资料，研究资料应当包括试验目的、实验动物信息、受试器械和对照信息、动物数量、评价指标和试验结果、动物试验设计要素的确定依据等内容。</w:t>
            </w:r>
          </w:p>
          <w:p w14:paraId="32295BB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1F6D60A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468679B8">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09DBA0D">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2CBB4F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71E93255">
            <w:pPr>
              <w:overflowPunct w:val="0"/>
              <w:spacing w:before="36" w:line="320" w:lineRule="exact"/>
              <w:rPr>
                <w:rFonts w:ascii="Times New Roman" w:hAnsi="Times New Roman" w:eastAsia="仿宋_GB2312"/>
                <w:color w:val="auto"/>
                <w:kern w:val="0"/>
                <w:szCs w:val="21"/>
                <w:highlight w:val="none"/>
              </w:rPr>
            </w:pPr>
          </w:p>
        </w:tc>
      </w:tr>
      <w:tr w14:paraId="635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3535" w:hRule="atLeast"/>
          <w:jc w:val="center"/>
        </w:trPr>
        <w:tc>
          <w:tcPr>
            <w:tcW w:w="1329" w:type="dxa"/>
            <w:shd w:val="clear" w:color="auto" w:fill="FFFFFF"/>
            <w:vAlign w:val="center"/>
          </w:tcPr>
          <w:p w14:paraId="6CF5E182">
            <w:pPr>
              <w:overflowPunct w:val="0"/>
              <w:spacing w:line="320" w:lineRule="exact"/>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4.10</w:t>
            </w:r>
          </w:p>
        </w:tc>
        <w:tc>
          <w:tcPr>
            <w:tcW w:w="4425" w:type="dxa"/>
            <w:shd w:val="clear" w:color="auto" w:fill="FFFFFF"/>
            <w:vAlign w:val="center"/>
          </w:tcPr>
          <w:p w14:paraId="333A5D4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是否提供与变更后产品相关的已发表的非临床研究（如尸体研究、生物力学研究等）文献/书目列表，并提供相关内容的复印件（外文应同时提供翻译件）。</w:t>
            </w:r>
          </w:p>
          <w:p w14:paraId="6D9530A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如未检索到与申报产品相关的非临床文献/书目，是否提供相关的声明。</w:t>
            </w:r>
          </w:p>
          <w:p w14:paraId="622A3AB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49B15350">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注1：以上有一条勾选，本项目应选择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p w14:paraId="010BA669">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511BC68C">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519731C">
            <w:pPr>
              <w:adjustRightInd w:val="0"/>
              <w:snapToGrid w:val="0"/>
              <w:spacing w:beforeLines="15" w:line="320" w:lineRule="exact"/>
              <w:jc w:val="center"/>
              <w:rPr>
                <w:rFonts w:ascii="Times New Roman" w:hAnsi="Times New Roman" w:eastAsia="仿宋_GB2312"/>
                <w:color w:val="auto"/>
                <w:kern w:val="0"/>
                <w:szCs w:val="21"/>
                <w:highlight w:val="none"/>
              </w:rPr>
            </w:pPr>
          </w:p>
        </w:tc>
        <w:tc>
          <w:tcPr>
            <w:tcW w:w="709" w:type="dxa"/>
            <w:shd w:val="clear" w:color="auto" w:fill="FFFFFF"/>
            <w:vAlign w:val="center"/>
          </w:tcPr>
          <w:p w14:paraId="646D99A9">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0054A28A">
            <w:pPr>
              <w:overflowPunct w:val="0"/>
              <w:spacing w:before="36" w:line="320" w:lineRule="exact"/>
              <w:rPr>
                <w:rFonts w:ascii="Times New Roman" w:hAnsi="Times New Roman" w:eastAsia="仿宋_GB2312"/>
                <w:color w:val="auto"/>
                <w:kern w:val="0"/>
                <w:szCs w:val="21"/>
                <w:highlight w:val="none"/>
              </w:rPr>
            </w:pPr>
          </w:p>
        </w:tc>
      </w:tr>
      <w:tr w14:paraId="4B24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966" w:hRule="atLeast"/>
          <w:jc w:val="center"/>
        </w:trPr>
        <w:tc>
          <w:tcPr>
            <w:tcW w:w="1329" w:type="dxa"/>
            <w:vMerge w:val="restart"/>
            <w:shd w:val="clear" w:color="auto" w:fill="FFFFFF"/>
            <w:vAlign w:val="center"/>
          </w:tcPr>
          <w:p w14:paraId="74089DBA">
            <w:pPr>
              <w:overflowPunct w:val="0"/>
              <w:spacing w:line="320" w:lineRule="exact"/>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4.11</w:t>
            </w:r>
          </w:p>
        </w:tc>
        <w:tc>
          <w:tcPr>
            <w:tcW w:w="4425" w:type="dxa"/>
            <w:shd w:val="clear" w:color="auto" w:fill="FFFFFF"/>
            <w:vAlign w:val="center"/>
          </w:tcPr>
          <w:p w14:paraId="5E23DE6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货架有效期：</w:t>
            </w:r>
          </w:p>
          <w:p w14:paraId="5105EFC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变更相关的货架有效期和包装研究资料，证明在货架有效期内，在生产企业规定的运输贮存条件下，产品可保持性能功能满足使用要求，具有微生物限度要求的产品还应当符合微生物限度要求，以无菌状态交付的产品还应保持无菌状态。</w:t>
            </w:r>
          </w:p>
          <w:p w14:paraId="70AC69A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73747C8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14:paraId="66E5E91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14:paraId="1BE5C076">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1C175B1">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C06782F">
            <w:pPr>
              <w:adjustRightInd w:val="0"/>
              <w:snapToGrid w:val="0"/>
              <w:spacing w:beforeLines="15"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1A78D17E">
            <w:pPr>
              <w:overflowPunct w:val="0"/>
              <w:spacing w:before="36" w:line="320" w:lineRule="exact"/>
              <w:rPr>
                <w:rFonts w:ascii="Times New Roman" w:hAnsi="Times New Roman" w:eastAsia="仿宋_GB2312"/>
                <w:color w:val="auto"/>
                <w:kern w:val="0"/>
                <w:szCs w:val="21"/>
                <w:highlight w:val="none"/>
              </w:rPr>
            </w:pPr>
          </w:p>
        </w:tc>
      </w:tr>
      <w:tr w14:paraId="530F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3440" w:hRule="atLeast"/>
          <w:jc w:val="center"/>
        </w:trPr>
        <w:tc>
          <w:tcPr>
            <w:tcW w:w="1329" w:type="dxa"/>
            <w:vMerge w:val="continue"/>
            <w:shd w:val="clear" w:color="auto" w:fill="FFFFFF"/>
            <w:vAlign w:val="center"/>
          </w:tcPr>
          <w:p w14:paraId="5A7EA4FF">
            <w:pPr>
              <w:overflowPunct w:val="0"/>
              <w:spacing w:line="320" w:lineRule="exact"/>
              <w:jc w:val="center"/>
              <w:rPr>
                <w:rFonts w:ascii="Times New Roman" w:hAnsi="Times New Roman" w:eastAsia="仿宋_GB2312"/>
                <w:bCs/>
                <w:color w:val="auto"/>
                <w:kern w:val="0"/>
                <w:szCs w:val="21"/>
                <w:highlight w:val="none"/>
              </w:rPr>
            </w:pPr>
          </w:p>
        </w:tc>
        <w:tc>
          <w:tcPr>
            <w:tcW w:w="4425" w:type="dxa"/>
            <w:shd w:val="clear" w:color="auto" w:fill="FFFFFF"/>
            <w:vAlign w:val="center"/>
          </w:tcPr>
          <w:p w14:paraId="35A91070">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使用稳定性：</w:t>
            </w:r>
          </w:p>
          <w:p w14:paraId="484FDF1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是否提供变更相关的使用稳定性/可靠性研究资料，证明在生产企业规定的使用期限/使用次数内，在正常使用、维护和校准（如适用）情况下，产品的性能功能满足使用要求。</w:t>
            </w:r>
          </w:p>
          <w:p w14:paraId="4D06C1C9">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7B90451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注1：对适用性进行判定。若适用，仅对是否提交相关资料进行审查，资料的充分性、科学性等问题不作为不予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p w14:paraId="3FE0268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注2：应浏览研究目的、研究结论等信息，研究资料为证明符合上文具体要求所开展的研究，才可勾选。</w:t>
            </w:r>
          </w:p>
        </w:tc>
        <w:tc>
          <w:tcPr>
            <w:tcW w:w="678" w:type="dxa"/>
            <w:gridSpan w:val="2"/>
            <w:shd w:val="clear" w:color="auto" w:fill="FFFFFF"/>
            <w:vAlign w:val="center"/>
          </w:tcPr>
          <w:p w14:paraId="607D7484">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057D2428">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2783611">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E347BCE">
            <w:pPr>
              <w:overflowPunct w:val="0"/>
              <w:spacing w:line="300" w:lineRule="exact"/>
              <w:rPr>
                <w:rFonts w:ascii="Times New Roman" w:hAnsi="Times New Roman" w:eastAsia="仿宋_GB2312"/>
                <w:color w:val="auto"/>
                <w:kern w:val="0"/>
                <w:szCs w:val="21"/>
                <w:highlight w:val="none"/>
              </w:rPr>
            </w:pPr>
          </w:p>
        </w:tc>
      </w:tr>
      <w:tr w14:paraId="632A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212" w:hRule="atLeast"/>
          <w:jc w:val="center"/>
        </w:trPr>
        <w:tc>
          <w:tcPr>
            <w:tcW w:w="1329" w:type="dxa"/>
            <w:shd w:val="clear" w:color="auto" w:fill="FFFFFF"/>
            <w:vAlign w:val="center"/>
          </w:tcPr>
          <w:p w14:paraId="5B2D399D">
            <w:pPr>
              <w:keepNext w:val="0"/>
              <w:keepLines w:val="0"/>
              <w:pageBreakBefore w:val="0"/>
              <w:widowControl w:val="0"/>
              <w:kinsoku/>
              <w:wordWrap/>
              <w:overflowPunct w:val="0"/>
              <w:topLinePunct w:val="0"/>
              <w:autoSpaceDE/>
              <w:autoSpaceDN/>
              <w:bidi w:val="0"/>
              <w:spacing w:line="360" w:lineRule="exact"/>
              <w:jc w:val="center"/>
              <w:textAlignment w:val="auto"/>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4.11</w:t>
            </w:r>
          </w:p>
        </w:tc>
        <w:tc>
          <w:tcPr>
            <w:tcW w:w="4425" w:type="dxa"/>
            <w:shd w:val="clear" w:color="auto" w:fill="FFFFFF"/>
            <w:vAlign w:val="center"/>
          </w:tcPr>
          <w:p w14:paraId="277730E7">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运输稳定性：</w:t>
            </w:r>
          </w:p>
          <w:p w14:paraId="006B4274">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了变更相关的运输稳定性和包装研究资料，证明在生产企业规定的运输条件下，运输过程中的环境条件（例如：震动、振动、温度和湿度的波动）不会对医疗器械的特性和性能，包括完整性和清洁度，造成不利影响。</w:t>
            </w:r>
          </w:p>
          <w:p w14:paraId="5B45C8E8">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14:paraId="7FBD8E24">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hint="eastAsia" w:ascii="Times New Roman" w:hAnsi="Times New Roman" w:eastAsia="仿宋_GB2312"/>
                <w:iCs/>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iCs/>
                <w:color w:val="auto"/>
                <w:kern w:val="0"/>
                <w:szCs w:val="21"/>
                <w:highlight w:val="none"/>
              </w:rPr>
              <w:t>的理由。</w:t>
            </w:r>
          </w:p>
        </w:tc>
        <w:tc>
          <w:tcPr>
            <w:tcW w:w="678" w:type="dxa"/>
            <w:gridSpan w:val="2"/>
            <w:shd w:val="clear" w:color="auto" w:fill="FFFFFF"/>
            <w:vAlign w:val="center"/>
          </w:tcPr>
          <w:p w14:paraId="5C78C046">
            <w:pPr>
              <w:pStyle w:val="11"/>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2A8BB79">
            <w:pPr>
              <w:pStyle w:val="11"/>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70C7967">
            <w:pPr>
              <w:pStyle w:val="11"/>
              <w:keepNext w:val="0"/>
              <w:keepLines w:val="0"/>
              <w:pageBreakBefore w:val="0"/>
              <w:widowControl w:val="0"/>
              <w:kinsoku/>
              <w:wordWrap/>
              <w:topLinePunct w:val="0"/>
              <w:autoSpaceDE/>
              <w:autoSpaceDN/>
              <w:bidi w:val="0"/>
              <w:adjustRightInd w:val="0"/>
              <w:snapToGrid w:val="0"/>
              <w:spacing w:line="36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37DFFD10">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14:paraId="48D4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716" w:hRule="atLeast"/>
          <w:jc w:val="center"/>
        </w:trPr>
        <w:tc>
          <w:tcPr>
            <w:tcW w:w="1329" w:type="dxa"/>
            <w:vMerge w:val="restart"/>
            <w:shd w:val="clear" w:color="auto" w:fill="FFFFFF"/>
            <w:vAlign w:val="center"/>
          </w:tcPr>
          <w:p w14:paraId="72F6F1FE">
            <w:pPr>
              <w:keepNext w:val="0"/>
              <w:keepLines w:val="0"/>
              <w:pageBreakBefore w:val="0"/>
              <w:widowControl w:val="0"/>
              <w:kinsoku/>
              <w:wordWrap/>
              <w:overflowPunct w:val="0"/>
              <w:topLinePunct w:val="0"/>
              <w:autoSpaceDE/>
              <w:autoSpaceDN/>
              <w:bidi w:val="0"/>
              <w:spacing w:line="36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5</w:t>
            </w:r>
          </w:p>
        </w:tc>
        <w:tc>
          <w:tcPr>
            <w:tcW w:w="4425" w:type="dxa"/>
            <w:shd w:val="clear" w:color="auto" w:fill="FFFFFF"/>
            <w:vAlign w:val="center"/>
          </w:tcPr>
          <w:p w14:paraId="7B1F0C7B">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按照免临床目录对比提交相关资料的，</w:t>
            </w: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hint="eastAsia" w:ascii="Times New Roman" w:hAnsi="Times New Roman" w:eastAsia="仿宋_GB2312"/>
                <w:color w:val="auto"/>
                <w:kern w:val="0"/>
                <w:szCs w:val="21"/>
                <w:highlight w:val="none"/>
              </w:rPr>
              <w:t>医疗器械免临床目录对比</w:t>
            </w:r>
            <w:r>
              <w:rPr>
                <w:rFonts w:hint="eastAsia" w:ascii="Times New Roman" w:hAnsi="Times New Roman" w:eastAsia="仿宋_GB2312"/>
                <w:color w:val="auto"/>
                <w:kern w:val="0"/>
                <w:szCs w:val="21"/>
                <w:highlight w:val="none"/>
                <w:lang w:eastAsia="zh-CN"/>
              </w:rPr>
              <w:t>立卷指导</w:t>
            </w:r>
            <w:r>
              <w:rPr>
                <w:rFonts w:hint="eastAsia"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14:paraId="3892F652">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14:paraId="6E4312B0">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w:t>
            </w:r>
            <w:r>
              <w:rPr>
                <w:rFonts w:hint="eastAsia" w:ascii="Times New Roman" w:hAnsi="Times New Roman" w:eastAsia="仿宋_GB2312"/>
                <w:color w:val="auto"/>
                <w:szCs w:val="21"/>
                <w:highlight w:val="none"/>
              </w:rPr>
              <w:t>若产品</w:t>
            </w:r>
            <w:r>
              <w:rPr>
                <w:rFonts w:ascii="Times New Roman" w:hAnsi="Times New Roman" w:eastAsia="仿宋_GB2312"/>
                <w:color w:val="auto"/>
                <w:szCs w:val="21"/>
                <w:highlight w:val="none"/>
              </w:rPr>
              <w:t>不包含</w:t>
            </w:r>
            <w:r>
              <w:rPr>
                <w:rFonts w:hint="eastAsia" w:ascii="Times New Roman" w:hAnsi="Times New Roman" w:eastAsia="仿宋_GB2312"/>
                <w:color w:val="auto"/>
                <w:kern w:val="0"/>
                <w:szCs w:val="21"/>
                <w:highlight w:val="none"/>
              </w:rPr>
              <w:t>免于进行临床评价的变更，应</w:t>
            </w:r>
            <w:r>
              <w:rPr>
                <w:rFonts w:ascii="Times New Roman" w:hAnsi="Times New Roman" w:eastAsia="仿宋_GB2312"/>
                <w:color w:val="auto"/>
                <w:kern w:val="0"/>
                <w:szCs w:val="21"/>
                <w:highlight w:val="none"/>
              </w:rPr>
              <w:t>选择</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不适用</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w:t>
            </w:r>
          </w:p>
        </w:tc>
        <w:tc>
          <w:tcPr>
            <w:tcW w:w="678" w:type="dxa"/>
            <w:gridSpan w:val="2"/>
            <w:shd w:val="clear" w:color="auto" w:fill="FFFFFF"/>
            <w:vAlign w:val="center"/>
          </w:tcPr>
          <w:p w14:paraId="0390FF71">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6BD2F6C">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C9166A1">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A889EC8">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14:paraId="7154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163" w:hRule="atLeast"/>
          <w:jc w:val="center"/>
        </w:trPr>
        <w:tc>
          <w:tcPr>
            <w:tcW w:w="1329" w:type="dxa"/>
            <w:vMerge w:val="continue"/>
            <w:shd w:val="clear" w:color="auto" w:fill="FFFFFF"/>
            <w:vAlign w:val="center"/>
          </w:tcPr>
          <w:p w14:paraId="50BD2152">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
                <w:color w:val="auto"/>
                <w:kern w:val="0"/>
                <w:szCs w:val="21"/>
                <w:highlight w:val="none"/>
              </w:rPr>
            </w:pPr>
          </w:p>
        </w:tc>
        <w:tc>
          <w:tcPr>
            <w:tcW w:w="4425" w:type="dxa"/>
            <w:shd w:val="clear" w:color="auto" w:fill="FFFFFF"/>
            <w:vAlign w:val="center"/>
          </w:tcPr>
          <w:p w14:paraId="762E5F02">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是否</w:t>
            </w:r>
            <w:r>
              <w:rPr>
                <w:rFonts w:ascii="Times New Roman" w:hAnsi="Times New Roman" w:eastAsia="仿宋_GB2312"/>
                <w:color w:val="auto"/>
                <w:szCs w:val="21"/>
                <w:highlight w:val="none"/>
              </w:rPr>
              <w:t>含有一次性使用的医疗器械</w:t>
            </w:r>
            <w:r>
              <w:rPr>
                <w:rFonts w:hint="eastAsia" w:ascii="Times New Roman" w:hAnsi="Times New Roman" w:eastAsia="仿宋_GB2312"/>
                <w:color w:val="auto"/>
                <w:szCs w:val="21"/>
                <w:highlight w:val="none"/>
              </w:rPr>
              <w:t>。</w:t>
            </w:r>
          </w:p>
          <w:p w14:paraId="4983B133">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 xml:space="preserve">如有是否提供证明其无法重复使用的支持性资料。 </w:t>
            </w:r>
          </w:p>
          <w:p w14:paraId="753A59B3">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14:paraId="4FB4D7C5">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76BAFA44">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14:paraId="0B6B2DC5">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7837066">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53E08BC">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0A06AE2">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14:paraId="67A1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548" w:hRule="atLeast"/>
          <w:jc w:val="center"/>
        </w:trPr>
        <w:tc>
          <w:tcPr>
            <w:tcW w:w="1329" w:type="dxa"/>
            <w:vMerge w:val="continue"/>
            <w:shd w:val="clear" w:color="auto" w:fill="FFFFFF"/>
            <w:vAlign w:val="center"/>
          </w:tcPr>
          <w:p w14:paraId="54A592D1">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
                <w:color w:val="auto"/>
                <w:kern w:val="0"/>
                <w:szCs w:val="21"/>
                <w:highlight w:val="none"/>
              </w:rPr>
            </w:pPr>
          </w:p>
        </w:tc>
        <w:tc>
          <w:tcPr>
            <w:tcW w:w="4425" w:type="dxa"/>
            <w:shd w:val="clear" w:color="auto" w:fill="FFFFFF"/>
            <w:vAlign w:val="center"/>
          </w:tcPr>
          <w:p w14:paraId="63BB3F6D">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kern w:val="0"/>
                <w:szCs w:val="21"/>
                <w:highlight w:val="none"/>
              </w:rPr>
              <w:t>是否提供了变更相关的证明产品安全性、有效性的其他研究资料。</w:t>
            </w:r>
          </w:p>
          <w:p w14:paraId="202EF631">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p>
          <w:p w14:paraId="73B87279">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注：对适用性进行判定。若适用，仅对是否提交相关资料进行审查，资料的充分性、科学性等问题不作为不予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14:paraId="1EF02D8B">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57CEC5D">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75EF14E5">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39254FC2">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14:paraId="7FB8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490" w:hRule="atLeast"/>
          <w:jc w:val="center"/>
        </w:trPr>
        <w:tc>
          <w:tcPr>
            <w:tcW w:w="9528" w:type="dxa"/>
            <w:gridSpan w:val="8"/>
            <w:shd w:val="clear" w:color="auto" w:fill="FFFFFF"/>
            <w:vAlign w:val="center"/>
          </w:tcPr>
          <w:p w14:paraId="05D16FB7">
            <w:pPr>
              <w:keepNext w:val="0"/>
              <w:keepLines w:val="0"/>
              <w:pageBreakBefore w:val="0"/>
              <w:widowControl w:val="0"/>
              <w:kinsoku/>
              <w:wordWrap/>
              <w:overflowPunct w:val="0"/>
              <w:topLinePunct w:val="0"/>
              <w:autoSpaceDE/>
              <w:autoSpaceDN/>
              <w:bidi w:val="0"/>
              <w:adjustRightInd/>
              <w:snapToGrid/>
              <w:spacing w:before="36" w:line="360" w:lineRule="exact"/>
              <w:textAlignment w:val="auto"/>
              <w:rPr>
                <w:rFonts w:ascii="Times New Roman" w:hAnsi="Times New Roman" w:eastAsia="仿宋_GB2312"/>
                <w:color w:val="auto"/>
                <w:kern w:val="0"/>
                <w:szCs w:val="21"/>
                <w:highlight w:val="none"/>
              </w:rPr>
            </w:pPr>
            <w:r>
              <w:rPr>
                <w:rFonts w:ascii="Times New Roman" w:hAnsi="Times New Roman" w:eastAsia="黑体"/>
                <w:bCs/>
                <w:color w:val="auto"/>
                <w:kern w:val="0"/>
                <w:szCs w:val="21"/>
                <w:highlight w:val="none"/>
              </w:rPr>
              <w:t>第4章——临床</w:t>
            </w:r>
            <w:r>
              <w:rPr>
                <w:rFonts w:hint="eastAsia" w:ascii="Times New Roman" w:hAnsi="Times New Roman" w:eastAsia="黑体"/>
                <w:bCs/>
                <w:color w:val="auto"/>
                <w:kern w:val="0"/>
                <w:szCs w:val="21"/>
                <w:highlight w:val="none"/>
              </w:rPr>
              <w:t>评价</w:t>
            </w:r>
            <w:r>
              <w:rPr>
                <w:rFonts w:ascii="Times New Roman" w:hAnsi="Times New Roman" w:eastAsia="黑体"/>
                <w:bCs/>
                <w:color w:val="auto"/>
                <w:kern w:val="0"/>
                <w:szCs w:val="21"/>
                <w:highlight w:val="none"/>
              </w:rPr>
              <w:t>资料</w:t>
            </w:r>
          </w:p>
        </w:tc>
      </w:tr>
      <w:tr w14:paraId="3A73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548" w:hRule="atLeast"/>
          <w:jc w:val="center"/>
        </w:trPr>
        <w:tc>
          <w:tcPr>
            <w:tcW w:w="1329" w:type="dxa"/>
            <w:shd w:val="clear" w:color="auto" w:fill="FFFFFF"/>
            <w:vAlign w:val="center"/>
          </w:tcPr>
          <w:p w14:paraId="4AC03B10">
            <w:pPr>
              <w:keepNext w:val="0"/>
              <w:keepLines w:val="0"/>
              <w:pageBreakBefore w:val="0"/>
              <w:widowControl w:val="0"/>
              <w:kinsoku/>
              <w:wordWrap/>
              <w:overflowPunct w:val="0"/>
              <w:topLinePunct w:val="0"/>
              <w:autoSpaceDE/>
              <w:autoSpaceDN/>
              <w:bidi w:val="0"/>
              <w:spacing w:line="360" w:lineRule="exact"/>
              <w:jc w:val="center"/>
              <w:textAlignment w:val="auto"/>
              <w:rPr>
                <w:rFonts w:ascii="Times New Roman" w:hAnsi="Times New Roman" w:eastAsia="仿宋_GB2312"/>
                <w:b/>
                <w:color w:val="auto"/>
                <w:kern w:val="0"/>
                <w:szCs w:val="21"/>
                <w:highlight w:val="none"/>
              </w:rPr>
            </w:pPr>
            <w:r>
              <w:rPr>
                <w:rFonts w:ascii="Times New Roman" w:hAnsi="Times New Roman" w:eastAsia="仿宋_GB2312"/>
                <w:color w:val="auto"/>
                <w:kern w:val="0"/>
                <w:szCs w:val="21"/>
                <w:highlight w:val="none"/>
              </w:rPr>
              <w:t>/</w:t>
            </w:r>
          </w:p>
        </w:tc>
        <w:tc>
          <w:tcPr>
            <w:tcW w:w="4425" w:type="dxa"/>
            <w:shd w:val="clear" w:color="auto" w:fill="FFFFFF"/>
            <w:vAlign w:val="center"/>
          </w:tcPr>
          <w:p w14:paraId="6C0280D3">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医疗器械临床评价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14:paraId="33CBC307">
            <w:pPr>
              <w:keepNext w:val="0"/>
              <w:keepLines w:val="0"/>
              <w:pageBreakBefore w:val="0"/>
              <w:widowControl w:val="0"/>
              <w:kinsoku/>
              <w:wordWrap/>
              <w:overflowPunct w:val="0"/>
              <w:topLinePunct w:val="0"/>
              <w:autoSpaceDE/>
              <w:autoSpaceDN/>
              <w:bidi w:val="0"/>
              <w:adjustRightInd/>
              <w:snapToGrid/>
              <w:spacing w:line="3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注：若临床研究资料通过了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678" w:type="dxa"/>
            <w:gridSpan w:val="2"/>
            <w:shd w:val="clear" w:color="auto" w:fill="FFFFFF"/>
            <w:vAlign w:val="center"/>
          </w:tcPr>
          <w:p w14:paraId="153E4027">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56226C7">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CC70CD8">
            <w:pPr>
              <w:keepNext w:val="0"/>
              <w:keepLines w:val="0"/>
              <w:pageBreakBefore w:val="0"/>
              <w:widowControl w:val="0"/>
              <w:kinsoku/>
              <w:wordWrap/>
              <w:topLinePunct w:val="0"/>
              <w:autoSpaceDE/>
              <w:autoSpaceDN/>
              <w:bidi w:val="0"/>
              <w:adjustRightInd w:val="0"/>
              <w:snapToGrid w:val="0"/>
              <w:spacing w:beforeLines="15" w:line="3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4376D7B">
            <w:pPr>
              <w:keepNext w:val="0"/>
              <w:keepLines w:val="0"/>
              <w:pageBreakBefore w:val="0"/>
              <w:widowControl w:val="0"/>
              <w:kinsoku/>
              <w:wordWrap/>
              <w:overflowPunct w:val="0"/>
              <w:topLinePunct w:val="0"/>
              <w:autoSpaceDE/>
              <w:autoSpaceDN/>
              <w:bidi w:val="0"/>
              <w:spacing w:before="36" w:line="360" w:lineRule="exact"/>
              <w:textAlignment w:val="auto"/>
              <w:rPr>
                <w:rFonts w:ascii="Times New Roman" w:hAnsi="Times New Roman" w:eastAsia="仿宋_GB2312"/>
                <w:color w:val="auto"/>
                <w:kern w:val="0"/>
                <w:szCs w:val="21"/>
                <w:highlight w:val="none"/>
              </w:rPr>
            </w:pPr>
          </w:p>
        </w:tc>
      </w:tr>
      <w:tr w14:paraId="4391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67" w:type="dxa"/>
          <w:trHeight w:val="510" w:hRule="atLeast"/>
          <w:jc w:val="center"/>
        </w:trPr>
        <w:tc>
          <w:tcPr>
            <w:tcW w:w="9516" w:type="dxa"/>
            <w:gridSpan w:val="7"/>
            <w:shd w:val="clear" w:color="auto" w:fill="FFFFFF"/>
            <w:vAlign w:val="center"/>
          </w:tcPr>
          <w:p w14:paraId="777464E8">
            <w:pPr>
              <w:keepNext w:val="0"/>
              <w:keepLines w:val="0"/>
              <w:pageBreakBefore w:val="0"/>
              <w:widowControl w:val="0"/>
              <w:kinsoku/>
              <w:wordWrap/>
              <w:overflowPunct w:val="0"/>
              <w:topLinePunct w:val="0"/>
              <w:autoSpaceDE/>
              <w:autoSpaceDN/>
              <w:bidi w:val="0"/>
              <w:adjustRightInd/>
              <w:snapToGrid/>
              <w:spacing w:before="36" w:line="270" w:lineRule="exact"/>
              <w:textAlignment w:val="auto"/>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第5章——</w:t>
            </w:r>
            <w:r>
              <w:rPr>
                <w:rFonts w:hint="eastAsia" w:ascii="Times New Roman" w:hAnsi="Times New Roman" w:eastAsia="黑体"/>
                <w:bCs/>
                <w:color w:val="auto"/>
                <w:kern w:val="0"/>
                <w:szCs w:val="21"/>
                <w:highlight w:val="none"/>
              </w:rPr>
              <w:t>产品说明书和标签样稿</w:t>
            </w:r>
          </w:p>
        </w:tc>
      </w:tr>
      <w:tr w14:paraId="6B19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607" w:hRule="atLeast"/>
          <w:jc w:val="center"/>
        </w:trPr>
        <w:tc>
          <w:tcPr>
            <w:tcW w:w="1329" w:type="dxa"/>
            <w:shd w:val="clear" w:color="auto" w:fill="FFFFFF"/>
            <w:vAlign w:val="center"/>
          </w:tcPr>
          <w:p w14:paraId="4BB487F9">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2</w:t>
            </w:r>
          </w:p>
        </w:tc>
        <w:tc>
          <w:tcPr>
            <w:tcW w:w="4425" w:type="dxa"/>
            <w:shd w:val="clear" w:color="auto" w:fill="FFFFFF"/>
            <w:vAlign w:val="center"/>
          </w:tcPr>
          <w:p w14:paraId="5FBFD9E7">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color w:val="auto"/>
                <w:kern w:val="0"/>
                <w:sz w:val="22"/>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（1）如适用，应当以对比表形式详细说明变更内容，并提交变更前的说明书。</w:t>
            </w:r>
            <w:r>
              <w:rPr>
                <w:rFonts w:ascii="Times New Roman" w:hAnsi="Times New Roman" w:eastAsia="仿宋_GB2312"/>
                <w:color w:val="auto"/>
                <w:szCs w:val="21"/>
                <w:highlight w:val="none"/>
              </w:rPr>
              <w:t xml:space="preserve"> </w:t>
            </w:r>
          </w:p>
          <w:p w14:paraId="1798B6C4">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（2）产品说明书内容应当符合《医疗器械说明书和标签管理规定》和相关法规、规章、规范性文件、强制性标准的要求。</w:t>
            </w:r>
          </w:p>
          <w:p w14:paraId="4980540A">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如不适用，应当提供相应说明。</w:t>
            </w:r>
          </w:p>
          <w:p w14:paraId="3432A981">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kern w:val="0"/>
                <w:szCs w:val="21"/>
                <w:highlight w:val="none"/>
              </w:rPr>
            </w:pPr>
          </w:p>
          <w:p w14:paraId="110B925D">
            <w:pPr>
              <w:keepNext w:val="0"/>
              <w:keepLines w:val="0"/>
              <w:pageBreakBefore w:val="0"/>
              <w:widowControl w:val="0"/>
              <w:kinsoku/>
              <w:wordWrap/>
              <w:overflowPunct w:val="0"/>
              <w:topLinePunct w:val="0"/>
              <w:autoSpaceDE/>
              <w:autoSpaceDN/>
              <w:bidi w:val="0"/>
              <w:adjustRightInd/>
              <w:snapToGrid/>
              <w:spacing w:line="27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注：仅审查是否包含相关内容，具体内容的科学性、合理性和充分性，不作为不予</w:t>
            </w:r>
            <w:r>
              <w:rPr>
                <w:rFonts w:hint="eastAsia" w:ascii="Times New Roman" w:hAnsi="Times New Roman" w:eastAsia="仿宋_GB2312"/>
                <w:color w:val="auto"/>
                <w:sz w:val="21"/>
                <w:szCs w:val="21"/>
                <w:highlight w:val="none"/>
                <w:lang w:eastAsia="zh-CN"/>
              </w:rPr>
              <w:t>立卷</w:t>
            </w:r>
            <w:r>
              <w:rPr>
                <w:rFonts w:ascii="Times New Roman" w:hAnsi="Times New Roman" w:eastAsia="仿宋_GB2312"/>
                <w:color w:val="auto"/>
                <w:kern w:val="0"/>
                <w:szCs w:val="21"/>
                <w:highlight w:val="none"/>
              </w:rPr>
              <w:t>的理由。</w:t>
            </w:r>
          </w:p>
        </w:tc>
        <w:tc>
          <w:tcPr>
            <w:tcW w:w="678" w:type="dxa"/>
            <w:gridSpan w:val="2"/>
            <w:shd w:val="clear" w:color="auto" w:fill="FFFFFF"/>
            <w:vAlign w:val="center"/>
          </w:tcPr>
          <w:p w14:paraId="3483DDFD">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3F2D428">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2A803BF">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14EB6C09">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31B5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2919" w:hRule="atLeast"/>
          <w:jc w:val="center"/>
        </w:trPr>
        <w:tc>
          <w:tcPr>
            <w:tcW w:w="1329" w:type="dxa"/>
            <w:shd w:val="clear" w:color="auto" w:fill="FFFFFF"/>
            <w:vAlign w:val="center"/>
          </w:tcPr>
          <w:p w14:paraId="6224E608">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3</w:t>
            </w:r>
          </w:p>
        </w:tc>
        <w:tc>
          <w:tcPr>
            <w:tcW w:w="4425" w:type="dxa"/>
            <w:shd w:val="clear" w:color="auto" w:fill="FFFFFF"/>
            <w:vAlign w:val="center"/>
          </w:tcPr>
          <w:p w14:paraId="61C91B00">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如申报产品还有对产品信息进行补充说明的其他文件，如适用，应当以对比表形式详细说明变更内容，并提交变更前、后的文件。</w:t>
            </w:r>
          </w:p>
          <w:p w14:paraId="26FA9575">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如不适用，应当提供相应说明。</w:t>
            </w:r>
          </w:p>
          <w:p w14:paraId="09FA4C6F">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p>
          <w:p w14:paraId="6D85A866">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szCs w:val="21"/>
                <w:highlight w:val="none"/>
              </w:rPr>
            </w:pPr>
            <w:r>
              <w:rPr>
                <w:rFonts w:hint="eastAsia" w:ascii="Times New Roman" w:hAnsi="Times New Roman" w:eastAsia="仿宋_GB2312"/>
                <w:iCs/>
                <w:color w:val="auto"/>
                <w:szCs w:val="21"/>
                <w:highlight w:val="none"/>
              </w:rPr>
              <w:t>注：仅审查是否包含相关内容，具体内容的科学性、合理性和充分性，不作为不予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iCs/>
                <w:color w:val="auto"/>
                <w:szCs w:val="21"/>
                <w:highlight w:val="none"/>
              </w:rPr>
              <w:t>的理由。</w:t>
            </w:r>
          </w:p>
        </w:tc>
        <w:tc>
          <w:tcPr>
            <w:tcW w:w="678" w:type="dxa"/>
            <w:gridSpan w:val="2"/>
            <w:shd w:val="clear" w:color="auto" w:fill="FFFFFF"/>
            <w:vAlign w:val="center"/>
          </w:tcPr>
          <w:p w14:paraId="677B6C60">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1CB7CE0">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FC79E98">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5E3EFC02">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620A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651" w:hRule="atLeast"/>
          <w:jc w:val="center"/>
        </w:trPr>
        <w:tc>
          <w:tcPr>
            <w:tcW w:w="9528" w:type="dxa"/>
            <w:gridSpan w:val="8"/>
            <w:shd w:val="clear" w:color="auto" w:fill="FFFFFF"/>
            <w:vAlign w:val="center"/>
          </w:tcPr>
          <w:p w14:paraId="774C120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黑体"/>
                <w:bCs/>
                <w:color w:val="auto"/>
                <w:kern w:val="0"/>
                <w:szCs w:val="21"/>
                <w:highlight w:val="none"/>
              </w:rPr>
              <w:t>第6章——质量管理体系</w:t>
            </w:r>
            <w:r>
              <w:rPr>
                <w:rFonts w:hint="eastAsia" w:ascii="Times New Roman" w:hAnsi="Times New Roman" w:eastAsia="黑体"/>
                <w:bCs/>
                <w:color w:val="auto"/>
                <w:kern w:val="0"/>
                <w:szCs w:val="21"/>
                <w:highlight w:val="none"/>
              </w:rPr>
              <w:t>文件</w:t>
            </w:r>
          </w:p>
        </w:tc>
      </w:tr>
      <w:tr w14:paraId="0E46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758" w:hRule="atLeast"/>
          <w:jc w:val="center"/>
        </w:trPr>
        <w:tc>
          <w:tcPr>
            <w:tcW w:w="1329" w:type="dxa"/>
            <w:vMerge w:val="restart"/>
            <w:shd w:val="clear" w:color="auto" w:fill="FFFFFF"/>
            <w:vAlign w:val="center"/>
          </w:tcPr>
          <w:p w14:paraId="367AB95F">
            <w:pPr>
              <w:keepNext w:val="0"/>
              <w:keepLines w:val="0"/>
              <w:pageBreakBefore w:val="0"/>
              <w:widowControl w:val="0"/>
              <w:kinsoku/>
              <w:wordWrap/>
              <w:overflowPunct w:val="0"/>
              <w:topLinePunct w:val="0"/>
              <w:autoSpaceDE/>
              <w:autoSpaceDN/>
              <w:bidi w:val="0"/>
              <w:spacing w:line="34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CH6.1</w:t>
            </w:r>
          </w:p>
        </w:tc>
        <w:tc>
          <w:tcPr>
            <w:tcW w:w="4425" w:type="dxa"/>
            <w:vMerge w:val="restart"/>
            <w:shd w:val="clear" w:color="auto" w:fill="FFFFFF"/>
            <w:vAlign w:val="center"/>
          </w:tcPr>
          <w:p w14:paraId="1367E6D9">
            <w:pPr>
              <w:keepNext w:val="0"/>
              <w:keepLines w:val="0"/>
              <w:pageBreakBefore w:val="0"/>
              <w:widowControl w:val="0"/>
              <w:kinsoku/>
              <w:wordWrap/>
              <w:overflowPunct w:val="0"/>
              <w:topLinePunct w:val="0"/>
              <w:autoSpaceDE/>
              <w:autoSpaceDN/>
              <w:bidi w:val="0"/>
              <w:spacing w:line="34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已注册产品发生前述变更注册情形的，注册人应当承诺已根据产品变更的具体情况，按照相关法规要求对已建立的质量管理体系进行相应调整，并随时接受质量管理体系核查。</w:t>
            </w:r>
          </w:p>
          <w:p w14:paraId="4202120A">
            <w:pPr>
              <w:keepNext w:val="0"/>
              <w:keepLines w:val="0"/>
              <w:pageBreakBefore w:val="0"/>
              <w:widowControl w:val="0"/>
              <w:kinsoku/>
              <w:wordWrap/>
              <w:overflowPunct w:val="0"/>
              <w:topLinePunct w:val="0"/>
              <w:autoSpaceDE/>
              <w:autoSpaceDN/>
              <w:bidi w:val="0"/>
              <w:spacing w:line="34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注册人提出变更的具体原因或目的涉及产品设计、原材料、生产工艺、适用范围、使用方法变化的，应当针对变化部分进行质量管理体系核查；其余变化，一般不需进行质量管理体系核查。</w:t>
            </w:r>
          </w:p>
          <w:p w14:paraId="7A7FE437">
            <w:pPr>
              <w:keepNext w:val="0"/>
              <w:keepLines w:val="0"/>
              <w:pageBreakBefore w:val="0"/>
              <w:widowControl w:val="0"/>
              <w:kinsoku/>
              <w:wordWrap/>
              <w:overflowPunct w:val="0"/>
              <w:topLinePunct w:val="0"/>
              <w:autoSpaceDE/>
              <w:autoSpaceDN/>
              <w:bidi w:val="0"/>
              <w:spacing w:line="34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rPr>
              <w:t xml:space="preserve">需要进行质量管理体系核查的，注册人应当承诺已按照相关法规要求，根据产品变更的具体情形对质量管理体系进行相应调整，随时接受质量管理体系核查。详述涉及产品变更项目的质量管理体系变化情况，并在下级标题逐项提交适用项目的资料，不适用应当说明理由。                                                                  </w:t>
            </w:r>
          </w:p>
          <w:p w14:paraId="1847EEF9">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szCs w:val="21"/>
                <w:highlight w:val="none"/>
              </w:rPr>
            </w:pPr>
          </w:p>
          <w:p w14:paraId="1861BD40">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iCs/>
                <w:color w:val="auto"/>
                <w:szCs w:val="21"/>
                <w:highlight w:val="none"/>
              </w:rPr>
            </w:pPr>
            <w:r>
              <w:rPr>
                <w:rFonts w:hint="eastAsia" w:ascii="Times New Roman" w:hAnsi="Times New Roman" w:eastAsia="仿宋_GB2312"/>
                <w:iCs/>
                <w:color w:val="auto"/>
                <w:szCs w:val="21"/>
                <w:highlight w:val="none"/>
              </w:rPr>
              <w:t>注1：以上所有选项都打勾，本项目选择</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是</w:t>
            </w:r>
            <w:r>
              <w:rPr>
                <w:rFonts w:hint="eastAsia" w:ascii="Times New Roman" w:hAnsi="Times New Roman" w:eastAsia="仿宋_GB2312"/>
                <w:iCs/>
                <w:color w:val="auto"/>
                <w:szCs w:val="21"/>
                <w:highlight w:val="none"/>
                <w:lang w:eastAsia="zh-CN"/>
              </w:rPr>
              <w:t>”</w:t>
            </w:r>
            <w:r>
              <w:rPr>
                <w:rFonts w:hint="eastAsia" w:ascii="Times New Roman" w:hAnsi="Times New Roman" w:eastAsia="仿宋_GB2312"/>
                <w:iCs/>
                <w:color w:val="auto"/>
                <w:szCs w:val="21"/>
                <w:highlight w:val="none"/>
              </w:rPr>
              <w:t xml:space="preserve">。                                        </w:t>
            </w:r>
          </w:p>
          <w:p w14:paraId="037BB986">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szCs w:val="21"/>
                <w:highlight w:val="none"/>
              </w:rPr>
            </w:pPr>
            <w:r>
              <w:rPr>
                <w:rFonts w:hint="eastAsia" w:ascii="Times New Roman" w:hAnsi="Times New Roman" w:eastAsia="仿宋_GB2312"/>
                <w:iCs/>
                <w:color w:val="auto"/>
                <w:szCs w:val="21"/>
                <w:highlight w:val="none"/>
              </w:rPr>
              <w:t>注2：仅审查是否包含相关内容，具体内容的科学性、合理性和充分性，不作为不予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iCs/>
                <w:color w:val="auto"/>
                <w:szCs w:val="21"/>
                <w:highlight w:val="none"/>
              </w:rPr>
              <w:t>的理由。</w:t>
            </w:r>
          </w:p>
        </w:tc>
        <w:tc>
          <w:tcPr>
            <w:tcW w:w="678" w:type="dxa"/>
            <w:gridSpan w:val="2"/>
            <w:shd w:val="clear" w:color="auto" w:fill="FFFFFF"/>
            <w:vAlign w:val="center"/>
          </w:tcPr>
          <w:p w14:paraId="1B3846DE">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38C4317">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p>
        </w:tc>
        <w:tc>
          <w:tcPr>
            <w:tcW w:w="709" w:type="dxa"/>
            <w:shd w:val="clear" w:color="auto" w:fill="FFFFFF"/>
            <w:vAlign w:val="center"/>
          </w:tcPr>
          <w:p w14:paraId="1A8D6436">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19E4CEAB">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kern w:val="0"/>
                <w:szCs w:val="21"/>
                <w:highlight w:val="none"/>
              </w:rPr>
            </w:pPr>
          </w:p>
        </w:tc>
      </w:tr>
      <w:tr w14:paraId="23D6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758" w:hRule="atLeast"/>
          <w:jc w:val="center"/>
        </w:trPr>
        <w:tc>
          <w:tcPr>
            <w:tcW w:w="1329" w:type="dxa"/>
            <w:vMerge w:val="continue"/>
            <w:shd w:val="clear" w:color="auto" w:fill="FFFFFF"/>
            <w:vAlign w:val="center"/>
          </w:tcPr>
          <w:p w14:paraId="3CF1C6C0">
            <w:pPr>
              <w:keepNext w:val="0"/>
              <w:keepLines w:val="0"/>
              <w:pageBreakBefore w:val="0"/>
              <w:widowControl w:val="0"/>
              <w:kinsoku/>
              <w:wordWrap/>
              <w:overflowPunct w:val="0"/>
              <w:topLinePunct w:val="0"/>
              <w:autoSpaceDE/>
              <w:autoSpaceDN/>
              <w:bidi w:val="0"/>
              <w:spacing w:line="340" w:lineRule="exact"/>
              <w:jc w:val="center"/>
              <w:textAlignment w:val="auto"/>
              <w:rPr>
                <w:rFonts w:ascii="Times New Roman" w:hAnsi="Times New Roman" w:eastAsia="仿宋_GB2312"/>
                <w:bCs/>
                <w:color w:val="auto"/>
                <w:kern w:val="0"/>
                <w:szCs w:val="21"/>
                <w:highlight w:val="none"/>
              </w:rPr>
            </w:pPr>
          </w:p>
        </w:tc>
        <w:tc>
          <w:tcPr>
            <w:tcW w:w="4425" w:type="dxa"/>
            <w:vMerge w:val="continue"/>
            <w:shd w:val="clear" w:color="auto" w:fill="FFFFFF"/>
            <w:vAlign w:val="center"/>
          </w:tcPr>
          <w:p w14:paraId="7BDF3211">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szCs w:val="21"/>
                <w:highlight w:val="none"/>
              </w:rPr>
            </w:pPr>
          </w:p>
        </w:tc>
        <w:tc>
          <w:tcPr>
            <w:tcW w:w="678" w:type="dxa"/>
            <w:gridSpan w:val="2"/>
            <w:shd w:val="clear" w:color="auto" w:fill="FFFFFF"/>
            <w:vAlign w:val="center"/>
          </w:tcPr>
          <w:p w14:paraId="42D3D664">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EF57053">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p>
        </w:tc>
        <w:tc>
          <w:tcPr>
            <w:tcW w:w="709" w:type="dxa"/>
            <w:shd w:val="clear" w:color="auto" w:fill="FFFFFF"/>
            <w:vAlign w:val="center"/>
          </w:tcPr>
          <w:p w14:paraId="47EB7D69">
            <w:pPr>
              <w:pStyle w:val="11"/>
              <w:keepNext w:val="0"/>
              <w:keepLines w:val="0"/>
              <w:pageBreakBefore w:val="0"/>
              <w:widowControl w:val="0"/>
              <w:kinsoku/>
              <w:wordWrap/>
              <w:topLinePunct w:val="0"/>
              <w:autoSpaceDE/>
              <w:autoSpaceDN/>
              <w:bidi w:val="0"/>
              <w:adjustRightInd w:val="0"/>
              <w:snapToGrid w:val="0"/>
              <w:spacing w:line="34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251E62DE">
            <w:pPr>
              <w:keepNext w:val="0"/>
              <w:keepLines w:val="0"/>
              <w:pageBreakBefore w:val="0"/>
              <w:widowControl w:val="0"/>
              <w:kinsoku/>
              <w:wordWrap/>
              <w:overflowPunct w:val="0"/>
              <w:topLinePunct w:val="0"/>
              <w:autoSpaceDE/>
              <w:autoSpaceDN/>
              <w:bidi w:val="0"/>
              <w:spacing w:line="340" w:lineRule="exact"/>
              <w:textAlignment w:val="auto"/>
              <w:rPr>
                <w:rFonts w:ascii="Times New Roman" w:hAnsi="Times New Roman" w:eastAsia="仿宋_GB2312"/>
                <w:color w:val="auto"/>
                <w:kern w:val="0"/>
                <w:szCs w:val="21"/>
                <w:highlight w:val="none"/>
              </w:rPr>
            </w:pPr>
          </w:p>
        </w:tc>
      </w:tr>
      <w:tr w14:paraId="1150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158" w:hRule="atLeast"/>
          <w:jc w:val="center"/>
        </w:trPr>
        <w:tc>
          <w:tcPr>
            <w:tcW w:w="1329" w:type="dxa"/>
            <w:shd w:val="clear" w:color="auto" w:fill="FFFFFF"/>
            <w:vAlign w:val="center"/>
          </w:tcPr>
          <w:p w14:paraId="78BAB21B">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CH6.3.1</w:t>
            </w:r>
          </w:p>
        </w:tc>
        <w:tc>
          <w:tcPr>
            <w:tcW w:w="4425" w:type="dxa"/>
            <w:shd w:val="clear" w:color="auto" w:fill="FFFFFF"/>
            <w:vAlign w:val="center"/>
          </w:tcPr>
          <w:p w14:paraId="2CE8ED00">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是否提交了产品描述信息。                                 </w:t>
            </w:r>
          </w:p>
          <w:p w14:paraId="5957A0CE">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460323D8">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11B7D019">
            <w:pPr>
              <w:pStyle w:val="11"/>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5D5246F">
            <w:pPr>
              <w:pStyle w:val="11"/>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B2D6751">
            <w:pPr>
              <w:pStyle w:val="11"/>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44821FC9">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0D49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1241" w:hRule="atLeast"/>
          <w:jc w:val="center"/>
        </w:trPr>
        <w:tc>
          <w:tcPr>
            <w:tcW w:w="1329" w:type="dxa"/>
            <w:shd w:val="clear" w:color="auto" w:fill="FFFFFF"/>
            <w:vAlign w:val="center"/>
          </w:tcPr>
          <w:p w14:paraId="1F2D7D9A">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CH6.3.2</w:t>
            </w:r>
          </w:p>
        </w:tc>
        <w:tc>
          <w:tcPr>
            <w:tcW w:w="4425" w:type="dxa"/>
            <w:shd w:val="clear" w:color="auto" w:fill="FFFFFF"/>
            <w:vAlign w:val="center"/>
          </w:tcPr>
          <w:p w14:paraId="6801CD73">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是否提交了产品一般生产信息。                                 </w:t>
            </w:r>
          </w:p>
          <w:p w14:paraId="4656CC79">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34E45007">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273DEC46">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B73AF6F">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56DDB8B0">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5F131BC7">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5A3D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116" w:hRule="atLeast"/>
          <w:jc w:val="center"/>
        </w:trPr>
        <w:tc>
          <w:tcPr>
            <w:tcW w:w="1329" w:type="dxa"/>
            <w:shd w:val="clear" w:color="auto" w:fill="FFFFFF"/>
            <w:vAlign w:val="center"/>
          </w:tcPr>
          <w:p w14:paraId="756290EB">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CH6.4</w:t>
            </w:r>
          </w:p>
        </w:tc>
        <w:tc>
          <w:tcPr>
            <w:tcW w:w="4425" w:type="dxa"/>
            <w:shd w:val="clear" w:color="auto" w:fill="FFFFFF"/>
            <w:vAlign w:val="center"/>
          </w:tcPr>
          <w:p w14:paraId="401175AC">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是否提交了质量管理体系程序。                                           </w:t>
            </w:r>
          </w:p>
          <w:p w14:paraId="77D6305B">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58B054A7">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524B7968">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4D4CD4B1">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7CAE92F">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200DBA76">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5D26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118" w:hRule="atLeast"/>
          <w:jc w:val="center"/>
        </w:trPr>
        <w:tc>
          <w:tcPr>
            <w:tcW w:w="1329" w:type="dxa"/>
            <w:shd w:val="clear" w:color="auto" w:fill="FFFFFF"/>
            <w:vAlign w:val="center"/>
          </w:tcPr>
          <w:p w14:paraId="163064C4">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CH6.5</w:t>
            </w:r>
          </w:p>
        </w:tc>
        <w:tc>
          <w:tcPr>
            <w:tcW w:w="4425" w:type="dxa"/>
            <w:shd w:val="clear" w:color="auto" w:fill="FFFFFF"/>
            <w:vAlign w:val="center"/>
          </w:tcPr>
          <w:p w14:paraId="69FB1B15">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是否提交了管理职责程序。                                               </w:t>
            </w:r>
          </w:p>
          <w:p w14:paraId="1F7418D9">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2D56294E">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63BE0F39">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8ECDBD2">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C25B234">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3C62B226">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36CE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5" w:type="dxa"/>
          <w:trHeight w:val="1276" w:hRule="atLeast"/>
          <w:jc w:val="center"/>
        </w:trPr>
        <w:tc>
          <w:tcPr>
            <w:tcW w:w="1329" w:type="dxa"/>
            <w:shd w:val="clear" w:color="auto" w:fill="FFFFFF"/>
            <w:vAlign w:val="center"/>
          </w:tcPr>
          <w:p w14:paraId="760013E2">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CH6.6</w:t>
            </w:r>
          </w:p>
        </w:tc>
        <w:tc>
          <w:tcPr>
            <w:tcW w:w="4425" w:type="dxa"/>
            <w:shd w:val="clear" w:color="auto" w:fill="FFFFFF"/>
            <w:vAlign w:val="center"/>
          </w:tcPr>
          <w:p w14:paraId="40DEC716">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是否提交了资源管理程序。                                               </w:t>
            </w:r>
          </w:p>
          <w:p w14:paraId="672B7BD0">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221E10C5">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0AE5D8C6">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1221DD8">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360A07C">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5BCD0E0">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378E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585" w:hRule="atLeast"/>
          <w:jc w:val="center"/>
        </w:trPr>
        <w:tc>
          <w:tcPr>
            <w:tcW w:w="1329" w:type="dxa"/>
            <w:shd w:val="clear" w:color="auto" w:fill="FFFFFF"/>
            <w:vAlign w:val="center"/>
          </w:tcPr>
          <w:p w14:paraId="13B9289E">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CH6.7</w:t>
            </w:r>
          </w:p>
        </w:tc>
        <w:tc>
          <w:tcPr>
            <w:tcW w:w="4425" w:type="dxa"/>
            <w:shd w:val="clear" w:color="auto" w:fill="FFFFFF"/>
            <w:vAlign w:val="center"/>
          </w:tcPr>
          <w:p w14:paraId="0C7C94D2">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是否提交了产品实现程序。                                               </w:t>
            </w:r>
          </w:p>
          <w:p w14:paraId="560319A1">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3CD9D6D5">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53BB4618">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275FAC3">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D8DF320">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651CBACB">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2D7F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643" w:hRule="atLeast"/>
          <w:jc w:val="center"/>
        </w:trPr>
        <w:tc>
          <w:tcPr>
            <w:tcW w:w="1329" w:type="dxa"/>
            <w:shd w:val="clear" w:color="auto" w:fill="FFFFFF"/>
            <w:vAlign w:val="center"/>
          </w:tcPr>
          <w:p w14:paraId="0D216467">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CH6.8</w:t>
            </w:r>
          </w:p>
        </w:tc>
        <w:tc>
          <w:tcPr>
            <w:tcW w:w="4425" w:type="dxa"/>
            <w:shd w:val="clear" w:color="auto" w:fill="FFFFFF"/>
            <w:vAlign w:val="center"/>
          </w:tcPr>
          <w:p w14:paraId="68AA8D86">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是否提交了质量管理体系的测量、分析和改进程序。                           </w:t>
            </w:r>
          </w:p>
          <w:p w14:paraId="1D2AF727">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03FF24CF">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638EB10D">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10EF0A3">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2C408EB">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3441AEF7">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356A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518" w:hRule="atLeast"/>
          <w:jc w:val="center"/>
        </w:trPr>
        <w:tc>
          <w:tcPr>
            <w:tcW w:w="1329" w:type="dxa"/>
            <w:shd w:val="clear" w:color="auto" w:fill="FFFFFF"/>
            <w:vAlign w:val="center"/>
          </w:tcPr>
          <w:p w14:paraId="52786835">
            <w:pPr>
              <w:keepNext w:val="0"/>
              <w:keepLines w:val="0"/>
              <w:pageBreakBefore w:val="0"/>
              <w:widowControl w:val="0"/>
              <w:kinsoku/>
              <w:wordWrap/>
              <w:overflowPunct w:val="0"/>
              <w:topLinePunct w:val="0"/>
              <w:autoSpaceDE/>
              <w:autoSpaceDN/>
              <w:bidi w:val="0"/>
              <w:spacing w:line="32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CH6.9</w:t>
            </w:r>
          </w:p>
        </w:tc>
        <w:tc>
          <w:tcPr>
            <w:tcW w:w="4425" w:type="dxa"/>
            <w:shd w:val="clear" w:color="auto" w:fill="FFFFFF"/>
            <w:vAlign w:val="center"/>
          </w:tcPr>
          <w:p w14:paraId="036D4E33">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 xml:space="preserve">是否提交了其他对此次申报较为重要的质量体系程序信息。                     </w:t>
            </w:r>
          </w:p>
          <w:p w14:paraId="59B23E6E">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p>
          <w:p w14:paraId="09D14A63">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szCs w:val="21"/>
                <w:highlight w:val="none"/>
              </w:rPr>
              <w:t>注：适用性以注册人判定为准，具体内容不作为不予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szCs w:val="21"/>
                <w:highlight w:val="none"/>
              </w:rPr>
              <w:t>的理由。</w:t>
            </w:r>
          </w:p>
        </w:tc>
        <w:tc>
          <w:tcPr>
            <w:tcW w:w="678" w:type="dxa"/>
            <w:gridSpan w:val="2"/>
            <w:shd w:val="clear" w:color="auto" w:fill="FFFFFF"/>
            <w:vAlign w:val="center"/>
          </w:tcPr>
          <w:p w14:paraId="009AFBF8">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9721696">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848AECC">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5B388DB1">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r w14:paraId="0469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5" w:type="dxa"/>
          <w:trHeight w:val="1515" w:hRule="atLeast"/>
          <w:jc w:val="center"/>
        </w:trPr>
        <w:tc>
          <w:tcPr>
            <w:tcW w:w="1329" w:type="dxa"/>
            <w:shd w:val="clear" w:color="auto" w:fill="FFFFFF"/>
            <w:vAlign w:val="center"/>
          </w:tcPr>
          <w:p w14:paraId="0C809A68">
            <w:pPr>
              <w:keepNext w:val="0"/>
              <w:keepLines w:val="0"/>
              <w:pageBreakBefore w:val="0"/>
              <w:widowControl w:val="0"/>
              <w:kinsoku/>
              <w:wordWrap/>
              <w:overflowPunct w:val="0"/>
              <w:topLinePunct w:val="0"/>
              <w:autoSpaceDE/>
              <w:autoSpaceDN/>
              <w:bidi w:val="0"/>
              <w:spacing w:line="320" w:lineRule="exact"/>
              <w:jc w:val="center"/>
              <w:textAlignment w:val="auto"/>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CH6.</w:t>
            </w:r>
            <w:r>
              <w:rPr>
                <w:rFonts w:hint="eastAsia" w:ascii="Times New Roman" w:hAnsi="Times New Roman" w:eastAsia="仿宋_GB2312"/>
                <w:bCs/>
                <w:color w:val="auto"/>
                <w:kern w:val="0"/>
                <w:szCs w:val="21"/>
                <w:highlight w:val="none"/>
                <w:lang w:val="en-US" w:eastAsia="zh-CN"/>
              </w:rPr>
              <w:t>10</w:t>
            </w:r>
          </w:p>
        </w:tc>
        <w:tc>
          <w:tcPr>
            <w:tcW w:w="4425" w:type="dxa"/>
            <w:shd w:val="clear" w:color="auto" w:fill="FFFFFF"/>
            <w:vAlign w:val="center"/>
          </w:tcPr>
          <w:p w14:paraId="5A590C15">
            <w:pPr>
              <w:keepNext w:val="0"/>
              <w:keepLines w:val="0"/>
              <w:pageBreakBefore w:val="0"/>
              <w:widowControl w:val="0"/>
              <w:kinsoku/>
              <w:wordWrap/>
              <w:overflowPunct w:val="0"/>
              <w:topLinePunct w:val="0"/>
              <w:autoSpaceDE/>
              <w:autoSpaceDN/>
              <w:bidi w:val="0"/>
              <w:spacing w:line="320" w:lineRule="exact"/>
              <w:jc w:val="left"/>
              <w:textAlignment w:val="auto"/>
              <w:rPr>
                <w:rFonts w:ascii="Times New Roman" w:hAnsi="Times New Roman" w:eastAsia="仿宋_GB2312"/>
                <w:color w:val="auto"/>
                <w:szCs w:val="21"/>
                <w:highlight w:val="none"/>
              </w:rPr>
            </w:pPr>
            <w:r>
              <w:rPr>
                <w:rFonts w:hint="eastAsia" w:ascii="Times New Roman" w:hAnsi="Times New Roman" w:eastAsia="仿宋_GB2312"/>
                <w:color w:val="auto"/>
                <w:kern w:val="0"/>
                <w:szCs w:val="21"/>
                <w:highlight w:val="none"/>
              </w:rPr>
              <w:t>是否提交了涉及产品变更项目的相关质量管理体系核查文件。                                        注：仅审查是否提交该文件，具体内容不作为不予</w:t>
            </w:r>
            <w:r>
              <w:rPr>
                <w:rFonts w:hint="eastAsia" w:ascii="Times New Roman" w:hAnsi="Times New Roman" w:eastAsia="仿宋_GB2312"/>
                <w:color w:val="auto"/>
                <w:sz w:val="21"/>
                <w:szCs w:val="21"/>
                <w:highlight w:val="none"/>
                <w:lang w:eastAsia="zh-CN"/>
              </w:rPr>
              <w:t>立卷</w:t>
            </w:r>
            <w:r>
              <w:rPr>
                <w:rFonts w:hint="eastAsia" w:ascii="Times New Roman" w:hAnsi="Times New Roman" w:eastAsia="仿宋_GB2312"/>
                <w:color w:val="auto"/>
                <w:kern w:val="0"/>
                <w:szCs w:val="21"/>
                <w:highlight w:val="none"/>
              </w:rPr>
              <w:t>的理由。</w:t>
            </w:r>
          </w:p>
        </w:tc>
        <w:tc>
          <w:tcPr>
            <w:tcW w:w="678" w:type="dxa"/>
            <w:gridSpan w:val="2"/>
            <w:shd w:val="clear" w:color="auto" w:fill="FFFFFF"/>
            <w:vAlign w:val="center"/>
          </w:tcPr>
          <w:p w14:paraId="50D29FF0">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9C6A808">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9FAA9D5">
            <w:pPr>
              <w:keepNext w:val="0"/>
              <w:keepLines w:val="0"/>
              <w:pageBreakBefore w:val="0"/>
              <w:widowControl w:val="0"/>
              <w:kinsoku/>
              <w:wordWrap/>
              <w:topLinePunct w:val="0"/>
              <w:autoSpaceDE/>
              <w:autoSpaceDN/>
              <w:bidi w:val="0"/>
              <w:adjustRightInd w:val="0"/>
              <w:snapToGrid w:val="0"/>
              <w:spacing w:line="32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679" w:type="dxa"/>
            <w:gridSpan w:val="2"/>
            <w:shd w:val="clear" w:color="auto" w:fill="FFFFFF"/>
            <w:vAlign w:val="center"/>
          </w:tcPr>
          <w:p w14:paraId="3B431C99">
            <w:pPr>
              <w:keepNext w:val="0"/>
              <w:keepLines w:val="0"/>
              <w:pageBreakBefore w:val="0"/>
              <w:widowControl w:val="0"/>
              <w:kinsoku/>
              <w:wordWrap/>
              <w:overflowPunct w:val="0"/>
              <w:topLinePunct w:val="0"/>
              <w:autoSpaceDE/>
              <w:autoSpaceDN/>
              <w:bidi w:val="0"/>
              <w:spacing w:line="320" w:lineRule="exact"/>
              <w:textAlignment w:val="auto"/>
              <w:rPr>
                <w:rFonts w:ascii="Times New Roman" w:hAnsi="Times New Roman" w:eastAsia="仿宋_GB2312"/>
                <w:color w:val="auto"/>
                <w:kern w:val="0"/>
                <w:szCs w:val="21"/>
                <w:highlight w:val="none"/>
              </w:rPr>
            </w:pPr>
          </w:p>
        </w:tc>
      </w:tr>
    </w:tbl>
    <w:p w14:paraId="0F799160">
      <w:pPr>
        <w:spacing w:line="20" w:lineRule="exact"/>
        <w:rPr>
          <w:rFonts w:ascii="Times New Roman" w:hAnsi="Times New Roman" w:eastAsia="方正仿宋简体"/>
          <w:sz w:val="28"/>
          <w:szCs w:val="28"/>
        </w:rPr>
      </w:pPr>
    </w:p>
    <w:p w14:paraId="1BEE6AAD">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720" w:num="1"/>
          <w:docGrid w:type="lines" w:linePitch="312" w:charSpace="0"/>
        </w:sectPr>
      </w:pPr>
    </w:p>
    <w:p w14:paraId="76270482">
      <w:pPr>
        <w:overflowPunct w:val="0"/>
        <w:rPr>
          <w:rFonts w:hint="eastAsia" w:ascii="Times New Roman" w:hAnsi="Times New Roman" w:eastAsia="黑体" w:cs="黑体"/>
          <w:b w:val="0"/>
          <w:bCs/>
          <w:color w:val="000000"/>
          <w:kern w:val="44"/>
          <w:sz w:val="32"/>
          <w:szCs w:val="32"/>
          <w:highlight w:val="none"/>
          <w:lang w:val="en-US" w:eastAsia="zh-CN"/>
        </w:rPr>
      </w:pPr>
      <w:r>
        <w:rPr>
          <w:rFonts w:hint="eastAsia" w:ascii="Times New Roman" w:hAnsi="Times New Roman" w:eastAsia="黑体" w:cs="黑体"/>
          <w:b w:val="0"/>
          <w:bCs/>
          <w:color w:val="000000"/>
          <w:kern w:val="44"/>
          <w:sz w:val="32"/>
          <w:szCs w:val="32"/>
          <w:highlight w:val="none"/>
        </w:rPr>
        <w:t>附件</w:t>
      </w:r>
      <w:r>
        <w:rPr>
          <w:rFonts w:hint="eastAsia" w:ascii="Times New Roman" w:hAnsi="Times New Roman" w:eastAsia="黑体" w:cs="黑体"/>
          <w:b w:val="0"/>
          <w:bCs/>
          <w:color w:val="000000"/>
          <w:kern w:val="44"/>
          <w:sz w:val="32"/>
          <w:szCs w:val="32"/>
          <w:highlight w:val="none"/>
          <w:lang w:val="en-US" w:eastAsia="zh-CN"/>
        </w:rPr>
        <w:t>1-3</w:t>
      </w:r>
    </w:p>
    <w:p w14:paraId="06D800F8">
      <w:pPr>
        <w:pStyle w:val="2"/>
        <w:rPr>
          <w:rFonts w:hint="eastAsia" w:ascii="Times New Roman" w:hAnsi="Times New Roman"/>
          <w:lang w:val="en-US" w:eastAsia="zh-CN"/>
        </w:rPr>
      </w:pPr>
    </w:p>
    <w:p w14:paraId="2D226383">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kern w:val="44"/>
          <w:sz w:val="44"/>
          <w:szCs w:val="44"/>
          <w:highlight w:val="none"/>
          <w:lang w:eastAsia="zh-CN"/>
        </w:rPr>
      </w:pPr>
      <w:r>
        <w:rPr>
          <w:rFonts w:hint="eastAsia" w:ascii="Times New Roman" w:hAnsi="Times New Roman" w:eastAsia="方正小标宋_GBK" w:cs="方正小标宋_GBK"/>
          <w:b w:val="0"/>
          <w:bCs/>
          <w:kern w:val="44"/>
          <w:sz w:val="44"/>
          <w:szCs w:val="44"/>
          <w:highlight w:val="none"/>
          <w:lang w:eastAsia="zh-CN"/>
        </w:rPr>
        <w:t>湖南省第二类医疗器械延续注册</w:t>
      </w:r>
    </w:p>
    <w:p w14:paraId="4D153C57">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kern w:val="44"/>
          <w:sz w:val="44"/>
          <w:szCs w:val="44"/>
          <w:highlight w:val="none"/>
          <w:lang w:eastAsia="zh-CN"/>
        </w:rPr>
      </w:pPr>
      <w:r>
        <w:rPr>
          <w:rFonts w:hint="eastAsia" w:ascii="Times New Roman" w:hAnsi="Times New Roman" w:eastAsia="方正小标宋_GBK" w:cs="方正小标宋_GBK"/>
          <w:b w:val="0"/>
          <w:bCs/>
          <w:kern w:val="44"/>
          <w:sz w:val="44"/>
          <w:szCs w:val="44"/>
          <w:highlight w:val="none"/>
          <w:lang w:eastAsia="zh-CN"/>
        </w:rPr>
        <w:t>项目立卷指导要求</w:t>
      </w:r>
    </w:p>
    <w:p w14:paraId="131DA005">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lang w:eastAsia="zh-CN"/>
        </w:rPr>
      </w:pPr>
    </w:p>
    <w:p w14:paraId="3433137C">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1.为确保医疗器械延续注册项目</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工作的规范开展，制定本</w:t>
      </w:r>
      <w:r>
        <w:rPr>
          <w:rFonts w:hint="eastAsia" w:ascii="Times New Roman" w:hAnsi="Times New Roman" w:eastAsia="仿宋_GB2312" w:cs="仿宋_GB2312"/>
          <w:b w:val="0"/>
          <w:bCs/>
          <w:kern w:val="44"/>
          <w:sz w:val="32"/>
          <w:szCs w:val="32"/>
          <w:highlight w:val="none"/>
          <w:lang w:val="en-US" w:eastAsia="zh-CN"/>
        </w:rPr>
        <w:t>指导</w:t>
      </w:r>
      <w:r>
        <w:rPr>
          <w:rFonts w:hint="eastAsia" w:ascii="Times New Roman" w:hAnsi="Times New Roman" w:eastAsia="仿宋_GB2312" w:cs="仿宋_GB2312"/>
          <w:b w:val="0"/>
          <w:bCs/>
          <w:kern w:val="44"/>
          <w:sz w:val="32"/>
          <w:szCs w:val="32"/>
          <w:highlight w:val="none"/>
        </w:rPr>
        <w:t>要求。</w:t>
      </w:r>
    </w:p>
    <w:p w14:paraId="1DAF3B90">
      <w:pPr>
        <w:pStyle w:val="10"/>
        <w:keepNext w:val="0"/>
        <w:keepLines w:val="0"/>
        <w:pageBreakBefore w:val="0"/>
        <w:widowControl w:val="0"/>
        <w:kinsoku/>
        <w:wordWrap/>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2.</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lang w:val="en-US" w:eastAsia="zh-CN"/>
        </w:rPr>
        <w:t>是</w:t>
      </w:r>
      <w:r>
        <w:rPr>
          <w:rFonts w:hint="eastAsia" w:ascii="Times New Roman" w:hAnsi="Times New Roman" w:eastAsia="仿宋_GB2312" w:cs="仿宋_GB2312"/>
          <w:b w:val="0"/>
          <w:bCs/>
          <w:kern w:val="44"/>
          <w:sz w:val="32"/>
          <w:szCs w:val="32"/>
          <w:highlight w:val="none"/>
        </w:rPr>
        <w:t>指按照</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要求对申报资料进行审查</w:t>
      </w:r>
      <w:r>
        <w:rPr>
          <w:rFonts w:hint="eastAsia" w:ascii="Times New Roman" w:hAnsi="Times New Roman" w:eastAsia="仿宋_GB2312" w:cs="仿宋_GB2312"/>
          <w:b w:val="0"/>
          <w:bCs/>
          <w:kern w:val="44"/>
          <w:sz w:val="32"/>
          <w:szCs w:val="32"/>
          <w:highlight w:val="none"/>
          <w:lang w:val="en-US" w:eastAsia="zh-CN"/>
        </w:rPr>
        <w:t>和指导</w:t>
      </w:r>
      <w:r>
        <w:rPr>
          <w:rFonts w:hint="eastAsia" w:ascii="Times New Roman" w:hAnsi="Times New Roman" w:eastAsia="仿宋_GB2312" w:cs="仿宋_GB2312"/>
          <w:b w:val="0"/>
          <w:bCs/>
          <w:kern w:val="44"/>
          <w:sz w:val="32"/>
          <w:szCs w:val="32"/>
          <w:highlight w:val="none"/>
          <w:lang w:eastAsia="zh-CN"/>
        </w:rPr>
        <w:t>，</w:t>
      </w:r>
      <w:r>
        <w:rPr>
          <w:rFonts w:hint="eastAsia" w:ascii="Times New Roman" w:hAnsi="Times New Roman" w:eastAsia="仿宋_GB2312" w:cs="仿宋_GB2312"/>
          <w:b w:val="0"/>
          <w:bCs/>
          <w:kern w:val="44"/>
          <w:sz w:val="32"/>
          <w:szCs w:val="32"/>
          <w:highlight w:val="none"/>
        </w:rPr>
        <w:t>对申报资料进入技术审评环节的</w:t>
      </w:r>
      <w:r>
        <w:rPr>
          <w:rFonts w:hint="eastAsia" w:ascii="Times New Roman" w:hAnsi="Times New Roman" w:eastAsia="仿宋_GB2312" w:cs="仿宋_GB2312"/>
          <w:b w:val="0"/>
          <w:bCs/>
          <w:color w:val="auto"/>
          <w:kern w:val="2"/>
          <w:sz w:val="32"/>
          <w:szCs w:val="32"/>
          <w:highlight w:val="none"/>
        </w:rPr>
        <w:t>完整性、合规性、一致性</w:t>
      </w:r>
      <w:r>
        <w:rPr>
          <w:rFonts w:hint="eastAsia" w:ascii="Times New Roman" w:hAnsi="Times New Roman" w:eastAsia="仿宋_GB2312" w:cs="仿宋_GB2312"/>
          <w:b w:val="0"/>
          <w:bCs/>
          <w:kern w:val="44"/>
          <w:sz w:val="32"/>
          <w:szCs w:val="32"/>
          <w:highlight w:val="none"/>
        </w:rPr>
        <w:t>进行判断的过程。</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不对产品的安全性、有效性证明的合理性、充分性进行分析。</w:t>
      </w:r>
    </w:p>
    <w:p w14:paraId="61A2C148">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3.对于</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要求中的问题，若在</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环节未能做出充分判断，导致不应通过</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环节的申报资料通过了</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，在技术审评环节，仍可对</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要求中的问题提出补正意见。</w:t>
      </w:r>
    </w:p>
    <w:p w14:paraId="6601E8C8">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 w:val="0"/>
          <w:bCs/>
          <w:kern w:val="44"/>
          <w:sz w:val="32"/>
          <w:szCs w:val="32"/>
          <w:highlight w:val="none"/>
        </w:rPr>
      </w:pPr>
      <w:r>
        <w:rPr>
          <w:rFonts w:hint="eastAsia" w:ascii="Times New Roman" w:hAnsi="Times New Roman" w:eastAsia="仿宋_GB2312" w:cs="仿宋_GB2312"/>
          <w:b w:val="0"/>
          <w:bCs/>
          <w:kern w:val="44"/>
          <w:sz w:val="32"/>
          <w:szCs w:val="32"/>
          <w:highlight w:val="none"/>
        </w:rPr>
        <w:t>4.本文件供审评机构用于医疗器械延续注册申报资料的</w:t>
      </w:r>
      <w:r>
        <w:rPr>
          <w:rFonts w:hint="eastAsia" w:ascii="Times New Roman" w:hAnsi="Times New Roman" w:eastAsia="仿宋_GB2312" w:cs="仿宋_GB2312"/>
          <w:b w:val="0"/>
          <w:bCs/>
          <w:kern w:val="44"/>
          <w:sz w:val="32"/>
          <w:szCs w:val="32"/>
          <w:highlight w:val="none"/>
          <w:lang w:eastAsia="zh-CN"/>
        </w:rPr>
        <w:t>立卷指导</w:t>
      </w:r>
      <w:r>
        <w:rPr>
          <w:rFonts w:hint="eastAsia" w:ascii="Times New Roman" w:hAnsi="Times New Roman" w:eastAsia="仿宋_GB2312" w:cs="仿宋_GB2312"/>
          <w:b w:val="0"/>
          <w:bCs/>
          <w:kern w:val="44"/>
          <w:sz w:val="32"/>
          <w:szCs w:val="32"/>
          <w:highlight w:val="none"/>
        </w:rPr>
        <w:t>。</w:t>
      </w:r>
    </w:p>
    <w:p w14:paraId="1D1A0A5C">
      <w:pPr>
        <w:keepNext w:val="0"/>
        <w:keepLines w:val="0"/>
        <w:pageBreakBefore w:val="0"/>
        <w:widowControl w:val="0"/>
        <w:kinsoku/>
        <w:wordWrap/>
        <w:overflowPunct w:val="0"/>
        <w:topLinePunct w:val="0"/>
        <w:bidi w:val="0"/>
        <w:snapToGrid/>
        <w:spacing w:line="600" w:lineRule="exact"/>
        <w:ind w:firstLine="640" w:firstLineChars="200"/>
        <w:jc w:val="both"/>
        <w:textAlignment w:val="auto"/>
        <w:rPr>
          <w:rFonts w:hint="eastAsia" w:ascii="Times New Roman" w:hAnsi="Times New Roman" w:eastAsia="仿宋_GB2312" w:cs="仿宋_GB2312"/>
          <w:bCs/>
          <w:kern w:val="44"/>
          <w:sz w:val="32"/>
          <w:szCs w:val="32"/>
          <w:highlight w:val="none"/>
        </w:rPr>
      </w:pPr>
      <w:r>
        <w:rPr>
          <w:rFonts w:hint="eastAsia" w:ascii="Times New Roman" w:hAnsi="Times New Roman" w:eastAsia="仿宋_GB2312" w:cs="仿宋_GB2312"/>
          <w:b w:val="0"/>
          <w:bCs/>
          <w:kern w:val="44"/>
          <w:sz w:val="32"/>
          <w:szCs w:val="32"/>
          <w:highlight w:val="none"/>
        </w:rPr>
        <w:t>5.</w:t>
      </w:r>
      <w:r>
        <w:rPr>
          <w:rFonts w:hint="eastAsia" w:ascii="Times New Roman" w:hAnsi="Times New Roman" w:eastAsia="仿宋_GB2312" w:cs="仿宋_GB2312"/>
          <w:bCs/>
          <w:kern w:val="44"/>
          <w:sz w:val="32"/>
          <w:szCs w:val="32"/>
          <w:highlight w:val="none"/>
        </w:rPr>
        <w:t>本文件</w:t>
      </w:r>
      <w:r>
        <w:rPr>
          <w:rFonts w:hint="eastAsia" w:ascii="Times New Roman" w:hAnsi="Times New Roman" w:eastAsia="仿宋_GB2312" w:cs="仿宋_GB2312"/>
          <w:bCs/>
          <w:kern w:val="44"/>
          <w:sz w:val="32"/>
          <w:szCs w:val="32"/>
          <w:highlight w:val="none"/>
          <w:lang w:val="en-US" w:eastAsia="zh-CN"/>
        </w:rPr>
        <w:t>产生的结论</w:t>
      </w:r>
      <w:r>
        <w:rPr>
          <w:rFonts w:hint="eastAsia" w:ascii="Times New Roman" w:hAnsi="Times New Roman" w:eastAsia="仿宋_GB2312" w:cs="仿宋_GB2312"/>
          <w:sz w:val="32"/>
          <w:szCs w:val="32"/>
          <w:u w:val="none"/>
          <w:lang w:val="en-US" w:eastAsia="zh-CN"/>
        </w:rPr>
        <w:t>《湖南省第二类医疗器械产品注册项目立卷指导报告》</w:t>
      </w:r>
      <w:r>
        <w:rPr>
          <w:rFonts w:hint="eastAsia" w:ascii="Times New Roman" w:hAnsi="Times New Roman" w:eastAsia="仿宋_GB2312" w:cs="仿宋_GB2312"/>
          <w:bCs/>
          <w:kern w:val="44"/>
          <w:sz w:val="32"/>
          <w:szCs w:val="32"/>
          <w:highlight w:val="none"/>
        </w:rPr>
        <w:t>与电子申报配合使用，章节设置与电子申报保持一致</w:t>
      </w:r>
      <w:r>
        <w:rPr>
          <w:rFonts w:hint="eastAsia" w:ascii="Times New Roman" w:hAnsi="Times New Roman" w:eastAsia="仿宋_GB2312" w:cs="仿宋_GB2312"/>
          <w:bCs/>
          <w:kern w:val="44"/>
          <w:sz w:val="32"/>
          <w:szCs w:val="32"/>
          <w:highlight w:val="none"/>
          <w:lang w:eastAsia="zh-CN"/>
        </w:rPr>
        <w:t>，</w:t>
      </w:r>
      <w:r>
        <w:rPr>
          <w:rFonts w:hint="eastAsia" w:ascii="Times New Roman" w:hAnsi="Times New Roman" w:eastAsia="仿宋_GB2312" w:cs="仿宋_GB2312"/>
          <w:bCs/>
          <w:kern w:val="44"/>
          <w:sz w:val="32"/>
          <w:szCs w:val="32"/>
          <w:highlight w:val="none"/>
          <w:lang w:val="en-US" w:eastAsia="zh-CN"/>
        </w:rPr>
        <w:t>具体对应省药品监管局行政审批系统内医疗器械注册申报资料的“CH1.6 申报前与监管机构的联系情况和沟通记录”。</w:t>
      </w:r>
    </w:p>
    <w:p w14:paraId="43D8B657">
      <w:pPr>
        <w:overflowPunct w:val="0"/>
        <w:spacing w:line="360" w:lineRule="auto"/>
        <w:ind w:firstLine="640" w:firstLineChars="200"/>
        <w:rPr>
          <w:rFonts w:ascii="Times New Roman" w:hAnsi="Times New Roman" w:eastAsia="仿宋_GB2312"/>
          <w:b w:val="0"/>
          <w:bCs/>
          <w:kern w:val="44"/>
          <w:sz w:val="32"/>
          <w:szCs w:val="32"/>
          <w:highlight w:val="none"/>
        </w:rPr>
      </w:pPr>
    </w:p>
    <w:p w14:paraId="4AAC8DF5">
      <w:pPr>
        <w:pStyle w:val="2"/>
        <w:rPr>
          <w:rFonts w:ascii="Times New Roman" w:hAnsi="Times New Roman"/>
        </w:rPr>
      </w:pPr>
    </w:p>
    <w:tbl>
      <w:tblPr>
        <w:tblStyle w:val="6"/>
        <w:tblW w:w="100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571"/>
        <w:gridCol w:w="6471"/>
        <w:gridCol w:w="709"/>
        <w:gridCol w:w="708"/>
        <w:gridCol w:w="851"/>
        <w:gridCol w:w="690"/>
      </w:tblGrid>
      <w:tr w14:paraId="3A32D7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jc w:val="center"/>
        </w:trPr>
        <w:tc>
          <w:tcPr>
            <w:tcW w:w="10000" w:type="dxa"/>
            <w:gridSpan w:val="6"/>
            <w:shd w:val="clear" w:color="auto" w:fill="FFFFFF"/>
            <w:vAlign w:val="center"/>
          </w:tcPr>
          <w:p w14:paraId="7C2E1F98">
            <w:pPr>
              <w:pStyle w:val="11"/>
              <w:adjustRightInd w:val="0"/>
              <w:snapToGrid w:val="0"/>
              <w:spacing w:beforeLines="15" w:line="276" w:lineRule="auto"/>
              <w:jc w:val="center"/>
              <w:rPr>
                <w:rFonts w:ascii="Times New Roman" w:hAnsi="Times New Roman" w:eastAsia="方正小标宋_GBK"/>
                <w:b w:val="0"/>
                <w:bCs/>
                <w:sz w:val="24"/>
                <w:szCs w:val="24"/>
                <w:highlight w:val="none"/>
                <w:u w:val="none" w:color="auto"/>
              </w:rPr>
            </w:pPr>
            <w:r>
              <w:rPr>
                <w:rFonts w:ascii="Times New Roman" w:hAnsi="Times New Roman" w:eastAsia="方正小标宋_GBK"/>
                <w:b w:val="0"/>
                <w:bCs/>
                <w:sz w:val="24"/>
                <w:szCs w:val="24"/>
                <w:highlight w:val="none"/>
                <w:u w:val="none" w:color="auto"/>
              </w:rPr>
              <w:t>基本审查问题</w:t>
            </w:r>
          </w:p>
          <w:p w14:paraId="657A370F">
            <w:pPr>
              <w:pStyle w:val="11"/>
              <w:adjustRightInd w:val="0"/>
              <w:snapToGrid w:val="0"/>
              <w:spacing w:beforeLines="15" w:line="276" w:lineRule="auto"/>
              <w:jc w:val="center"/>
              <w:rPr>
                <w:rFonts w:ascii="Times New Roman" w:hAnsi="Times New Roman" w:eastAsia="方正小标宋_GBK"/>
                <w:b w:val="0"/>
                <w:bCs/>
                <w:sz w:val="24"/>
                <w:szCs w:val="24"/>
                <w:highlight w:val="none"/>
                <w:u w:val="thick" w:color="000000"/>
              </w:rPr>
            </w:pPr>
            <w:r>
              <w:rPr>
                <w:rFonts w:ascii="Times New Roman" w:hAnsi="Times New Roman" w:eastAsia="黑体"/>
                <w:b w:val="0"/>
                <w:bCs/>
                <w:sz w:val="21"/>
                <w:szCs w:val="21"/>
                <w:highlight w:val="none"/>
              </w:rPr>
              <w:t>对下列任何问题回答</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否</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，可直接做出</w:t>
            </w:r>
            <w:r>
              <w:rPr>
                <w:rFonts w:hint="eastAsia" w:ascii="Times New Roman" w:hAnsi="Times New Roman" w:eastAsia="黑体"/>
                <w:b w:val="0"/>
                <w:bCs/>
                <w:sz w:val="21"/>
                <w:szCs w:val="21"/>
                <w:highlight w:val="none"/>
                <w:lang w:eastAsia="zh-CN"/>
              </w:rPr>
              <w:t>立卷指导“</w:t>
            </w:r>
            <w:r>
              <w:rPr>
                <w:rFonts w:ascii="Times New Roman" w:hAnsi="Times New Roman" w:eastAsia="黑体"/>
                <w:b w:val="0"/>
                <w:bCs/>
                <w:sz w:val="21"/>
                <w:szCs w:val="21"/>
                <w:highlight w:val="none"/>
              </w:rPr>
              <w:t>不</w:t>
            </w:r>
            <w:r>
              <w:rPr>
                <w:rFonts w:hint="eastAsia" w:ascii="Times New Roman" w:hAnsi="Times New Roman" w:eastAsia="黑体"/>
                <w:b w:val="0"/>
                <w:bCs/>
                <w:sz w:val="21"/>
                <w:szCs w:val="21"/>
                <w:highlight w:val="none"/>
                <w:lang w:eastAsia="zh-CN"/>
              </w:rPr>
              <w:t>符合”</w:t>
            </w:r>
            <w:r>
              <w:rPr>
                <w:rFonts w:ascii="Times New Roman" w:hAnsi="Times New Roman" w:eastAsia="黑体"/>
                <w:b w:val="0"/>
                <w:bCs/>
                <w:sz w:val="21"/>
                <w:szCs w:val="21"/>
                <w:highlight w:val="none"/>
              </w:rPr>
              <w:t>的决定，不需要回答其他问题。</w:t>
            </w:r>
          </w:p>
        </w:tc>
      </w:tr>
      <w:tr w14:paraId="3FE0A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7" w:hRule="atLeast"/>
          <w:jc w:val="center"/>
        </w:trPr>
        <w:tc>
          <w:tcPr>
            <w:tcW w:w="571" w:type="dxa"/>
            <w:shd w:val="clear" w:color="auto" w:fill="FFFFFF"/>
            <w:vAlign w:val="center"/>
          </w:tcPr>
          <w:p w14:paraId="20273B41">
            <w:pPr>
              <w:adjustRightInd w:val="0"/>
              <w:snapToGrid w:val="0"/>
              <w:spacing w:beforeLines="15" w:line="276" w:lineRule="auto"/>
              <w:jc w:val="center"/>
              <w:rPr>
                <w:rFonts w:ascii="Times New Roman" w:hAnsi="Times New Roman" w:eastAsia="黑体"/>
                <w:b w:val="0"/>
                <w:bCs/>
                <w:szCs w:val="21"/>
                <w:highlight w:val="none"/>
              </w:rPr>
            </w:pPr>
            <w:r>
              <w:rPr>
                <w:rFonts w:ascii="Times New Roman" w:hAnsi="Times New Roman" w:eastAsia="黑体"/>
                <w:b w:val="0"/>
                <w:bCs/>
                <w:szCs w:val="21"/>
                <w:highlight w:val="none"/>
              </w:rPr>
              <w:t>序号</w:t>
            </w:r>
          </w:p>
        </w:tc>
        <w:tc>
          <w:tcPr>
            <w:tcW w:w="6471" w:type="dxa"/>
            <w:shd w:val="clear" w:color="auto" w:fill="FFFFFF"/>
            <w:vAlign w:val="center"/>
          </w:tcPr>
          <w:p w14:paraId="65B43EE9">
            <w:pPr>
              <w:adjustRightInd w:val="0"/>
              <w:snapToGrid w:val="0"/>
              <w:spacing w:beforeLines="15" w:line="276" w:lineRule="auto"/>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lang w:eastAsia="zh-CN"/>
              </w:rPr>
              <w:t>立卷审查</w:t>
            </w:r>
            <w:r>
              <w:rPr>
                <w:rFonts w:ascii="Times New Roman" w:hAnsi="Times New Roman" w:eastAsia="黑体"/>
                <w:b w:val="0"/>
                <w:bCs/>
                <w:szCs w:val="21"/>
                <w:highlight w:val="none"/>
              </w:rPr>
              <w:t>问题</w:t>
            </w:r>
          </w:p>
        </w:tc>
        <w:tc>
          <w:tcPr>
            <w:tcW w:w="709" w:type="dxa"/>
            <w:shd w:val="clear" w:color="auto" w:fill="FFFFFF"/>
            <w:vAlign w:val="center"/>
          </w:tcPr>
          <w:p w14:paraId="1B77D5B4">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是</w:t>
            </w:r>
          </w:p>
        </w:tc>
        <w:tc>
          <w:tcPr>
            <w:tcW w:w="708" w:type="dxa"/>
            <w:shd w:val="clear" w:color="auto" w:fill="FFFFFF"/>
            <w:vAlign w:val="center"/>
          </w:tcPr>
          <w:p w14:paraId="4C170B01">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否</w:t>
            </w:r>
          </w:p>
        </w:tc>
        <w:tc>
          <w:tcPr>
            <w:tcW w:w="851" w:type="dxa"/>
            <w:shd w:val="clear" w:color="auto" w:fill="FFFFFF"/>
            <w:vAlign w:val="center"/>
          </w:tcPr>
          <w:p w14:paraId="170D384F">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备注</w:t>
            </w:r>
          </w:p>
        </w:tc>
        <w:tc>
          <w:tcPr>
            <w:tcW w:w="690" w:type="dxa"/>
            <w:shd w:val="clear" w:color="auto" w:fill="FFFFFF"/>
          </w:tcPr>
          <w:p w14:paraId="7CB315B4">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hint="eastAsia" w:ascii="Times New Roman" w:hAnsi="Times New Roman" w:eastAsia="黑体"/>
                <w:b w:val="0"/>
                <w:bCs/>
                <w:sz w:val="21"/>
                <w:szCs w:val="21"/>
                <w:highlight w:val="none"/>
              </w:rPr>
              <w:t>存在问题</w:t>
            </w:r>
          </w:p>
        </w:tc>
      </w:tr>
      <w:tr w14:paraId="6337C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71" w:type="dxa"/>
            <w:shd w:val="clear" w:color="auto" w:fill="FFFFFF"/>
            <w:vAlign w:val="center"/>
          </w:tcPr>
          <w:p w14:paraId="319D7DF7">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1</w:t>
            </w:r>
          </w:p>
        </w:tc>
        <w:tc>
          <w:tcPr>
            <w:tcW w:w="6471" w:type="dxa"/>
            <w:shd w:val="clear" w:color="auto" w:fill="FFFFFF"/>
          </w:tcPr>
          <w:p w14:paraId="54AD4742">
            <w:pPr>
              <w:pStyle w:val="11"/>
              <w:tabs>
                <w:tab w:val="left" w:pos="8610"/>
              </w:tabs>
              <w:adjustRightInd w:val="0"/>
              <w:snapToGrid w:val="0"/>
              <w:spacing w:beforeLines="15" w:line="276" w:lineRule="auto"/>
              <w:jc w:val="both"/>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产品是否明确可作为医疗器械管理。</w:t>
            </w:r>
          </w:p>
          <w:p w14:paraId="16EF4B37">
            <w:pPr>
              <w:pStyle w:val="11"/>
              <w:tabs>
                <w:tab w:val="left" w:pos="8610"/>
              </w:tabs>
              <w:adjustRightInd w:val="0"/>
              <w:snapToGrid w:val="0"/>
              <w:spacing w:beforeLines="15" w:line="276" w:lineRule="auto"/>
              <w:jc w:val="both"/>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注：</w:t>
            </w:r>
            <w:r>
              <w:rPr>
                <w:rFonts w:hint="eastAsia" w:ascii="Times New Roman" w:hAnsi="Times New Roman" w:eastAsia="仿宋_GB2312"/>
                <w:b w:val="0"/>
                <w:bCs/>
                <w:sz w:val="21"/>
                <w:szCs w:val="21"/>
                <w:highlight w:val="none"/>
              </w:rPr>
              <w:t>注册证有效期内</w:t>
            </w:r>
            <w:r>
              <w:rPr>
                <w:rFonts w:ascii="Times New Roman" w:hAnsi="Times New Roman" w:eastAsia="仿宋_GB2312"/>
                <w:b w:val="0"/>
                <w:bCs/>
                <w:sz w:val="21"/>
                <w:szCs w:val="21"/>
                <w:highlight w:val="none"/>
              </w:rPr>
              <w:t>国家局</w:t>
            </w:r>
            <w:r>
              <w:rPr>
                <w:rFonts w:hint="eastAsia" w:ascii="Times New Roman" w:hAnsi="Times New Roman" w:eastAsia="仿宋_GB2312"/>
                <w:b w:val="0"/>
                <w:bCs/>
                <w:sz w:val="21"/>
                <w:szCs w:val="21"/>
                <w:highlight w:val="none"/>
              </w:rPr>
              <w:t>发布</w:t>
            </w:r>
            <w:r>
              <w:rPr>
                <w:rFonts w:ascii="Times New Roman" w:hAnsi="Times New Roman" w:eastAsia="仿宋_GB2312"/>
                <w:b w:val="0"/>
                <w:bCs/>
                <w:sz w:val="21"/>
                <w:szCs w:val="21"/>
                <w:highlight w:val="none"/>
              </w:rPr>
              <w:t>文件</w:t>
            </w:r>
            <w:r>
              <w:rPr>
                <w:rFonts w:hint="eastAsia" w:ascii="Times New Roman" w:hAnsi="Times New Roman" w:eastAsia="仿宋_GB2312"/>
                <w:b w:val="0"/>
                <w:bCs/>
                <w:sz w:val="21"/>
                <w:szCs w:val="21"/>
                <w:highlight w:val="none"/>
              </w:rPr>
              <w:t>，</w:t>
            </w:r>
            <w:r>
              <w:rPr>
                <w:rFonts w:ascii="Times New Roman" w:hAnsi="Times New Roman" w:eastAsia="仿宋_GB2312"/>
                <w:b w:val="0"/>
                <w:bCs/>
                <w:sz w:val="21"/>
                <w:szCs w:val="21"/>
                <w:highlight w:val="none"/>
              </w:rPr>
              <w:t>规定该产品不作为医疗器械管理的，</w:t>
            </w:r>
            <w:r>
              <w:rPr>
                <w:rFonts w:hint="eastAsia" w:ascii="Times New Roman" w:hAnsi="Times New Roman" w:eastAsia="仿宋_GB2312"/>
                <w:b w:val="0"/>
                <w:bCs/>
                <w:sz w:val="21"/>
                <w:szCs w:val="21"/>
                <w:highlight w:val="none"/>
              </w:rPr>
              <w:t>本项目</w:t>
            </w:r>
            <w:r>
              <w:rPr>
                <w:rFonts w:ascii="Times New Roman" w:hAnsi="Times New Roman" w:eastAsia="仿宋_GB2312"/>
                <w:b w:val="0"/>
                <w:bCs/>
                <w:sz w:val="21"/>
                <w:szCs w:val="21"/>
                <w:highlight w:val="none"/>
              </w:rPr>
              <w:t>应选择</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否</w:t>
            </w:r>
            <w:r>
              <w:rPr>
                <w:rFonts w:hint="eastAsia" w:ascii="Times New Roman" w:hAnsi="Times New Roman" w:eastAsia="仿宋_GB2312"/>
                <w:b w:val="0"/>
                <w:bCs/>
                <w:sz w:val="21"/>
                <w:szCs w:val="21"/>
                <w:highlight w:val="none"/>
                <w:lang w:eastAsia="zh-CN"/>
              </w:rPr>
              <w:t>”</w:t>
            </w:r>
            <w:r>
              <w:rPr>
                <w:rFonts w:ascii="Times New Roman" w:hAnsi="Times New Roman" w:eastAsia="仿宋_GB2312"/>
                <w:b w:val="0"/>
                <w:bCs/>
                <w:sz w:val="21"/>
                <w:szCs w:val="21"/>
                <w:highlight w:val="none"/>
              </w:rPr>
              <w:t>。</w:t>
            </w:r>
          </w:p>
        </w:tc>
        <w:tc>
          <w:tcPr>
            <w:tcW w:w="709" w:type="dxa"/>
            <w:shd w:val="clear" w:color="auto" w:fill="FFFFFF"/>
            <w:vAlign w:val="center"/>
          </w:tcPr>
          <w:p w14:paraId="1F879B20">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5B484945">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14:paraId="4CB10697">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14:paraId="70750C3A">
            <w:pPr>
              <w:adjustRightInd w:val="0"/>
              <w:snapToGrid w:val="0"/>
              <w:spacing w:beforeLines="15" w:line="276" w:lineRule="auto"/>
              <w:jc w:val="center"/>
              <w:rPr>
                <w:rFonts w:ascii="Times New Roman" w:hAnsi="Times New Roman" w:eastAsia="仿宋_GB2312"/>
                <w:b w:val="0"/>
                <w:bCs/>
                <w:szCs w:val="21"/>
                <w:highlight w:val="none"/>
              </w:rPr>
            </w:pPr>
          </w:p>
        </w:tc>
      </w:tr>
      <w:tr w14:paraId="5CEAE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71" w:type="dxa"/>
            <w:shd w:val="clear" w:color="auto" w:fill="FFFFFF"/>
            <w:vAlign w:val="center"/>
          </w:tcPr>
          <w:p w14:paraId="3C5F7365">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2</w:t>
            </w:r>
          </w:p>
        </w:tc>
        <w:tc>
          <w:tcPr>
            <w:tcW w:w="6471" w:type="dxa"/>
            <w:shd w:val="clear" w:color="auto" w:fill="FFFFFF"/>
          </w:tcPr>
          <w:p w14:paraId="3A8843EB">
            <w:pPr>
              <w:pStyle w:val="11"/>
              <w:tabs>
                <w:tab w:val="left" w:pos="8610"/>
              </w:tabs>
              <w:adjustRightInd w:val="0"/>
              <w:snapToGrid w:val="0"/>
              <w:spacing w:beforeLines="15" w:line="276" w:lineRule="auto"/>
              <w:jc w:val="both"/>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产品是否</w:t>
            </w:r>
            <w:r>
              <w:rPr>
                <w:rFonts w:ascii="Times New Roman" w:hAnsi="Times New Roman" w:eastAsia="仿宋_GB2312"/>
                <w:b w:val="0"/>
                <w:bCs/>
                <w:sz w:val="21"/>
                <w:szCs w:val="21"/>
                <w:highlight w:val="none"/>
              </w:rPr>
              <w:t>涉及由</w:t>
            </w:r>
            <w:r>
              <w:rPr>
                <w:rFonts w:hint="eastAsia" w:ascii="Times New Roman" w:hAnsi="Times New Roman" w:eastAsia="仿宋_GB2312"/>
                <w:b w:val="0"/>
                <w:bCs/>
                <w:sz w:val="21"/>
                <w:szCs w:val="21"/>
                <w:highlight w:val="none"/>
                <w:lang w:eastAsia="zh-CN"/>
              </w:rPr>
              <w:t>高</w:t>
            </w:r>
            <w:r>
              <w:rPr>
                <w:rFonts w:ascii="Times New Roman" w:hAnsi="Times New Roman" w:eastAsia="仿宋_GB2312"/>
                <w:b w:val="0"/>
                <w:bCs/>
                <w:sz w:val="21"/>
                <w:szCs w:val="21"/>
                <w:highlight w:val="none"/>
              </w:rPr>
              <w:t>类别</w:t>
            </w:r>
            <w:r>
              <w:rPr>
                <w:rFonts w:hint="eastAsia" w:ascii="Times New Roman" w:hAnsi="Times New Roman" w:eastAsia="仿宋_GB2312"/>
                <w:b w:val="0"/>
                <w:bCs/>
                <w:sz w:val="21"/>
                <w:szCs w:val="21"/>
                <w:highlight w:val="none"/>
              </w:rPr>
              <w:t>调整为</w:t>
            </w:r>
            <w:r>
              <w:rPr>
                <w:rFonts w:hint="eastAsia" w:ascii="Times New Roman" w:hAnsi="Times New Roman" w:eastAsia="仿宋_GB2312"/>
                <w:b w:val="0"/>
                <w:bCs/>
                <w:sz w:val="21"/>
                <w:szCs w:val="21"/>
                <w:highlight w:val="none"/>
                <w:lang w:eastAsia="zh-CN"/>
              </w:rPr>
              <w:t>低</w:t>
            </w:r>
            <w:r>
              <w:rPr>
                <w:rFonts w:ascii="Times New Roman" w:hAnsi="Times New Roman" w:eastAsia="仿宋_GB2312"/>
                <w:b w:val="0"/>
                <w:bCs/>
                <w:sz w:val="21"/>
                <w:szCs w:val="21"/>
                <w:highlight w:val="none"/>
              </w:rPr>
              <w:t>类别</w:t>
            </w:r>
            <w:r>
              <w:rPr>
                <w:rFonts w:hint="eastAsia" w:ascii="Times New Roman" w:hAnsi="Times New Roman" w:eastAsia="仿宋_GB2312"/>
                <w:b w:val="0"/>
                <w:bCs/>
                <w:sz w:val="21"/>
                <w:szCs w:val="21"/>
                <w:highlight w:val="none"/>
              </w:rPr>
              <w:t>。</w:t>
            </w:r>
          </w:p>
        </w:tc>
        <w:tc>
          <w:tcPr>
            <w:tcW w:w="709" w:type="dxa"/>
            <w:shd w:val="clear" w:color="auto" w:fill="FFFFFF"/>
            <w:vAlign w:val="center"/>
          </w:tcPr>
          <w:p w14:paraId="4692C9B4">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76D51B16">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14:paraId="129D1BA4">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14:paraId="63F574A5">
            <w:pPr>
              <w:adjustRightInd w:val="0"/>
              <w:snapToGrid w:val="0"/>
              <w:spacing w:beforeLines="15" w:line="276" w:lineRule="auto"/>
              <w:jc w:val="center"/>
              <w:rPr>
                <w:rFonts w:ascii="Times New Roman" w:hAnsi="Times New Roman" w:eastAsia="仿宋_GB2312"/>
                <w:b w:val="0"/>
                <w:bCs/>
                <w:szCs w:val="21"/>
                <w:highlight w:val="none"/>
              </w:rPr>
            </w:pPr>
          </w:p>
        </w:tc>
      </w:tr>
      <w:tr w14:paraId="428BD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71" w:type="dxa"/>
            <w:shd w:val="clear" w:color="auto" w:fill="FFFFFF"/>
            <w:vAlign w:val="center"/>
          </w:tcPr>
          <w:p w14:paraId="48DF70F1">
            <w:pPr>
              <w:pStyle w:val="11"/>
              <w:adjustRightInd w:val="0"/>
              <w:snapToGrid w:val="0"/>
              <w:spacing w:beforeLines="15" w:line="276" w:lineRule="auto"/>
              <w:jc w:val="center"/>
              <w:rPr>
                <w:rFonts w:hint="eastAsia" w:ascii="Times New Roman" w:hAnsi="Times New Roman" w:eastAsia="仿宋_GB2312"/>
                <w:b w:val="0"/>
                <w:bCs/>
                <w:sz w:val="21"/>
                <w:szCs w:val="21"/>
                <w:highlight w:val="none"/>
                <w:lang w:eastAsia="zh-CN"/>
              </w:rPr>
            </w:pPr>
            <w:r>
              <w:rPr>
                <w:rFonts w:hint="eastAsia" w:ascii="Times New Roman" w:hAnsi="Times New Roman" w:eastAsia="仿宋_GB2312"/>
                <w:b w:val="0"/>
                <w:bCs/>
                <w:sz w:val="21"/>
                <w:szCs w:val="21"/>
                <w:highlight w:val="none"/>
                <w:lang w:val="en-US" w:eastAsia="zh-CN"/>
              </w:rPr>
              <w:t>3</w:t>
            </w:r>
          </w:p>
        </w:tc>
        <w:tc>
          <w:tcPr>
            <w:tcW w:w="6471" w:type="dxa"/>
            <w:shd w:val="clear" w:color="auto" w:fill="FFFFFF"/>
          </w:tcPr>
          <w:p w14:paraId="6F087979">
            <w:pPr>
              <w:pStyle w:val="11"/>
              <w:adjustRightInd w:val="0"/>
              <w:snapToGrid w:val="0"/>
              <w:spacing w:beforeLines="15" w:line="276" w:lineRule="auto"/>
              <w:jc w:val="both"/>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延续</w:t>
            </w:r>
            <w:r>
              <w:rPr>
                <w:rFonts w:ascii="Times New Roman" w:hAnsi="Times New Roman" w:eastAsia="仿宋_GB2312"/>
                <w:b w:val="0"/>
                <w:bCs/>
                <w:sz w:val="21"/>
                <w:szCs w:val="21"/>
                <w:highlight w:val="none"/>
              </w:rPr>
              <w:t>注册申请是否在医疗器械注册证有效</w:t>
            </w:r>
            <w:r>
              <w:rPr>
                <w:rFonts w:hint="eastAsia" w:ascii="Times New Roman" w:hAnsi="Times New Roman" w:eastAsia="仿宋_GB2312"/>
                <w:b w:val="0"/>
                <w:bCs/>
                <w:sz w:val="21"/>
                <w:szCs w:val="21"/>
                <w:highlight w:val="none"/>
              </w:rPr>
              <w:t>期届满6个月</w:t>
            </w:r>
            <w:r>
              <w:rPr>
                <w:rFonts w:ascii="Times New Roman" w:hAnsi="Times New Roman" w:eastAsia="仿宋_GB2312"/>
                <w:b w:val="0"/>
                <w:bCs/>
                <w:sz w:val="21"/>
                <w:szCs w:val="21"/>
                <w:highlight w:val="none"/>
              </w:rPr>
              <w:t>前</w:t>
            </w:r>
            <w:r>
              <w:rPr>
                <w:rFonts w:hint="eastAsia" w:ascii="Times New Roman" w:hAnsi="Times New Roman" w:eastAsia="仿宋_GB2312"/>
                <w:b w:val="0"/>
                <w:bCs/>
                <w:sz w:val="21"/>
                <w:szCs w:val="21"/>
                <w:highlight w:val="none"/>
              </w:rPr>
              <w:t>提出</w:t>
            </w:r>
            <w:r>
              <w:rPr>
                <w:rFonts w:ascii="Times New Roman" w:hAnsi="Times New Roman" w:eastAsia="仿宋_GB2312"/>
                <w:b w:val="0"/>
                <w:bCs/>
                <w:sz w:val="21"/>
                <w:szCs w:val="21"/>
                <w:highlight w:val="none"/>
              </w:rPr>
              <w:t>。</w:t>
            </w:r>
          </w:p>
          <w:p w14:paraId="47977589">
            <w:pPr>
              <w:pStyle w:val="11"/>
              <w:adjustRightInd w:val="0"/>
              <w:snapToGrid w:val="0"/>
              <w:spacing w:beforeLines="15" w:line="276" w:lineRule="auto"/>
              <w:jc w:val="both"/>
              <w:rPr>
                <w:rFonts w:ascii="Times New Roman" w:hAnsi="Times New Roman" w:eastAsia="仿宋_GB2312"/>
                <w:b w:val="0"/>
                <w:bCs/>
                <w:i/>
                <w:sz w:val="21"/>
                <w:szCs w:val="21"/>
                <w:highlight w:val="none"/>
              </w:rPr>
            </w:pPr>
            <w:r>
              <w:rPr>
                <w:rFonts w:hint="eastAsia" w:ascii="Times New Roman" w:hAnsi="Times New Roman" w:eastAsia="仿宋_GB2312"/>
                <w:b w:val="0"/>
                <w:bCs/>
                <w:sz w:val="21"/>
                <w:szCs w:val="21"/>
                <w:highlight w:val="none"/>
              </w:rPr>
              <w:t>注：以注册人首次提出延续注册申请时间进行判定。</w:t>
            </w:r>
          </w:p>
        </w:tc>
        <w:tc>
          <w:tcPr>
            <w:tcW w:w="709" w:type="dxa"/>
            <w:shd w:val="clear" w:color="auto" w:fill="FFFFFF"/>
            <w:vAlign w:val="center"/>
          </w:tcPr>
          <w:p w14:paraId="364A9AE5">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CAFE57E">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14:paraId="08A9B3B2">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14:paraId="016B3F6C">
            <w:pPr>
              <w:adjustRightInd w:val="0"/>
              <w:snapToGrid w:val="0"/>
              <w:spacing w:beforeLines="15" w:line="276" w:lineRule="auto"/>
              <w:jc w:val="center"/>
              <w:rPr>
                <w:rFonts w:ascii="Times New Roman" w:hAnsi="Times New Roman" w:eastAsia="仿宋_GB2312"/>
                <w:b w:val="0"/>
                <w:bCs/>
                <w:szCs w:val="21"/>
                <w:highlight w:val="none"/>
              </w:rPr>
            </w:pPr>
          </w:p>
        </w:tc>
      </w:tr>
      <w:tr w14:paraId="1C7D8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71" w:type="dxa"/>
            <w:shd w:val="clear" w:color="auto" w:fill="FFFFFF"/>
            <w:vAlign w:val="center"/>
          </w:tcPr>
          <w:p w14:paraId="332E5AD6">
            <w:pPr>
              <w:pStyle w:val="11"/>
              <w:adjustRightInd w:val="0"/>
              <w:snapToGrid w:val="0"/>
              <w:spacing w:beforeLines="15" w:line="276" w:lineRule="auto"/>
              <w:jc w:val="center"/>
              <w:rPr>
                <w:rFonts w:hint="eastAsia" w:ascii="Times New Roman" w:hAnsi="Times New Roman" w:eastAsia="仿宋_GB2312"/>
                <w:b w:val="0"/>
                <w:bCs/>
                <w:sz w:val="21"/>
                <w:szCs w:val="21"/>
                <w:highlight w:val="none"/>
                <w:lang w:eastAsia="zh-CN"/>
              </w:rPr>
            </w:pPr>
            <w:r>
              <w:rPr>
                <w:rFonts w:hint="eastAsia" w:ascii="Times New Roman" w:hAnsi="Times New Roman" w:eastAsia="仿宋_GB2312"/>
                <w:b w:val="0"/>
                <w:bCs/>
                <w:sz w:val="21"/>
                <w:szCs w:val="21"/>
                <w:highlight w:val="none"/>
                <w:lang w:val="en-US" w:eastAsia="zh-CN"/>
              </w:rPr>
              <w:t>4</w:t>
            </w:r>
          </w:p>
        </w:tc>
        <w:tc>
          <w:tcPr>
            <w:tcW w:w="6471" w:type="dxa"/>
            <w:shd w:val="clear" w:color="auto" w:fill="FFFFFF"/>
          </w:tcPr>
          <w:p w14:paraId="3CE1233A">
            <w:pPr>
              <w:pStyle w:val="11"/>
              <w:adjustRightInd w:val="0"/>
              <w:snapToGrid w:val="0"/>
              <w:spacing w:beforeLines="15" w:line="276" w:lineRule="auto"/>
              <w:jc w:val="both"/>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是否不涉及其他不允许产品延续注册的情形。</w:t>
            </w:r>
          </w:p>
        </w:tc>
        <w:tc>
          <w:tcPr>
            <w:tcW w:w="709" w:type="dxa"/>
            <w:shd w:val="clear" w:color="auto" w:fill="FFFFFF"/>
            <w:vAlign w:val="center"/>
          </w:tcPr>
          <w:p w14:paraId="4A483C35">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49954E8">
            <w:pPr>
              <w:pStyle w:val="11"/>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1" w:type="dxa"/>
            <w:shd w:val="clear" w:color="auto" w:fill="FFFFFF"/>
            <w:vAlign w:val="center"/>
          </w:tcPr>
          <w:p w14:paraId="131D681C">
            <w:pPr>
              <w:adjustRightInd w:val="0"/>
              <w:snapToGrid w:val="0"/>
              <w:spacing w:beforeLines="15" w:line="276" w:lineRule="auto"/>
              <w:jc w:val="center"/>
              <w:rPr>
                <w:rFonts w:ascii="Times New Roman" w:hAnsi="Times New Roman" w:eastAsia="仿宋_GB2312"/>
                <w:b w:val="0"/>
                <w:bCs/>
                <w:szCs w:val="21"/>
                <w:highlight w:val="none"/>
              </w:rPr>
            </w:pPr>
          </w:p>
        </w:tc>
        <w:tc>
          <w:tcPr>
            <w:tcW w:w="690" w:type="dxa"/>
            <w:shd w:val="clear" w:color="auto" w:fill="FFFFFF"/>
          </w:tcPr>
          <w:p w14:paraId="739ED15D">
            <w:pPr>
              <w:adjustRightInd w:val="0"/>
              <w:snapToGrid w:val="0"/>
              <w:spacing w:beforeLines="15" w:line="276" w:lineRule="auto"/>
              <w:jc w:val="center"/>
              <w:rPr>
                <w:rFonts w:ascii="Times New Roman" w:hAnsi="Times New Roman" w:eastAsia="仿宋_GB2312"/>
                <w:b w:val="0"/>
                <w:bCs/>
                <w:szCs w:val="21"/>
                <w:highlight w:val="none"/>
              </w:rPr>
            </w:pPr>
          </w:p>
        </w:tc>
      </w:tr>
    </w:tbl>
    <w:p w14:paraId="327AC0D4">
      <w:pPr>
        <w:rPr>
          <w:rFonts w:ascii="Times New Roman" w:hAnsi="Times New Roman"/>
          <w:b w:val="0"/>
          <w:bCs/>
          <w:szCs w:val="21"/>
          <w:highlight w:val="none"/>
        </w:rPr>
      </w:pPr>
    </w:p>
    <w:p w14:paraId="34B64106">
      <w:pPr>
        <w:rPr>
          <w:rFonts w:ascii="Times New Roman" w:hAnsi="Times New Roman"/>
          <w:b w:val="0"/>
          <w:bCs/>
          <w:color w:val="FF0000"/>
          <w:szCs w:val="21"/>
          <w:highlight w:val="none"/>
        </w:rPr>
      </w:pPr>
    </w:p>
    <w:p w14:paraId="698A25D5">
      <w:pPr>
        <w:rPr>
          <w:rFonts w:ascii="Times New Roman" w:hAnsi="Times New Roman"/>
          <w:b w:val="0"/>
          <w:bCs/>
          <w:color w:val="FF0000"/>
          <w:szCs w:val="21"/>
          <w:highlight w:val="none"/>
        </w:rPr>
      </w:pPr>
    </w:p>
    <w:tbl>
      <w:tblPr>
        <w:tblStyle w:val="6"/>
        <w:tblW w:w="99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61"/>
        <w:gridCol w:w="5244"/>
        <w:gridCol w:w="567"/>
        <w:gridCol w:w="860"/>
        <w:gridCol w:w="709"/>
        <w:gridCol w:w="1134"/>
        <w:gridCol w:w="713"/>
      </w:tblGrid>
      <w:tr w14:paraId="7EE81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31" w:hRule="atLeast"/>
          <w:jc w:val="center"/>
        </w:trPr>
        <w:tc>
          <w:tcPr>
            <w:tcW w:w="9988" w:type="dxa"/>
            <w:gridSpan w:val="7"/>
            <w:shd w:val="clear" w:color="auto" w:fill="FFFFFF"/>
            <w:vAlign w:val="center"/>
          </w:tcPr>
          <w:p w14:paraId="499A6196">
            <w:pPr>
              <w:pStyle w:val="11"/>
              <w:adjustRightInd w:val="0"/>
              <w:snapToGrid w:val="0"/>
              <w:spacing w:beforeLines="15" w:line="276" w:lineRule="auto"/>
              <w:jc w:val="center"/>
              <w:rPr>
                <w:rFonts w:ascii="Times New Roman" w:hAnsi="Times New Roman" w:eastAsia="黑体"/>
                <w:b w:val="0"/>
                <w:bCs/>
                <w:sz w:val="24"/>
                <w:szCs w:val="24"/>
                <w:highlight w:val="none"/>
                <w:u w:val="none" w:color="auto"/>
              </w:rPr>
            </w:pPr>
            <w:r>
              <w:rPr>
                <w:rFonts w:ascii="Times New Roman" w:hAnsi="Times New Roman" w:eastAsia="黑体"/>
                <w:b w:val="0"/>
                <w:bCs/>
                <w:sz w:val="24"/>
                <w:szCs w:val="24"/>
                <w:highlight w:val="none"/>
                <w:u w:val="none" w:color="auto"/>
              </w:rPr>
              <w:t>总体审查问题</w:t>
            </w:r>
          </w:p>
          <w:p w14:paraId="2D759A00">
            <w:pPr>
              <w:pStyle w:val="11"/>
              <w:adjustRightInd w:val="0"/>
              <w:snapToGrid w:val="0"/>
              <w:spacing w:beforeLines="15" w:line="276" w:lineRule="auto"/>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1.如果提交</w:t>
            </w:r>
            <w:r>
              <w:rPr>
                <w:rFonts w:hint="eastAsia" w:ascii="Times New Roman" w:hAnsi="Times New Roman" w:eastAsia="黑体"/>
                <w:b w:val="0"/>
                <w:bCs/>
                <w:sz w:val="21"/>
                <w:szCs w:val="21"/>
                <w:highlight w:val="none"/>
              </w:rPr>
              <w:t>的</w:t>
            </w:r>
            <w:r>
              <w:rPr>
                <w:rFonts w:ascii="Times New Roman" w:hAnsi="Times New Roman" w:eastAsia="黑体"/>
                <w:b w:val="0"/>
                <w:bCs/>
                <w:sz w:val="21"/>
                <w:szCs w:val="21"/>
                <w:highlight w:val="none"/>
              </w:rPr>
              <w:t>相关资料</w:t>
            </w:r>
            <w:r>
              <w:rPr>
                <w:rFonts w:hint="eastAsia" w:ascii="Times New Roman" w:hAnsi="Times New Roman" w:eastAsia="黑体"/>
                <w:b w:val="0"/>
                <w:bCs/>
                <w:sz w:val="21"/>
                <w:szCs w:val="21"/>
                <w:highlight w:val="none"/>
              </w:rPr>
              <w:t>符合要求</w:t>
            </w:r>
            <w:r>
              <w:rPr>
                <w:rFonts w:ascii="Times New Roman" w:hAnsi="Times New Roman" w:eastAsia="黑体"/>
                <w:b w:val="0"/>
                <w:bCs/>
                <w:sz w:val="21"/>
                <w:szCs w:val="21"/>
                <w:highlight w:val="none"/>
              </w:rPr>
              <w:t>则勾选</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是</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，如果不做要求则勾选</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不适用</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，如</w:t>
            </w:r>
            <w:r>
              <w:rPr>
                <w:rFonts w:hint="eastAsia" w:ascii="Times New Roman" w:hAnsi="Times New Roman" w:eastAsia="黑体"/>
                <w:b w:val="0"/>
                <w:bCs/>
                <w:sz w:val="21"/>
                <w:szCs w:val="21"/>
                <w:highlight w:val="none"/>
              </w:rPr>
              <w:t>不符合要求</w:t>
            </w:r>
            <w:r>
              <w:rPr>
                <w:rFonts w:ascii="Times New Roman" w:hAnsi="Times New Roman" w:eastAsia="黑体"/>
                <w:b w:val="0"/>
                <w:bCs/>
                <w:sz w:val="21"/>
                <w:szCs w:val="21"/>
                <w:highlight w:val="none"/>
              </w:rPr>
              <w:t>则勾选</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否</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w:t>
            </w:r>
          </w:p>
          <w:p w14:paraId="1ECD96B4">
            <w:pPr>
              <w:pStyle w:val="11"/>
              <w:adjustRightInd w:val="0"/>
              <w:snapToGrid w:val="0"/>
              <w:spacing w:beforeLines="15" w:line="276" w:lineRule="auto"/>
              <w:jc w:val="left"/>
              <w:rPr>
                <w:rFonts w:ascii="Times New Roman" w:hAnsi="Times New Roman" w:eastAsia="黑体"/>
                <w:b w:val="0"/>
                <w:bCs/>
                <w:sz w:val="24"/>
                <w:szCs w:val="24"/>
                <w:highlight w:val="none"/>
                <w:u w:val="thick" w:color="000000"/>
              </w:rPr>
            </w:pPr>
            <w:r>
              <w:rPr>
                <w:rFonts w:ascii="Times New Roman" w:hAnsi="Times New Roman" w:eastAsia="黑体"/>
                <w:b w:val="0"/>
                <w:bCs/>
                <w:sz w:val="21"/>
                <w:szCs w:val="21"/>
                <w:highlight w:val="none"/>
              </w:rPr>
              <w:t>2.对任何问题回答</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否</w:t>
            </w:r>
            <w:r>
              <w:rPr>
                <w:rFonts w:hint="eastAsia" w:ascii="Times New Roman" w:hAnsi="Times New Roman" w:eastAsia="黑体"/>
                <w:b w:val="0"/>
                <w:bCs/>
                <w:sz w:val="21"/>
                <w:szCs w:val="21"/>
                <w:highlight w:val="none"/>
                <w:lang w:eastAsia="zh-CN"/>
              </w:rPr>
              <w:t>”</w:t>
            </w:r>
            <w:r>
              <w:rPr>
                <w:rFonts w:ascii="Times New Roman" w:hAnsi="Times New Roman" w:eastAsia="黑体"/>
                <w:b w:val="0"/>
                <w:bCs/>
                <w:sz w:val="21"/>
                <w:szCs w:val="21"/>
                <w:highlight w:val="none"/>
              </w:rPr>
              <w:t>都会导致做出</w:t>
            </w:r>
            <w:r>
              <w:rPr>
                <w:rFonts w:hint="eastAsia" w:ascii="Times New Roman" w:hAnsi="Times New Roman" w:eastAsia="黑体"/>
                <w:b w:val="0"/>
                <w:bCs/>
                <w:sz w:val="21"/>
                <w:szCs w:val="21"/>
                <w:highlight w:val="none"/>
                <w:lang w:eastAsia="zh-CN"/>
              </w:rPr>
              <w:t>立卷指导“</w:t>
            </w:r>
            <w:r>
              <w:rPr>
                <w:rFonts w:ascii="Times New Roman" w:hAnsi="Times New Roman" w:eastAsia="黑体"/>
                <w:b w:val="0"/>
                <w:bCs/>
                <w:sz w:val="21"/>
                <w:szCs w:val="21"/>
                <w:highlight w:val="none"/>
              </w:rPr>
              <w:t>不</w:t>
            </w:r>
            <w:r>
              <w:rPr>
                <w:rFonts w:hint="eastAsia" w:ascii="Times New Roman" w:hAnsi="Times New Roman" w:eastAsia="黑体"/>
                <w:b w:val="0"/>
                <w:bCs/>
                <w:sz w:val="21"/>
                <w:szCs w:val="21"/>
                <w:highlight w:val="none"/>
                <w:lang w:eastAsia="zh-CN"/>
              </w:rPr>
              <w:t>符合”</w:t>
            </w:r>
            <w:r>
              <w:rPr>
                <w:rFonts w:ascii="Times New Roman" w:hAnsi="Times New Roman" w:eastAsia="黑体"/>
                <w:b w:val="0"/>
                <w:bCs/>
                <w:sz w:val="21"/>
                <w:szCs w:val="21"/>
                <w:highlight w:val="none"/>
              </w:rPr>
              <w:t>的决定。</w:t>
            </w:r>
          </w:p>
        </w:tc>
      </w:tr>
      <w:tr w14:paraId="68F05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61" w:type="dxa"/>
            <w:shd w:val="clear" w:color="auto" w:fill="FFFFFF"/>
            <w:vAlign w:val="center"/>
          </w:tcPr>
          <w:p w14:paraId="36B39484">
            <w:pPr>
              <w:autoSpaceDE w:val="0"/>
              <w:autoSpaceDN w:val="0"/>
              <w:adjustRightInd w:val="0"/>
              <w:jc w:val="center"/>
              <w:rPr>
                <w:rFonts w:ascii="Times New Roman" w:hAnsi="Times New Roman" w:eastAsia="黑体"/>
                <w:b w:val="0"/>
                <w:bCs/>
                <w:szCs w:val="21"/>
                <w:highlight w:val="none"/>
              </w:rPr>
            </w:pPr>
            <w:r>
              <w:rPr>
                <w:rFonts w:ascii="Times New Roman" w:hAnsi="Times New Roman" w:eastAsia="黑体"/>
                <w:b w:val="0"/>
                <w:bCs/>
                <w:szCs w:val="21"/>
                <w:highlight w:val="none"/>
              </w:rPr>
              <w:t>序号</w:t>
            </w:r>
          </w:p>
        </w:tc>
        <w:tc>
          <w:tcPr>
            <w:tcW w:w="5244" w:type="dxa"/>
            <w:shd w:val="clear" w:color="auto" w:fill="FFFFFF"/>
            <w:tcMar>
              <w:top w:w="57" w:type="dxa"/>
              <w:left w:w="85" w:type="dxa"/>
              <w:bottom w:w="57" w:type="dxa"/>
              <w:right w:w="85" w:type="dxa"/>
            </w:tcMar>
            <w:vAlign w:val="center"/>
          </w:tcPr>
          <w:p w14:paraId="67B47871">
            <w:pPr>
              <w:autoSpaceDE w:val="0"/>
              <w:autoSpaceDN w:val="0"/>
              <w:adjustRightInd w:val="0"/>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lang w:eastAsia="zh-CN"/>
              </w:rPr>
              <w:t>立卷审查</w:t>
            </w:r>
            <w:r>
              <w:rPr>
                <w:rFonts w:ascii="Times New Roman" w:hAnsi="Times New Roman" w:eastAsia="黑体"/>
                <w:b w:val="0"/>
                <w:bCs/>
                <w:szCs w:val="21"/>
                <w:highlight w:val="none"/>
              </w:rPr>
              <w:t>问题</w:t>
            </w:r>
          </w:p>
        </w:tc>
        <w:tc>
          <w:tcPr>
            <w:tcW w:w="567" w:type="dxa"/>
            <w:shd w:val="clear" w:color="auto" w:fill="FFFFFF"/>
            <w:tcMar>
              <w:top w:w="57" w:type="dxa"/>
              <w:left w:w="85" w:type="dxa"/>
              <w:bottom w:w="57" w:type="dxa"/>
              <w:right w:w="85" w:type="dxa"/>
            </w:tcMar>
            <w:vAlign w:val="center"/>
          </w:tcPr>
          <w:p w14:paraId="4EA1005A">
            <w:pPr>
              <w:jc w:val="center"/>
              <w:rPr>
                <w:rFonts w:ascii="Times New Roman" w:hAnsi="Times New Roman" w:eastAsia="黑体"/>
                <w:b w:val="0"/>
                <w:bCs/>
                <w:spacing w:val="-3"/>
                <w:szCs w:val="21"/>
                <w:highlight w:val="none"/>
              </w:rPr>
            </w:pPr>
            <w:r>
              <w:rPr>
                <w:rFonts w:ascii="Times New Roman" w:hAnsi="Times New Roman" w:eastAsia="黑体"/>
                <w:b w:val="0"/>
                <w:bCs/>
                <w:szCs w:val="21"/>
                <w:highlight w:val="none"/>
              </w:rPr>
              <w:t>是</w:t>
            </w:r>
          </w:p>
        </w:tc>
        <w:tc>
          <w:tcPr>
            <w:tcW w:w="860" w:type="dxa"/>
            <w:shd w:val="clear" w:color="auto" w:fill="FFFFFF"/>
            <w:vAlign w:val="center"/>
          </w:tcPr>
          <w:p w14:paraId="36D22EE7">
            <w:pPr>
              <w:jc w:val="center"/>
              <w:rPr>
                <w:rFonts w:ascii="Times New Roman" w:hAnsi="Times New Roman" w:eastAsia="黑体"/>
                <w:b w:val="0"/>
                <w:bCs/>
                <w:spacing w:val="-3"/>
                <w:szCs w:val="21"/>
                <w:highlight w:val="none"/>
              </w:rPr>
            </w:pPr>
            <w:r>
              <w:rPr>
                <w:rFonts w:ascii="Times New Roman" w:hAnsi="Times New Roman" w:eastAsia="黑体"/>
                <w:b w:val="0"/>
                <w:bCs/>
                <w:spacing w:val="-5"/>
                <w:szCs w:val="21"/>
                <w:highlight w:val="none"/>
              </w:rPr>
              <w:t>不适用</w:t>
            </w:r>
          </w:p>
        </w:tc>
        <w:tc>
          <w:tcPr>
            <w:tcW w:w="709" w:type="dxa"/>
            <w:shd w:val="clear" w:color="auto" w:fill="FFFFFF"/>
            <w:tcMar>
              <w:top w:w="57" w:type="dxa"/>
              <w:left w:w="85" w:type="dxa"/>
              <w:bottom w:w="57" w:type="dxa"/>
              <w:right w:w="85" w:type="dxa"/>
            </w:tcMar>
            <w:vAlign w:val="center"/>
          </w:tcPr>
          <w:p w14:paraId="68ADF28F">
            <w:pPr>
              <w:jc w:val="center"/>
              <w:rPr>
                <w:rFonts w:ascii="Times New Roman" w:hAnsi="Times New Roman" w:eastAsia="黑体"/>
                <w:b w:val="0"/>
                <w:bCs/>
                <w:szCs w:val="21"/>
                <w:highlight w:val="none"/>
              </w:rPr>
            </w:pPr>
            <w:r>
              <w:rPr>
                <w:rFonts w:ascii="Times New Roman" w:hAnsi="Times New Roman" w:eastAsia="黑体"/>
                <w:b w:val="0"/>
                <w:bCs/>
                <w:szCs w:val="21"/>
                <w:highlight w:val="none"/>
              </w:rPr>
              <w:t>否</w:t>
            </w:r>
          </w:p>
        </w:tc>
        <w:tc>
          <w:tcPr>
            <w:tcW w:w="1134" w:type="dxa"/>
            <w:shd w:val="clear" w:color="auto" w:fill="FFFFFF"/>
            <w:vAlign w:val="center"/>
          </w:tcPr>
          <w:p w14:paraId="4EAF3A5C">
            <w:pPr>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rPr>
              <w:t>备注</w:t>
            </w:r>
          </w:p>
        </w:tc>
        <w:tc>
          <w:tcPr>
            <w:tcW w:w="713" w:type="dxa"/>
            <w:shd w:val="clear" w:color="auto" w:fill="FFFFFF"/>
          </w:tcPr>
          <w:p w14:paraId="33E12713">
            <w:pPr>
              <w:jc w:val="center"/>
              <w:rPr>
                <w:rFonts w:hint="eastAsia" w:ascii="Times New Roman" w:hAnsi="Times New Roman" w:eastAsia="黑体"/>
                <w:b w:val="0"/>
                <w:bCs/>
                <w:szCs w:val="21"/>
                <w:highlight w:val="none"/>
              </w:rPr>
            </w:pPr>
            <w:r>
              <w:rPr>
                <w:rFonts w:hint="eastAsia" w:ascii="Times New Roman" w:hAnsi="Times New Roman" w:eastAsia="黑体"/>
                <w:b w:val="0"/>
                <w:bCs/>
                <w:szCs w:val="21"/>
                <w:highlight w:val="none"/>
              </w:rPr>
              <w:t>存在</w:t>
            </w:r>
          </w:p>
          <w:p w14:paraId="3C06C225">
            <w:pPr>
              <w:jc w:val="center"/>
              <w:rPr>
                <w:rFonts w:ascii="Times New Roman" w:hAnsi="Times New Roman" w:eastAsia="黑体"/>
                <w:b w:val="0"/>
                <w:bCs/>
                <w:szCs w:val="21"/>
                <w:highlight w:val="none"/>
              </w:rPr>
            </w:pPr>
            <w:r>
              <w:rPr>
                <w:rFonts w:hint="eastAsia" w:ascii="Times New Roman" w:hAnsi="Times New Roman" w:eastAsia="黑体"/>
                <w:b w:val="0"/>
                <w:bCs/>
                <w:szCs w:val="21"/>
                <w:highlight w:val="none"/>
              </w:rPr>
              <w:t>问题</w:t>
            </w:r>
          </w:p>
        </w:tc>
      </w:tr>
      <w:tr w14:paraId="33407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61" w:type="dxa"/>
            <w:shd w:val="clear" w:color="auto" w:fill="FFFFFF"/>
            <w:vAlign w:val="center"/>
          </w:tcPr>
          <w:p w14:paraId="71CDBFE8">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1</w:t>
            </w:r>
          </w:p>
        </w:tc>
        <w:tc>
          <w:tcPr>
            <w:tcW w:w="5244" w:type="dxa"/>
            <w:shd w:val="clear" w:color="auto" w:fill="FFFFFF"/>
            <w:tcMar>
              <w:top w:w="57" w:type="dxa"/>
              <w:left w:w="85" w:type="dxa"/>
              <w:bottom w:w="57" w:type="dxa"/>
              <w:right w:w="85" w:type="dxa"/>
            </w:tcMar>
          </w:tcPr>
          <w:p w14:paraId="405C7296">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分类编码是否准确？</w:t>
            </w:r>
          </w:p>
        </w:tc>
        <w:tc>
          <w:tcPr>
            <w:tcW w:w="567" w:type="dxa"/>
            <w:shd w:val="clear" w:color="auto" w:fill="FFFFFF"/>
            <w:tcMar>
              <w:top w:w="57" w:type="dxa"/>
              <w:left w:w="85" w:type="dxa"/>
              <w:bottom w:w="57" w:type="dxa"/>
              <w:right w:w="85" w:type="dxa"/>
            </w:tcMar>
            <w:vAlign w:val="center"/>
          </w:tcPr>
          <w:p w14:paraId="0FF89D96">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4BA8392E">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14:paraId="3C30FCE2">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771E250">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14:paraId="08817CF4">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14:paraId="6EA8C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 w:hRule="atLeast"/>
          <w:jc w:val="center"/>
        </w:trPr>
        <w:tc>
          <w:tcPr>
            <w:tcW w:w="761" w:type="dxa"/>
            <w:shd w:val="clear" w:color="auto" w:fill="FFFFFF"/>
            <w:vAlign w:val="center"/>
          </w:tcPr>
          <w:p w14:paraId="285B4C6A">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2</w:t>
            </w:r>
          </w:p>
        </w:tc>
        <w:tc>
          <w:tcPr>
            <w:tcW w:w="5244" w:type="dxa"/>
            <w:shd w:val="clear" w:color="auto" w:fill="FFFFFF"/>
            <w:tcMar>
              <w:top w:w="57" w:type="dxa"/>
              <w:left w:w="85" w:type="dxa"/>
              <w:bottom w:w="57" w:type="dxa"/>
              <w:right w:w="85" w:type="dxa"/>
            </w:tcMar>
          </w:tcPr>
          <w:p w14:paraId="1CBE3F8D">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b w:val="0"/>
                <w:bCs/>
                <w:color w:val="000000"/>
                <w:sz w:val="21"/>
                <w:szCs w:val="21"/>
                <w:highlight w:val="none"/>
              </w:rPr>
              <w:t>各项文件均以中文形式提供。</w:t>
            </w:r>
            <w:r>
              <w:rPr>
                <w:rFonts w:hint="eastAsia" w:ascii="Times New Roman" w:hAnsi="Times New Roman" w:eastAsia="仿宋_GB2312"/>
                <w:b w:val="0"/>
                <w:bCs/>
                <w:color w:val="000000"/>
                <w:sz w:val="21"/>
                <w:szCs w:val="21"/>
                <w:highlight w:val="none"/>
              </w:rPr>
              <w:t>根据外文资料翻译的申报资料，应当同时提供原文</w:t>
            </w:r>
            <w:r>
              <w:rPr>
                <w:rFonts w:hint="eastAsia" w:ascii="Times New Roman" w:hAnsi="Times New Roman" w:eastAsia="仿宋_GB2312"/>
                <w:b w:val="0"/>
                <w:bCs/>
                <w:sz w:val="21"/>
                <w:szCs w:val="21"/>
                <w:highlight w:val="none"/>
              </w:rPr>
              <w:t>。</w:t>
            </w:r>
          </w:p>
        </w:tc>
        <w:tc>
          <w:tcPr>
            <w:tcW w:w="567" w:type="dxa"/>
            <w:shd w:val="clear" w:color="auto" w:fill="FFFFFF"/>
            <w:tcMar>
              <w:top w:w="57" w:type="dxa"/>
              <w:left w:w="85" w:type="dxa"/>
              <w:bottom w:w="57" w:type="dxa"/>
              <w:right w:w="85" w:type="dxa"/>
            </w:tcMar>
            <w:vAlign w:val="center"/>
          </w:tcPr>
          <w:p w14:paraId="213304F4">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3E947171">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14:paraId="52079D7D">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575DA5F">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14:paraId="6B3B8AF9">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14:paraId="0A920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61" w:type="dxa"/>
            <w:shd w:val="clear" w:color="auto" w:fill="FFFFFF"/>
            <w:vAlign w:val="center"/>
          </w:tcPr>
          <w:p w14:paraId="071D8D42">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3</w:t>
            </w:r>
          </w:p>
        </w:tc>
        <w:tc>
          <w:tcPr>
            <w:tcW w:w="5244" w:type="dxa"/>
            <w:shd w:val="clear" w:color="auto" w:fill="FFFFFF"/>
            <w:tcMar>
              <w:top w:w="57" w:type="dxa"/>
              <w:left w:w="85" w:type="dxa"/>
              <w:bottom w:w="57" w:type="dxa"/>
              <w:right w:w="85" w:type="dxa"/>
            </w:tcMar>
          </w:tcPr>
          <w:p w14:paraId="46E8D880">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b w:val="0"/>
                <w:bCs/>
                <w:sz w:val="21"/>
                <w:szCs w:val="21"/>
                <w:highlight w:val="none"/>
              </w:rPr>
              <w:t>各项申报资料中的申请内容具有一致性。</w:t>
            </w:r>
          </w:p>
        </w:tc>
        <w:tc>
          <w:tcPr>
            <w:tcW w:w="567" w:type="dxa"/>
            <w:shd w:val="clear" w:color="auto" w:fill="FFFFFF"/>
            <w:tcMar>
              <w:top w:w="57" w:type="dxa"/>
              <w:left w:w="85" w:type="dxa"/>
              <w:bottom w:w="57" w:type="dxa"/>
              <w:right w:w="85" w:type="dxa"/>
            </w:tcMar>
            <w:vAlign w:val="center"/>
          </w:tcPr>
          <w:p w14:paraId="052B4873">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77699E1D">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14:paraId="3F1D3498">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9F9EBBF">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14:paraId="5496D54A">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14:paraId="2C065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26" w:hRule="atLeast"/>
          <w:jc w:val="center"/>
        </w:trPr>
        <w:tc>
          <w:tcPr>
            <w:tcW w:w="761" w:type="dxa"/>
            <w:shd w:val="clear" w:color="auto" w:fill="FFFFFF"/>
            <w:vAlign w:val="center"/>
          </w:tcPr>
          <w:p w14:paraId="24B5F750">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4</w:t>
            </w:r>
          </w:p>
        </w:tc>
        <w:tc>
          <w:tcPr>
            <w:tcW w:w="5244" w:type="dxa"/>
            <w:shd w:val="clear" w:color="auto" w:fill="FFFFFF"/>
            <w:tcMar>
              <w:top w:w="57" w:type="dxa"/>
              <w:left w:w="85" w:type="dxa"/>
              <w:bottom w:w="57" w:type="dxa"/>
              <w:right w:w="85" w:type="dxa"/>
            </w:tcMar>
          </w:tcPr>
          <w:p w14:paraId="64FC22EA">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color w:val="000000"/>
                <w:sz w:val="21"/>
                <w:szCs w:val="21"/>
                <w:highlight w:val="none"/>
              </w:rPr>
              <w:t>产品申报资料如无特殊说明的，应当由注册申请人签章。</w:t>
            </w:r>
            <w:r>
              <w:rPr>
                <w:rFonts w:hint="eastAsia" w:ascii="Times New Roman" w:hAnsi="Times New Roman" w:eastAsia="仿宋_GB2312"/>
                <w:b w:val="0"/>
                <w:bCs/>
                <w:color w:val="000000"/>
                <w:sz w:val="21"/>
                <w:szCs w:val="21"/>
                <w:highlight w:val="none"/>
                <w:lang w:eastAsia="zh-CN"/>
              </w:rPr>
              <w:t>“</w:t>
            </w:r>
            <w:r>
              <w:rPr>
                <w:rFonts w:hint="eastAsia" w:ascii="Times New Roman" w:hAnsi="Times New Roman" w:eastAsia="仿宋_GB2312"/>
                <w:b w:val="0"/>
                <w:bCs/>
                <w:color w:val="000000"/>
                <w:sz w:val="21"/>
                <w:szCs w:val="21"/>
                <w:highlight w:val="none"/>
              </w:rPr>
              <w:t>签章</w:t>
            </w:r>
            <w:r>
              <w:rPr>
                <w:rFonts w:hint="eastAsia" w:ascii="Times New Roman" w:hAnsi="Times New Roman" w:eastAsia="仿宋_GB2312"/>
                <w:b w:val="0"/>
                <w:bCs/>
                <w:color w:val="000000"/>
                <w:sz w:val="21"/>
                <w:szCs w:val="21"/>
                <w:highlight w:val="none"/>
                <w:lang w:eastAsia="zh-CN"/>
              </w:rPr>
              <w:t>”</w:t>
            </w:r>
            <w:r>
              <w:rPr>
                <w:rFonts w:hint="eastAsia" w:ascii="Times New Roman" w:hAnsi="Times New Roman" w:eastAsia="仿宋_GB2312"/>
                <w:b w:val="0"/>
                <w:bCs/>
                <w:color w:val="000000"/>
                <w:sz w:val="21"/>
                <w:szCs w:val="21"/>
                <w:highlight w:val="none"/>
              </w:rPr>
              <w:t>是指：注册申请人盖公章，或者其法定代表人、负责人签名并加盖公章。</w:t>
            </w:r>
          </w:p>
        </w:tc>
        <w:tc>
          <w:tcPr>
            <w:tcW w:w="567" w:type="dxa"/>
            <w:shd w:val="clear" w:color="auto" w:fill="FFFFFF"/>
            <w:tcMar>
              <w:top w:w="57" w:type="dxa"/>
              <w:left w:w="85" w:type="dxa"/>
              <w:bottom w:w="57" w:type="dxa"/>
              <w:right w:w="85" w:type="dxa"/>
            </w:tcMar>
            <w:vAlign w:val="center"/>
          </w:tcPr>
          <w:p w14:paraId="2A73F8D0">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61DC4830">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tcMar>
              <w:top w:w="57" w:type="dxa"/>
              <w:left w:w="85" w:type="dxa"/>
              <w:bottom w:w="57" w:type="dxa"/>
              <w:right w:w="85" w:type="dxa"/>
            </w:tcMar>
            <w:vAlign w:val="center"/>
          </w:tcPr>
          <w:p w14:paraId="66FE963E">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E631F91">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14:paraId="7EBEF7BC">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r w14:paraId="73E0A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761" w:type="dxa"/>
            <w:shd w:val="clear" w:color="auto" w:fill="FFFFFF"/>
            <w:vAlign w:val="center"/>
          </w:tcPr>
          <w:p w14:paraId="2D2EB3BF">
            <w:pPr>
              <w:pStyle w:val="11"/>
              <w:tabs>
                <w:tab w:val="left" w:pos="8610"/>
              </w:tabs>
              <w:adjustRightInd w:val="0"/>
              <w:snapToGrid w:val="0"/>
              <w:spacing w:beforeLines="15" w:line="276" w:lineRule="auto"/>
              <w:jc w:val="center"/>
              <w:rPr>
                <w:rFonts w:hint="eastAsia" w:ascii="Times New Roman" w:hAnsi="Times New Roman" w:eastAsia="仿宋_GB2312"/>
                <w:b w:val="0"/>
                <w:bCs/>
                <w:sz w:val="21"/>
                <w:szCs w:val="21"/>
                <w:highlight w:val="none"/>
                <w:lang w:eastAsia="zh-CN"/>
              </w:rPr>
            </w:pPr>
            <w:r>
              <w:rPr>
                <w:rFonts w:hint="eastAsia" w:ascii="Times New Roman" w:hAnsi="Times New Roman" w:eastAsia="仿宋_GB2312"/>
                <w:b w:val="0"/>
                <w:bCs/>
                <w:sz w:val="21"/>
                <w:szCs w:val="21"/>
                <w:highlight w:val="none"/>
                <w:lang w:val="en-US" w:eastAsia="zh-CN"/>
              </w:rPr>
              <w:t>5</w:t>
            </w:r>
          </w:p>
        </w:tc>
        <w:tc>
          <w:tcPr>
            <w:tcW w:w="5244" w:type="dxa"/>
            <w:shd w:val="clear" w:color="auto" w:fill="FFFFFF"/>
            <w:tcMar>
              <w:top w:w="57" w:type="dxa"/>
              <w:left w:w="85" w:type="dxa"/>
              <w:bottom w:w="57" w:type="dxa"/>
              <w:right w:w="85" w:type="dxa"/>
            </w:tcMar>
          </w:tcPr>
          <w:p w14:paraId="41AF4CF6">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下列注册申报资料是否同时提交了电子文档：</w:t>
            </w:r>
          </w:p>
          <w:p w14:paraId="361C31D8">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 w:val="21"/>
                <w:szCs w:val="21"/>
                <w:highlight w:val="none"/>
              </w:rPr>
              <w:t>申请表。</w:t>
            </w:r>
          </w:p>
          <w:p w14:paraId="7D772DE7">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 w:val="21"/>
                <w:szCs w:val="21"/>
                <w:highlight w:val="none"/>
              </w:rPr>
              <w:t>产品技术要求。</w:t>
            </w:r>
          </w:p>
          <w:p w14:paraId="6FA03B0A">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应当为word文档，并且可编辑、修改。</w:t>
            </w:r>
          </w:p>
          <w:p w14:paraId="5B8F723F">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p>
          <w:p w14:paraId="7F051125">
            <w:pPr>
              <w:pStyle w:val="11"/>
              <w:tabs>
                <w:tab w:val="left" w:pos="8610"/>
              </w:tabs>
              <w:adjustRightInd w:val="0"/>
              <w:snapToGrid w:val="0"/>
              <w:spacing w:beforeLines="15" w:line="276" w:lineRule="auto"/>
              <w:rPr>
                <w:rFonts w:ascii="Times New Roman" w:hAnsi="Times New Roman" w:eastAsia="仿宋_GB2312"/>
                <w:b w:val="0"/>
                <w:bCs/>
                <w:sz w:val="21"/>
                <w:szCs w:val="21"/>
                <w:highlight w:val="none"/>
              </w:rPr>
            </w:pPr>
            <w:r>
              <w:rPr>
                <w:rFonts w:hint="eastAsia" w:ascii="Times New Roman" w:hAnsi="Times New Roman" w:eastAsia="仿宋_GB2312"/>
                <w:b w:val="0"/>
                <w:bCs/>
                <w:sz w:val="21"/>
                <w:szCs w:val="21"/>
                <w:highlight w:val="none"/>
              </w:rPr>
              <w:t>注：需</w:t>
            </w:r>
            <w:r>
              <w:rPr>
                <w:rFonts w:ascii="Times New Roman" w:hAnsi="Times New Roman" w:eastAsia="仿宋_GB2312"/>
                <w:b w:val="0"/>
                <w:bCs/>
                <w:sz w:val="21"/>
                <w:szCs w:val="21"/>
                <w:highlight w:val="none"/>
              </w:rPr>
              <w:t>提交产品</w:t>
            </w:r>
            <w:r>
              <w:rPr>
                <w:rFonts w:hint="eastAsia" w:ascii="Times New Roman" w:hAnsi="Times New Roman" w:eastAsia="仿宋_GB2312"/>
                <w:b w:val="0"/>
                <w:bCs/>
                <w:sz w:val="21"/>
                <w:szCs w:val="21"/>
                <w:highlight w:val="none"/>
              </w:rPr>
              <w:t>技术要求的</w:t>
            </w:r>
            <w:r>
              <w:rPr>
                <w:rFonts w:ascii="Times New Roman" w:hAnsi="Times New Roman" w:eastAsia="仿宋_GB2312"/>
                <w:b w:val="0"/>
                <w:bCs/>
                <w:sz w:val="21"/>
                <w:szCs w:val="21"/>
                <w:highlight w:val="none"/>
              </w:rPr>
              <w:t>，</w:t>
            </w:r>
            <w:r>
              <w:rPr>
                <w:rFonts w:hint="eastAsia" w:ascii="Times New Roman" w:hAnsi="Times New Roman" w:eastAsia="仿宋_GB2312"/>
                <w:b w:val="0"/>
                <w:bCs/>
                <w:sz w:val="21"/>
                <w:szCs w:val="21"/>
                <w:highlight w:val="none"/>
              </w:rPr>
              <w:t>以上所有选项都勾选，本项目选择</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是</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。无需</w:t>
            </w:r>
            <w:r>
              <w:rPr>
                <w:rFonts w:ascii="Times New Roman" w:hAnsi="Times New Roman" w:eastAsia="仿宋_GB2312"/>
                <w:b w:val="0"/>
                <w:bCs/>
                <w:sz w:val="21"/>
                <w:szCs w:val="21"/>
                <w:highlight w:val="none"/>
              </w:rPr>
              <w:t>提交产品</w:t>
            </w:r>
            <w:r>
              <w:rPr>
                <w:rFonts w:hint="eastAsia" w:ascii="Times New Roman" w:hAnsi="Times New Roman" w:eastAsia="仿宋_GB2312"/>
                <w:b w:val="0"/>
                <w:bCs/>
                <w:sz w:val="21"/>
                <w:szCs w:val="21"/>
                <w:highlight w:val="none"/>
              </w:rPr>
              <w:t>技术要求的</w:t>
            </w:r>
            <w:r>
              <w:rPr>
                <w:rFonts w:ascii="Times New Roman" w:hAnsi="Times New Roman" w:eastAsia="仿宋_GB2312"/>
                <w:b w:val="0"/>
                <w:bCs/>
                <w:sz w:val="21"/>
                <w:szCs w:val="21"/>
                <w:highlight w:val="none"/>
              </w:rPr>
              <w:t>，可不勾选</w:t>
            </w:r>
            <w:r>
              <w:rPr>
                <w:rFonts w:hint="eastAsia" w:ascii="Times New Roman" w:hAnsi="Times New Roman" w:eastAsia="仿宋_GB2312"/>
                <w:b w:val="0"/>
                <w:bCs/>
                <w:sz w:val="21"/>
                <w:szCs w:val="21"/>
                <w:highlight w:val="none"/>
              </w:rPr>
              <w:t>，</w:t>
            </w:r>
            <w:r>
              <w:rPr>
                <w:rFonts w:ascii="Times New Roman" w:hAnsi="Times New Roman" w:eastAsia="仿宋_GB2312"/>
                <w:b w:val="0"/>
                <w:bCs/>
                <w:sz w:val="21"/>
                <w:szCs w:val="21"/>
                <w:highlight w:val="none"/>
              </w:rPr>
              <w:t>本</w:t>
            </w:r>
            <w:r>
              <w:rPr>
                <w:rFonts w:hint="eastAsia" w:ascii="Times New Roman" w:hAnsi="Times New Roman" w:eastAsia="仿宋_GB2312"/>
                <w:b w:val="0"/>
                <w:bCs/>
                <w:sz w:val="21"/>
                <w:szCs w:val="21"/>
                <w:highlight w:val="none"/>
              </w:rPr>
              <w:t>项目</w:t>
            </w:r>
            <w:r>
              <w:rPr>
                <w:rFonts w:ascii="Times New Roman" w:hAnsi="Times New Roman" w:eastAsia="仿宋_GB2312"/>
                <w:b w:val="0"/>
                <w:bCs/>
                <w:sz w:val="21"/>
                <w:szCs w:val="21"/>
                <w:highlight w:val="none"/>
              </w:rPr>
              <w:t>选择</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是</w:t>
            </w:r>
            <w:r>
              <w:rPr>
                <w:rFonts w:hint="eastAsia" w:ascii="Times New Roman" w:hAnsi="Times New Roman" w:eastAsia="仿宋_GB2312"/>
                <w:b w:val="0"/>
                <w:bCs/>
                <w:sz w:val="21"/>
                <w:szCs w:val="21"/>
                <w:highlight w:val="none"/>
                <w:lang w:eastAsia="zh-CN"/>
              </w:rPr>
              <w:t>”</w:t>
            </w:r>
            <w:r>
              <w:rPr>
                <w:rFonts w:hint="eastAsia" w:ascii="Times New Roman" w:hAnsi="Times New Roman" w:eastAsia="仿宋_GB2312"/>
                <w:b w:val="0"/>
                <w:bCs/>
                <w:sz w:val="21"/>
                <w:szCs w:val="21"/>
                <w:highlight w:val="none"/>
              </w:rPr>
              <w:t>。</w:t>
            </w:r>
          </w:p>
        </w:tc>
        <w:tc>
          <w:tcPr>
            <w:tcW w:w="567" w:type="dxa"/>
            <w:shd w:val="clear" w:color="auto" w:fill="FFFFFF"/>
            <w:tcMar>
              <w:top w:w="57" w:type="dxa"/>
              <w:left w:w="85" w:type="dxa"/>
              <w:bottom w:w="57" w:type="dxa"/>
              <w:right w:w="85" w:type="dxa"/>
            </w:tcMar>
            <w:vAlign w:val="center"/>
          </w:tcPr>
          <w:p w14:paraId="1C15DA0C">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60" w:type="dxa"/>
            <w:shd w:val="clear" w:color="auto" w:fill="FFFFFF"/>
            <w:tcMar>
              <w:top w:w="57" w:type="dxa"/>
              <w:left w:w="85" w:type="dxa"/>
              <w:bottom w:w="57" w:type="dxa"/>
              <w:right w:w="85" w:type="dxa"/>
            </w:tcMar>
            <w:vAlign w:val="center"/>
          </w:tcPr>
          <w:p w14:paraId="0BD3619A">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09" w:type="dxa"/>
            <w:shd w:val="clear" w:color="auto" w:fill="FFFFFF"/>
            <w:tcMar>
              <w:top w:w="57" w:type="dxa"/>
              <w:left w:w="85" w:type="dxa"/>
              <w:bottom w:w="57" w:type="dxa"/>
              <w:right w:w="85" w:type="dxa"/>
            </w:tcMar>
            <w:vAlign w:val="center"/>
          </w:tcPr>
          <w:p w14:paraId="17C7EA59">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6820331">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c>
          <w:tcPr>
            <w:tcW w:w="713" w:type="dxa"/>
            <w:shd w:val="clear" w:color="auto" w:fill="FFFFFF"/>
          </w:tcPr>
          <w:p w14:paraId="4E6B7F6B">
            <w:pPr>
              <w:pStyle w:val="11"/>
              <w:tabs>
                <w:tab w:val="left" w:pos="8610"/>
              </w:tabs>
              <w:adjustRightInd w:val="0"/>
              <w:snapToGrid w:val="0"/>
              <w:spacing w:beforeLines="15" w:line="276" w:lineRule="auto"/>
              <w:jc w:val="center"/>
              <w:rPr>
                <w:rFonts w:ascii="Times New Roman" w:hAnsi="Times New Roman" w:eastAsia="仿宋_GB2312"/>
                <w:b w:val="0"/>
                <w:bCs/>
                <w:sz w:val="21"/>
                <w:szCs w:val="21"/>
                <w:highlight w:val="none"/>
              </w:rPr>
            </w:pPr>
          </w:p>
        </w:tc>
      </w:tr>
    </w:tbl>
    <w:p w14:paraId="25D40054">
      <w:pPr>
        <w:spacing w:line="20" w:lineRule="exact"/>
        <w:rPr>
          <w:rFonts w:ascii="Times New Roman" w:hAnsi="Times New Roman"/>
          <w:b w:val="0"/>
          <w:bCs/>
          <w:highlight w:val="none"/>
        </w:rPr>
      </w:pPr>
      <w:r>
        <w:rPr>
          <w:rFonts w:ascii="Times New Roman" w:hAnsi="Times New Roman"/>
          <w:b w:val="0"/>
          <w:bCs/>
          <w:highlight w:val="none"/>
        </w:rPr>
        <w:br w:type="page"/>
      </w:r>
    </w:p>
    <w:tbl>
      <w:tblPr>
        <w:tblStyle w:val="6"/>
        <w:tblW w:w="89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14:paraId="34373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14:paraId="6ABA309D">
            <w:pPr>
              <w:spacing w:beforeLines="50" w:afterLines="50"/>
              <w:jc w:val="center"/>
              <w:rPr>
                <w:rFonts w:ascii="Times New Roman" w:hAnsi="Times New Roman" w:eastAsia="黑体"/>
                <w:b w:val="0"/>
                <w:bCs/>
                <w:spacing w:val="-2"/>
                <w:sz w:val="24"/>
                <w:highlight w:val="none"/>
                <w:u w:val="none"/>
              </w:rPr>
            </w:pPr>
            <w:r>
              <w:rPr>
                <w:rFonts w:ascii="Times New Roman" w:hAnsi="Times New Roman" w:eastAsia="黑体"/>
                <w:b w:val="0"/>
                <w:bCs/>
                <w:spacing w:val="-2"/>
                <w:sz w:val="24"/>
                <w:highlight w:val="none"/>
                <w:u w:val="none"/>
              </w:rPr>
              <w:t>适用的注册审查指导原则和强制性标准识别</w:t>
            </w:r>
          </w:p>
          <w:p w14:paraId="742AA403">
            <w:pPr>
              <w:spacing w:beforeLines="50" w:afterLines="50"/>
              <w:jc w:val="left"/>
              <w:rPr>
                <w:rFonts w:ascii="Times New Roman" w:hAnsi="Times New Roman" w:eastAsia="黑体"/>
                <w:b w:val="0"/>
                <w:bCs/>
                <w:spacing w:val="-2"/>
                <w:szCs w:val="21"/>
                <w:highlight w:val="none"/>
                <w:u w:val="single"/>
              </w:rPr>
            </w:pPr>
            <w:r>
              <w:rPr>
                <w:rFonts w:hint="eastAsia" w:ascii="Times New Roman" w:hAnsi="Times New Roman" w:eastAsia="黑体"/>
                <w:b w:val="0"/>
                <w:bCs/>
                <w:szCs w:val="21"/>
                <w:highlight w:val="none"/>
              </w:rPr>
              <w:t>可</w:t>
            </w:r>
            <w:r>
              <w:rPr>
                <w:rFonts w:ascii="Times New Roman" w:hAnsi="Times New Roman" w:eastAsia="黑体"/>
                <w:b w:val="0"/>
                <w:bCs/>
                <w:szCs w:val="21"/>
                <w:highlight w:val="none"/>
              </w:rPr>
              <w:t>填写产品适用的注册审查指导原则和适用的强制性标准</w:t>
            </w:r>
            <w:r>
              <w:rPr>
                <w:rFonts w:hint="eastAsia" w:ascii="Times New Roman" w:hAnsi="Times New Roman" w:eastAsia="黑体"/>
                <w:b w:val="0"/>
                <w:bCs/>
                <w:szCs w:val="21"/>
                <w:highlight w:val="none"/>
              </w:rPr>
              <w:t>，供审评员自行记录用。</w:t>
            </w:r>
          </w:p>
        </w:tc>
      </w:tr>
      <w:tr w14:paraId="56304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529" w:hRule="atLeast"/>
          <w:jc w:val="center"/>
        </w:trPr>
        <w:tc>
          <w:tcPr>
            <w:tcW w:w="1988" w:type="dxa"/>
            <w:shd w:val="clear" w:color="auto" w:fill="FFFFFF"/>
            <w:tcMar>
              <w:top w:w="57" w:type="dxa"/>
              <w:left w:w="85" w:type="dxa"/>
              <w:bottom w:w="57" w:type="dxa"/>
              <w:right w:w="85" w:type="dxa"/>
            </w:tcMar>
            <w:vAlign w:val="center"/>
          </w:tcPr>
          <w:p w14:paraId="7ED1D1B6">
            <w:pPr>
              <w:pStyle w:val="11"/>
              <w:adjustRightInd w:val="0"/>
              <w:snapToGrid w:val="0"/>
              <w:spacing w:beforeLines="15" w:line="276" w:lineRule="auto"/>
              <w:jc w:val="center"/>
              <w:rPr>
                <w:rFonts w:ascii="Times New Roman" w:hAnsi="Times New Roman"/>
                <w:b w:val="0"/>
                <w:bCs/>
                <w:sz w:val="21"/>
                <w:szCs w:val="21"/>
                <w:highlight w:val="none"/>
              </w:rPr>
            </w:pPr>
            <w:r>
              <w:rPr>
                <w:rFonts w:ascii="Times New Roman" w:hAnsi="Times New Roman" w:eastAsia="黑体"/>
                <w:b w:val="0"/>
                <w:bCs/>
                <w:sz w:val="21"/>
                <w:szCs w:val="21"/>
                <w:highlight w:val="none"/>
              </w:rPr>
              <w:t>适用的</w:t>
            </w:r>
            <w:r>
              <w:rPr>
                <w:rFonts w:hint="eastAsia" w:ascii="Times New Roman" w:hAnsi="Times New Roman" w:eastAsia="黑体"/>
                <w:b w:val="0"/>
                <w:bCs/>
                <w:sz w:val="21"/>
                <w:szCs w:val="21"/>
                <w:highlight w:val="none"/>
              </w:rPr>
              <w:t>通用</w:t>
            </w:r>
            <w:r>
              <w:rPr>
                <w:rFonts w:ascii="Times New Roman" w:hAnsi="Times New Roman" w:eastAsia="黑体"/>
                <w:b w:val="0"/>
                <w:bCs/>
                <w:sz w:val="21"/>
                <w:szCs w:val="21"/>
                <w:highlight w:val="none"/>
              </w:rPr>
              <w:t>、专用、产品注册审查指导原则</w:t>
            </w:r>
          </w:p>
        </w:tc>
        <w:tc>
          <w:tcPr>
            <w:tcW w:w="6956" w:type="dxa"/>
            <w:shd w:val="clear" w:color="auto" w:fill="FFFFFF"/>
            <w:tcMar>
              <w:top w:w="57" w:type="dxa"/>
              <w:left w:w="85" w:type="dxa"/>
              <w:bottom w:w="57" w:type="dxa"/>
              <w:right w:w="85" w:type="dxa"/>
            </w:tcMar>
          </w:tcPr>
          <w:p w14:paraId="178C9BC8">
            <w:pPr>
              <w:pStyle w:val="11"/>
              <w:adjustRightInd w:val="0"/>
              <w:snapToGrid w:val="0"/>
              <w:spacing w:beforeLines="15" w:line="276" w:lineRule="auto"/>
              <w:jc w:val="both"/>
              <w:rPr>
                <w:rFonts w:ascii="Times New Roman" w:hAnsi="Times New Roman"/>
                <w:b w:val="0"/>
                <w:bCs/>
                <w:sz w:val="21"/>
                <w:szCs w:val="21"/>
                <w:highlight w:val="none"/>
              </w:rPr>
            </w:pPr>
          </w:p>
          <w:p w14:paraId="13B27666">
            <w:pPr>
              <w:pStyle w:val="11"/>
              <w:adjustRightInd w:val="0"/>
              <w:snapToGrid w:val="0"/>
              <w:spacing w:beforeLines="15" w:line="276" w:lineRule="auto"/>
              <w:jc w:val="both"/>
              <w:rPr>
                <w:rFonts w:ascii="Times New Roman" w:hAnsi="Times New Roman"/>
                <w:b w:val="0"/>
                <w:bCs/>
                <w:sz w:val="21"/>
                <w:szCs w:val="21"/>
                <w:highlight w:val="none"/>
              </w:rPr>
            </w:pPr>
          </w:p>
          <w:p w14:paraId="0EDE5153">
            <w:pPr>
              <w:pStyle w:val="11"/>
              <w:adjustRightInd w:val="0"/>
              <w:snapToGrid w:val="0"/>
              <w:spacing w:beforeLines="15" w:line="276" w:lineRule="auto"/>
              <w:jc w:val="both"/>
              <w:rPr>
                <w:rFonts w:ascii="Times New Roman" w:hAnsi="Times New Roman"/>
                <w:b w:val="0"/>
                <w:bCs/>
                <w:sz w:val="21"/>
                <w:szCs w:val="21"/>
                <w:highlight w:val="none"/>
              </w:rPr>
            </w:pPr>
          </w:p>
          <w:p w14:paraId="2FA417C7">
            <w:pPr>
              <w:pStyle w:val="11"/>
              <w:adjustRightInd w:val="0"/>
              <w:snapToGrid w:val="0"/>
              <w:spacing w:beforeLines="15" w:line="276" w:lineRule="auto"/>
              <w:jc w:val="both"/>
              <w:rPr>
                <w:rFonts w:ascii="Times New Roman" w:hAnsi="Times New Roman"/>
                <w:b w:val="0"/>
                <w:bCs/>
                <w:sz w:val="21"/>
                <w:szCs w:val="21"/>
                <w:highlight w:val="none"/>
              </w:rPr>
            </w:pPr>
          </w:p>
          <w:p w14:paraId="2FEDB9A2">
            <w:pPr>
              <w:pStyle w:val="11"/>
              <w:adjustRightInd w:val="0"/>
              <w:snapToGrid w:val="0"/>
              <w:spacing w:beforeLines="15" w:line="276" w:lineRule="auto"/>
              <w:jc w:val="both"/>
              <w:rPr>
                <w:rFonts w:ascii="Times New Roman" w:hAnsi="Times New Roman"/>
                <w:b w:val="0"/>
                <w:bCs/>
                <w:sz w:val="21"/>
                <w:szCs w:val="21"/>
                <w:highlight w:val="none"/>
              </w:rPr>
            </w:pPr>
          </w:p>
          <w:p w14:paraId="7FF4FFB7">
            <w:pPr>
              <w:pStyle w:val="11"/>
              <w:adjustRightInd w:val="0"/>
              <w:snapToGrid w:val="0"/>
              <w:spacing w:beforeLines="15" w:line="276" w:lineRule="auto"/>
              <w:jc w:val="both"/>
              <w:rPr>
                <w:rFonts w:ascii="Times New Roman" w:hAnsi="Times New Roman"/>
                <w:b w:val="0"/>
                <w:bCs/>
                <w:sz w:val="21"/>
                <w:szCs w:val="21"/>
                <w:highlight w:val="none"/>
              </w:rPr>
            </w:pPr>
          </w:p>
        </w:tc>
      </w:tr>
      <w:tr w14:paraId="593EA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474" w:hRule="atLeast"/>
          <w:jc w:val="center"/>
        </w:trPr>
        <w:tc>
          <w:tcPr>
            <w:tcW w:w="1988" w:type="dxa"/>
            <w:shd w:val="clear" w:color="auto" w:fill="FFFFFF"/>
            <w:tcMar>
              <w:top w:w="57" w:type="dxa"/>
              <w:left w:w="85" w:type="dxa"/>
              <w:bottom w:w="57" w:type="dxa"/>
              <w:right w:w="85" w:type="dxa"/>
            </w:tcMar>
            <w:vAlign w:val="center"/>
          </w:tcPr>
          <w:p w14:paraId="2DA84C03">
            <w:pPr>
              <w:pStyle w:val="11"/>
              <w:adjustRightInd w:val="0"/>
              <w:snapToGrid w:val="0"/>
              <w:spacing w:beforeLines="15" w:line="276" w:lineRule="auto"/>
              <w:jc w:val="center"/>
              <w:rPr>
                <w:rFonts w:ascii="Times New Roman" w:hAnsi="Times New Roman" w:eastAsia="黑体"/>
                <w:b w:val="0"/>
                <w:bCs/>
                <w:sz w:val="21"/>
                <w:szCs w:val="21"/>
                <w:highlight w:val="none"/>
              </w:rPr>
            </w:pPr>
            <w:r>
              <w:rPr>
                <w:rFonts w:ascii="Times New Roman" w:hAnsi="Times New Roman" w:eastAsia="黑体"/>
                <w:b w:val="0"/>
                <w:bCs/>
                <w:sz w:val="21"/>
                <w:szCs w:val="21"/>
                <w:highlight w:val="none"/>
              </w:rPr>
              <w:t>适用的强制性标准</w:t>
            </w:r>
          </w:p>
        </w:tc>
        <w:tc>
          <w:tcPr>
            <w:tcW w:w="6956" w:type="dxa"/>
            <w:shd w:val="clear" w:color="auto" w:fill="FFFFFF"/>
            <w:tcMar>
              <w:top w:w="57" w:type="dxa"/>
              <w:left w:w="85" w:type="dxa"/>
              <w:bottom w:w="57" w:type="dxa"/>
              <w:right w:w="85" w:type="dxa"/>
            </w:tcMar>
          </w:tcPr>
          <w:p w14:paraId="650D3ED1">
            <w:pPr>
              <w:pStyle w:val="11"/>
              <w:adjustRightInd w:val="0"/>
              <w:snapToGrid w:val="0"/>
              <w:spacing w:beforeLines="15" w:line="276" w:lineRule="auto"/>
              <w:jc w:val="both"/>
              <w:rPr>
                <w:rFonts w:ascii="Times New Roman" w:hAnsi="Times New Roman"/>
                <w:b w:val="0"/>
                <w:bCs/>
                <w:sz w:val="21"/>
                <w:szCs w:val="21"/>
                <w:highlight w:val="none"/>
              </w:rPr>
            </w:pPr>
          </w:p>
          <w:p w14:paraId="7610AF16">
            <w:pPr>
              <w:pStyle w:val="11"/>
              <w:adjustRightInd w:val="0"/>
              <w:snapToGrid w:val="0"/>
              <w:spacing w:beforeLines="15" w:line="276" w:lineRule="auto"/>
              <w:jc w:val="both"/>
              <w:rPr>
                <w:rFonts w:ascii="Times New Roman" w:hAnsi="Times New Roman"/>
                <w:b w:val="0"/>
                <w:bCs/>
                <w:sz w:val="21"/>
                <w:szCs w:val="21"/>
                <w:highlight w:val="none"/>
              </w:rPr>
            </w:pPr>
          </w:p>
          <w:p w14:paraId="58353217">
            <w:pPr>
              <w:pStyle w:val="11"/>
              <w:adjustRightInd w:val="0"/>
              <w:snapToGrid w:val="0"/>
              <w:spacing w:beforeLines="15" w:line="276" w:lineRule="auto"/>
              <w:jc w:val="both"/>
              <w:rPr>
                <w:rFonts w:ascii="Times New Roman" w:hAnsi="Times New Roman"/>
                <w:b w:val="0"/>
                <w:bCs/>
                <w:sz w:val="21"/>
                <w:szCs w:val="21"/>
                <w:highlight w:val="none"/>
              </w:rPr>
            </w:pPr>
          </w:p>
          <w:p w14:paraId="2ED2A619">
            <w:pPr>
              <w:pStyle w:val="11"/>
              <w:adjustRightInd w:val="0"/>
              <w:snapToGrid w:val="0"/>
              <w:spacing w:beforeLines="15" w:line="276" w:lineRule="auto"/>
              <w:jc w:val="both"/>
              <w:rPr>
                <w:rFonts w:ascii="Times New Roman" w:hAnsi="Times New Roman"/>
                <w:b w:val="0"/>
                <w:bCs/>
                <w:sz w:val="21"/>
                <w:szCs w:val="21"/>
                <w:highlight w:val="none"/>
              </w:rPr>
            </w:pPr>
          </w:p>
          <w:p w14:paraId="614B8D81">
            <w:pPr>
              <w:pStyle w:val="11"/>
              <w:adjustRightInd w:val="0"/>
              <w:snapToGrid w:val="0"/>
              <w:spacing w:beforeLines="15" w:line="276" w:lineRule="auto"/>
              <w:jc w:val="both"/>
              <w:rPr>
                <w:rFonts w:ascii="Times New Roman" w:hAnsi="Times New Roman"/>
                <w:b w:val="0"/>
                <w:bCs/>
                <w:sz w:val="21"/>
                <w:szCs w:val="21"/>
                <w:highlight w:val="none"/>
              </w:rPr>
            </w:pPr>
          </w:p>
          <w:p w14:paraId="17C6EC43">
            <w:pPr>
              <w:pStyle w:val="11"/>
              <w:adjustRightInd w:val="0"/>
              <w:snapToGrid w:val="0"/>
              <w:spacing w:beforeLines="15" w:line="276" w:lineRule="auto"/>
              <w:jc w:val="both"/>
              <w:rPr>
                <w:rFonts w:ascii="Times New Roman" w:hAnsi="Times New Roman"/>
                <w:b w:val="0"/>
                <w:bCs/>
                <w:sz w:val="21"/>
                <w:szCs w:val="21"/>
                <w:highlight w:val="none"/>
              </w:rPr>
            </w:pPr>
          </w:p>
        </w:tc>
      </w:tr>
    </w:tbl>
    <w:p w14:paraId="4B3E3F24">
      <w:pPr>
        <w:rPr>
          <w:rFonts w:ascii="Times New Roman" w:hAnsi="Times New Roman"/>
          <w:b w:val="0"/>
          <w:bCs/>
          <w:szCs w:val="21"/>
          <w:highlight w:val="none"/>
        </w:rPr>
      </w:pPr>
    </w:p>
    <w:tbl>
      <w:tblPr>
        <w:tblStyle w:val="6"/>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057"/>
        <w:gridCol w:w="4961"/>
        <w:gridCol w:w="567"/>
        <w:gridCol w:w="853"/>
        <w:gridCol w:w="708"/>
        <w:gridCol w:w="1134"/>
        <w:gridCol w:w="705"/>
      </w:tblGrid>
      <w:tr w14:paraId="54AE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6" w:hRule="atLeast"/>
          <w:jc w:val="center"/>
        </w:trPr>
        <w:tc>
          <w:tcPr>
            <w:tcW w:w="9985" w:type="dxa"/>
            <w:gridSpan w:val="7"/>
            <w:shd w:val="clear" w:color="auto" w:fill="FFFFFF"/>
            <w:vAlign w:val="center"/>
          </w:tcPr>
          <w:p w14:paraId="74DA54CC">
            <w:pPr>
              <w:overflowPunct w:val="0"/>
              <w:spacing w:line="300" w:lineRule="exact"/>
              <w:jc w:val="center"/>
              <w:rPr>
                <w:rFonts w:ascii="Times New Roman" w:hAnsi="Times New Roman" w:eastAsia="黑体"/>
                <w:b w:val="0"/>
                <w:bCs/>
                <w:kern w:val="0"/>
                <w:sz w:val="24"/>
                <w:highlight w:val="none"/>
                <w:u w:val="none"/>
              </w:rPr>
            </w:pPr>
            <w:r>
              <w:rPr>
                <w:rFonts w:hint="eastAsia" w:ascii="Times New Roman" w:hAnsi="Times New Roman" w:eastAsia="黑体"/>
                <w:b w:val="0"/>
                <w:bCs/>
                <w:kern w:val="0"/>
                <w:sz w:val="24"/>
                <w:highlight w:val="none"/>
                <w:u w:val="none"/>
                <w:lang w:eastAsia="zh-CN"/>
              </w:rPr>
              <w:t>立卷审查</w:t>
            </w:r>
            <w:r>
              <w:rPr>
                <w:rFonts w:ascii="Times New Roman" w:hAnsi="Times New Roman" w:eastAsia="黑体"/>
                <w:b w:val="0"/>
                <w:bCs/>
                <w:kern w:val="0"/>
                <w:sz w:val="24"/>
                <w:highlight w:val="none"/>
                <w:u w:val="none"/>
              </w:rPr>
              <w:t>问题</w:t>
            </w:r>
          </w:p>
          <w:p w14:paraId="5D89FA05">
            <w:pPr>
              <w:spacing w:line="300" w:lineRule="exact"/>
              <w:jc w:val="left"/>
              <w:rPr>
                <w:rFonts w:ascii="Times New Roman" w:hAnsi="Times New Roman" w:eastAsia="黑体"/>
                <w:b w:val="0"/>
                <w:bCs/>
                <w:szCs w:val="21"/>
                <w:highlight w:val="none"/>
              </w:rPr>
            </w:pPr>
            <w:r>
              <w:rPr>
                <w:rFonts w:ascii="Times New Roman" w:hAnsi="Times New Roman" w:eastAsia="黑体"/>
                <w:b w:val="0"/>
                <w:bCs/>
                <w:szCs w:val="21"/>
                <w:highlight w:val="none"/>
              </w:rPr>
              <w:t>1.如果提交</w:t>
            </w:r>
            <w:r>
              <w:rPr>
                <w:rFonts w:hint="eastAsia" w:ascii="Times New Roman" w:hAnsi="Times New Roman" w:eastAsia="黑体"/>
                <w:b w:val="0"/>
                <w:bCs/>
                <w:szCs w:val="21"/>
                <w:highlight w:val="none"/>
              </w:rPr>
              <w:t>的</w:t>
            </w:r>
            <w:r>
              <w:rPr>
                <w:rFonts w:ascii="Times New Roman" w:hAnsi="Times New Roman" w:eastAsia="黑体"/>
                <w:b w:val="0"/>
                <w:bCs/>
                <w:szCs w:val="21"/>
                <w:highlight w:val="none"/>
              </w:rPr>
              <w:t>相关资料</w:t>
            </w:r>
            <w:r>
              <w:rPr>
                <w:rFonts w:hint="eastAsia" w:ascii="Times New Roman" w:hAnsi="Times New Roman" w:eastAsia="黑体"/>
                <w:b w:val="0"/>
                <w:bCs/>
                <w:szCs w:val="21"/>
                <w:highlight w:val="none"/>
              </w:rPr>
              <w:t>符合要求</w:t>
            </w:r>
            <w:r>
              <w:rPr>
                <w:rFonts w:ascii="Times New Roman" w:hAnsi="Times New Roman" w:eastAsia="黑体"/>
                <w:b w:val="0"/>
                <w:bCs/>
                <w:szCs w:val="21"/>
                <w:highlight w:val="none"/>
              </w:rPr>
              <w:t>则勾选</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是</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，如果不做要求则勾选</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不适用</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，如</w:t>
            </w:r>
            <w:r>
              <w:rPr>
                <w:rFonts w:hint="eastAsia" w:ascii="Times New Roman" w:hAnsi="Times New Roman" w:eastAsia="黑体"/>
                <w:b w:val="0"/>
                <w:bCs/>
                <w:szCs w:val="21"/>
                <w:highlight w:val="none"/>
              </w:rPr>
              <w:t>不符合要求</w:t>
            </w:r>
            <w:r>
              <w:rPr>
                <w:rFonts w:ascii="Times New Roman" w:hAnsi="Times New Roman" w:eastAsia="黑体"/>
                <w:b w:val="0"/>
                <w:bCs/>
                <w:szCs w:val="21"/>
                <w:highlight w:val="none"/>
              </w:rPr>
              <w:t>则勾选</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否</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w:t>
            </w:r>
          </w:p>
          <w:p w14:paraId="732D3F77">
            <w:pPr>
              <w:overflowPunct w:val="0"/>
              <w:spacing w:line="300" w:lineRule="exact"/>
              <w:jc w:val="left"/>
              <w:rPr>
                <w:rFonts w:ascii="Times New Roman" w:hAnsi="Times New Roman" w:eastAsia="黑体"/>
                <w:b w:val="0"/>
                <w:bCs/>
                <w:kern w:val="0"/>
                <w:sz w:val="24"/>
                <w:highlight w:val="none"/>
                <w:u w:val="single"/>
              </w:rPr>
            </w:pPr>
            <w:r>
              <w:rPr>
                <w:rFonts w:ascii="Times New Roman" w:hAnsi="Times New Roman" w:eastAsia="黑体"/>
                <w:b w:val="0"/>
                <w:bCs/>
                <w:szCs w:val="21"/>
                <w:highlight w:val="none"/>
              </w:rPr>
              <w:t>2.对任何问题回答</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否</w:t>
            </w:r>
            <w:r>
              <w:rPr>
                <w:rFonts w:hint="eastAsia" w:ascii="Times New Roman" w:hAnsi="Times New Roman" w:eastAsia="黑体"/>
                <w:b w:val="0"/>
                <w:bCs/>
                <w:szCs w:val="21"/>
                <w:highlight w:val="none"/>
                <w:lang w:eastAsia="zh-CN"/>
              </w:rPr>
              <w:t>”</w:t>
            </w:r>
            <w:r>
              <w:rPr>
                <w:rFonts w:ascii="Times New Roman" w:hAnsi="Times New Roman" w:eastAsia="黑体"/>
                <w:b w:val="0"/>
                <w:bCs/>
                <w:szCs w:val="21"/>
                <w:highlight w:val="none"/>
              </w:rPr>
              <w:t>都会导致做出</w:t>
            </w:r>
            <w:r>
              <w:rPr>
                <w:rFonts w:hint="eastAsia" w:ascii="Times New Roman" w:hAnsi="Times New Roman" w:eastAsia="黑体"/>
                <w:b w:val="0"/>
                <w:bCs/>
                <w:szCs w:val="21"/>
                <w:highlight w:val="none"/>
                <w:lang w:eastAsia="zh-CN"/>
              </w:rPr>
              <w:t>立卷指导“</w:t>
            </w:r>
            <w:r>
              <w:rPr>
                <w:rFonts w:ascii="Times New Roman" w:hAnsi="Times New Roman" w:eastAsia="黑体"/>
                <w:b w:val="0"/>
                <w:bCs/>
                <w:szCs w:val="21"/>
                <w:highlight w:val="none"/>
              </w:rPr>
              <w:t>不</w:t>
            </w:r>
            <w:r>
              <w:rPr>
                <w:rFonts w:hint="eastAsia" w:ascii="Times New Roman" w:hAnsi="Times New Roman" w:eastAsia="黑体"/>
                <w:b w:val="0"/>
                <w:bCs/>
                <w:szCs w:val="21"/>
                <w:highlight w:val="none"/>
                <w:lang w:eastAsia="zh-CN"/>
              </w:rPr>
              <w:t>符合”</w:t>
            </w:r>
            <w:r>
              <w:rPr>
                <w:rFonts w:ascii="Times New Roman" w:hAnsi="Times New Roman" w:eastAsia="黑体"/>
                <w:b w:val="0"/>
                <w:bCs/>
                <w:szCs w:val="21"/>
                <w:highlight w:val="none"/>
              </w:rPr>
              <w:t>的决定。</w:t>
            </w:r>
          </w:p>
        </w:tc>
      </w:tr>
      <w:tr w14:paraId="641A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057" w:type="dxa"/>
            <w:shd w:val="clear" w:color="auto" w:fill="FFFFFF"/>
            <w:vAlign w:val="center"/>
          </w:tcPr>
          <w:p w14:paraId="33D3D912">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电子申报资料项目编号</w:t>
            </w:r>
          </w:p>
        </w:tc>
        <w:tc>
          <w:tcPr>
            <w:tcW w:w="4961" w:type="dxa"/>
            <w:shd w:val="clear" w:color="auto" w:fill="FFFFFF"/>
            <w:vAlign w:val="center"/>
          </w:tcPr>
          <w:p w14:paraId="09FD7A59">
            <w:pPr>
              <w:overflowPunct w:val="0"/>
              <w:spacing w:line="300" w:lineRule="exact"/>
              <w:jc w:val="center"/>
              <w:rPr>
                <w:rFonts w:ascii="Times New Roman" w:hAnsi="Times New Roman" w:eastAsia="黑体"/>
                <w:b w:val="0"/>
                <w:bCs/>
                <w:kern w:val="0"/>
                <w:szCs w:val="21"/>
                <w:highlight w:val="none"/>
              </w:rPr>
            </w:pPr>
            <w:r>
              <w:rPr>
                <w:rFonts w:hint="eastAsia" w:ascii="Times New Roman" w:hAnsi="Times New Roman" w:eastAsia="黑体"/>
                <w:b w:val="0"/>
                <w:bCs/>
                <w:kern w:val="0"/>
                <w:szCs w:val="21"/>
                <w:highlight w:val="none"/>
                <w:lang w:eastAsia="zh-CN"/>
              </w:rPr>
              <w:t>立卷审查</w:t>
            </w:r>
            <w:r>
              <w:rPr>
                <w:rFonts w:ascii="Times New Roman" w:hAnsi="Times New Roman" w:eastAsia="黑体"/>
                <w:b w:val="0"/>
                <w:bCs/>
                <w:kern w:val="0"/>
                <w:szCs w:val="21"/>
                <w:highlight w:val="none"/>
              </w:rPr>
              <w:t>问题</w:t>
            </w:r>
          </w:p>
        </w:tc>
        <w:tc>
          <w:tcPr>
            <w:tcW w:w="567" w:type="dxa"/>
            <w:shd w:val="clear" w:color="auto" w:fill="FFFFFF"/>
            <w:vAlign w:val="center"/>
          </w:tcPr>
          <w:p w14:paraId="3888F353">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是</w:t>
            </w:r>
          </w:p>
        </w:tc>
        <w:tc>
          <w:tcPr>
            <w:tcW w:w="853" w:type="dxa"/>
            <w:shd w:val="clear" w:color="auto" w:fill="FFFFFF"/>
            <w:vAlign w:val="center"/>
          </w:tcPr>
          <w:p w14:paraId="659DA5ED">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不适用</w:t>
            </w:r>
          </w:p>
        </w:tc>
        <w:tc>
          <w:tcPr>
            <w:tcW w:w="708" w:type="dxa"/>
            <w:shd w:val="clear" w:color="auto" w:fill="FFFFFF"/>
            <w:vAlign w:val="center"/>
          </w:tcPr>
          <w:p w14:paraId="5A8600E3">
            <w:pPr>
              <w:overflowPunct w:val="0"/>
              <w:spacing w:line="300" w:lineRule="exact"/>
              <w:jc w:val="center"/>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否</w:t>
            </w:r>
          </w:p>
        </w:tc>
        <w:tc>
          <w:tcPr>
            <w:tcW w:w="1134" w:type="dxa"/>
            <w:shd w:val="clear" w:color="auto" w:fill="FFFFFF"/>
            <w:vAlign w:val="center"/>
          </w:tcPr>
          <w:p w14:paraId="5AB27F6A">
            <w:pPr>
              <w:overflowPunct w:val="0"/>
              <w:spacing w:line="300" w:lineRule="exact"/>
              <w:jc w:val="center"/>
              <w:rPr>
                <w:rFonts w:ascii="Times New Roman" w:hAnsi="Times New Roman" w:eastAsia="黑体"/>
                <w:b w:val="0"/>
                <w:bCs/>
                <w:kern w:val="0"/>
                <w:szCs w:val="21"/>
                <w:highlight w:val="none"/>
              </w:rPr>
            </w:pPr>
            <w:r>
              <w:rPr>
                <w:rFonts w:hint="eastAsia" w:ascii="Times New Roman" w:hAnsi="Times New Roman" w:eastAsia="黑体"/>
                <w:b w:val="0"/>
                <w:bCs/>
                <w:kern w:val="0"/>
                <w:szCs w:val="21"/>
                <w:highlight w:val="none"/>
              </w:rPr>
              <w:t>备注</w:t>
            </w:r>
          </w:p>
        </w:tc>
        <w:tc>
          <w:tcPr>
            <w:tcW w:w="705" w:type="dxa"/>
            <w:shd w:val="clear" w:color="auto" w:fill="FFFFFF"/>
            <w:vAlign w:val="center"/>
          </w:tcPr>
          <w:p w14:paraId="11B0EE6B">
            <w:pPr>
              <w:overflowPunct w:val="0"/>
              <w:spacing w:line="300" w:lineRule="exact"/>
              <w:jc w:val="center"/>
              <w:rPr>
                <w:rFonts w:ascii="Times New Roman" w:hAnsi="Times New Roman" w:eastAsia="黑体"/>
                <w:b w:val="0"/>
                <w:bCs/>
                <w:szCs w:val="21"/>
                <w:highlight w:val="none"/>
              </w:rPr>
            </w:pPr>
          </w:p>
          <w:p w14:paraId="0CB3A252">
            <w:pPr>
              <w:overflowPunct w:val="0"/>
              <w:spacing w:line="300" w:lineRule="exact"/>
              <w:jc w:val="center"/>
              <w:rPr>
                <w:rFonts w:ascii="Times New Roman" w:hAnsi="Times New Roman" w:eastAsia="黑体"/>
                <w:b w:val="0"/>
                <w:bCs/>
                <w:kern w:val="0"/>
                <w:szCs w:val="21"/>
                <w:highlight w:val="none"/>
              </w:rPr>
            </w:pPr>
            <w:r>
              <w:rPr>
                <w:rFonts w:hint="eastAsia" w:ascii="Times New Roman" w:hAnsi="Times New Roman" w:eastAsia="黑体"/>
                <w:b w:val="0"/>
                <w:bCs/>
                <w:szCs w:val="21"/>
                <w:highlight w:val="none"/>
              </w:rPr>
              <w:t>存在问题</w:t>
            </w:r>
          </w:p>
        </w:tc>
      </w:tr>
      <w:tr w14:paraId="7E5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0" w:type="dxa"/>
            <w:gridSpan w:val="6"/>
            <w:shd w:val="clear" w:color="auto" w:fill="FFFFFF"/>
            <w:vAlign w:val="center"/>
          </w:tcPr>
          <w:p w14:paraId="1AB6DAF7">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第1章——</w:t>
            </w:r>
            <w:r>
              <w:rPr>
                <w:rFonts w:hint="eastAsia" w:ascii="Times New Roman" w:hAnsi="Times New Roman" w:eastAsia="黑体"/>
                <w:b w:val="0"/>
                <w:bCs/>
                <w:kern w:val="0"/>
                <w:szCs w:val="21"/>
                <w:highlight w:val="none"/>
              </w:rPr>
              <w:t>监管信息</w:t>
            </w:r>
          </w:p>
        </w:tc>
        <w:tc>
          <w:tcPr>
            <w:tcW w:w="705" w:type="dxa"/>
            <w:shd w:val="clear" w:color="auto" w:fill="FFFFFF"/>
          </w:tcPr>
          <w:p w14:paraId="1C8F4235">
            <w:pPr>
              <w:overflowPunct w:val="0"/>
              <w:spacing w:line="300" w:lineRule="exact"/>
              <w:rPr>
                <w:rFonts w:ascii="Times New Roman" w:hAnsi="Times New Roman" w:eastAsia="黑体"/>
                <w:b w:val="0"/>
                <w:bCs/>
                <w:kern w:val="0"/>
                <w:szCs w:val="21"/>
                <w:highlight w:val="none"/>
              </w:rPr>
            </w:pPr>
          </w:p>
        </w:tc>
      </w:tr>
      <w:tr w14:paraId="1E2D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57" w:type="dxa"/>
            <w:shd w:val="clear" w:color="auto" w:fill="FFFFFF"/>
            <w:vAlign w:val="center"/>
          </w:tcPr>
          <w:p w14:paraId="18D879E4">
            <w:pPr>
              <w:overflowPunct w:val="0"/>
              <w:spacing w:line="300" w:lineRule="exact"/>
              <w:jc w:val="center"/>
              <w:rPr>
                <w:rFonts w:hint="eastAsia" w:ascii="Times New Roman" w:hAnsi="Times New Roman" w:eastAsia="仿宋_GB2312"/>
                <w:b w:val="0"/>
                <w:bCs/>
                <w:kern w:val="0"/>
                <w:szCs w:val="21"/>
                <w:highlight w:val="none"/>
                <w:lang w:eastAsia="zh-CN"/>
              </w:rPr>
            </w:pPr>
            <w:r>
              <w:rPr>
                <w:rFonts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2</w:t>
            </w:r>
          </w:p>
        </w:tc>
        <w:tc>
          <w:tcPr>
            <w:tcW w:w="4961" w:type="dxa"/>
            <w:shd w:val="clear" w:color="auto" w:fill="FFFFFF"/>
            <w:vAlign w:val="center"/>
          </w:tcPr>
          <w:p w14:paraId="7E56FCA2">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color w:val="000000"/>
                <w:kern w:val="0"/>
                <w:szCs w:val="21"/>
                <w:highlight w:val="none"/>
              </w:rPr>
              <w:t>申请表是否完整填写了所有适用的信息。</w:t>
            </w:r>
          </w:p>
        </w:tc>
        <w:tc>
          <w:tcPr>
            <w:tcW w:w="567" w:type="dxa"/>
            <w:shd w:val="clear" w:color="auto" w:fill="FFFFFF"/>
            <w:vAlign w:val="center"/>
          </w:tcPr>
          <w:p w14:paraId="5775937E">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349DF0DC">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14:paraId="1D31FBC5">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1EDFCBD">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615FAA24">
            <w:pPr>
              <w:overflowPunct w:val="0"/>
              <w:spacing w:line="300" w:lineRule="exact"/>
              <w:rPr>
                <w:rFonts w:ascii="Times New Roman" w:hAnsi="Times New Roman" w:eastAsia="仿宋_GB2312"/>
                <w:b w:val="0"/>
                <w:bCs/>
                <w:kern w:val="0"/>
                <w:szCs w:val="21"/>
                <w:highlight w:val="none"/>
              </w:rPr>
            </w:pPr>
          </w:p>
        </w:tc>
      </w:tr>
      <w:tr w14:paraId="5DE2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57" w:type="dxa"/>
            <w:vMerge w:val="restart"/>
            <w:shd w:val="clear" w:color="auto" w:fill="FFFFFF"/>
            <w:vAlign w:val="center"/>
          </w:tcPr>
          <w:p w14:paraId="7CA394EF">
            <w:pPr>
              <w:overflowPunct w:val="0"/>
              <w:spacing w:line="300" w:lineRule="exact"/>
              <w:jc w:val="center"/>
              <w:rPr>
                <w:rFonts w:hint="eastAsia" w:ascii="Times New Roman" w:hAnsi="Times New Roman" w:eastAsia="仿宋_GB2312"/>
                <w:b w:val="0"/>
                <w:bCs/>
                <w:kern w:val="0"/>
                <w:szCs w:val="21"/>
                <w:highlight w:val="none"/>
                <w:lang w:eastAsia="zh-CN"/>
              </w:rPr>
            </w:pPr>
            <w:r>
              <w:rPr>
                <w:rFonts w:hint="eastAsia"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3</w:t>
            </w:r>
          </w:p>
        </w:tc>
        <w:tc>
          <w:tcPr>
            <w:tcW w:w="4961" w:type="dxa"/>
            <w:shd w:val="clear" w:color="auto" w:fill="FFFFFF"/>
            <w:vAlign w:val="center"/>
          </w:tcPr>
          <w:p w14:paraId="78BD503F">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color w:val="000000"/>
                <w:szCs w:val="21"/>
                <w:highlight w:val="none"/>
                <w:lang w:eastAsia="zh-CN"/>
              </w:rPr>
              <w:t>是否提交企业营业执照副本或事业单位法人证书复印件</w:t>
            </w:r>
            <w:r>
              <w:rPr>
                <w:rFonts w:hint="eastAsia" w:ascii="Times New Roman" w:hAnsi="Times New Roman" w:eastAsia="仿宋_GB2312"/>
                <w:b w:val="0"/>
                <w:bCs/>
                <w:i/>
                <w:color w:val="000000"/>
                <w:kern w:val="0"/>
                <w:szCs w:val="21"/>
                <w:highlight w:val="none"/>
              </w:rPr>
              <w:t xml:space="preserve"> </w:t>
            </w:r>
            <w:r>
              <w:rPr>
                <w:rFonts w:hint="eastAsia" w:ascii="Times New Roman" w:hAnsi="Times New Roman" w:eastAsia="仿宋_GB2312"/>
                <w:b w:val="0"/>
                <w:bCs/>
                <w:kern w:val="0"/>
                <w:szCs w:val="21"/>
                <w:highlight w:val="none"/>
              </w:rPr>
              <w:t>。</w:t>
            </w:r>
          </w:p>
        </w:tc>
        <w:tc>
          <w:tcPr>
            <w:tcW w:w="567" w:type="dxa"/>
            <w:shd w:val="clear" w:color="auto" w:fill="FFFFFF"/>
            <w:vAlign w:val="center"/>
          </w:tcPr>
          <w:p w14:paraId="2F9DC549">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25C31F1">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2E435FE0">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18D2313">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269CDBBD">
            <w:pPr>
              <w:overflowPunct w:val="0"/>
              <w:spacing w:line="300" w:lineRule="exact"/>
              <w:rPr>
                <w:rFonts w:ascii="Times New Roman" w:hAnsi="Times New Roman" w:eastAsia="仿宋_GB2312"/>
                <w:b w:val="0"/>
                <w:bCs/>
                <w:kern w:val="0"/>
                <w:szCs w:val="21"/>
                <w:highlight w:val="none"/>
              </w:rPr>
            </w:pPr>
          </w:p>
        </w:tc>
      </w:tr>
      <w:tr w14:paraId="4074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57" w:type="dxa"/>
            <w:vMerge w:val="continue"/>
            <w:tcBorders/>
            <w:shd w:val="clear" w:color="auto" w:fill="FFFFFF"/>
            <w:vAlign w:val="center"/>
          </w:tcPr>
          <w:p w14:paraId="29146810">
            <w:pPr>
              <w:overflowPunct w:val="0"/>
              <w:spacing w:line="300" w:lineRule="exact"/>
              <w:jc w:val="center"/>
              <w:rPr>
                <w:rFonts w:hint="eastAsia" w:ascii="Times New Roman" w:hAnsi="Times New Roman" w:eastAsia="仿宋_GB2312"/>
                <w:b w:val="0"/>
                <w:bCs/>
                <w:kern w:val="0"/>
                <w:szCs w:val="21"/>
                <w:highlight w:val="none"/>
              </w:rPr>
            </w:pPr>
          </w:p>
        </w:tc>
        <w:tc>
          <w:tcPr>
            <w:tcW w:w="4961" w:type="dxa"/>
            <w:shd w:val="clear" w:color="auto" w:fill="FFFFFF"/>
            <w:vAlign w:val="center"/>
          </w:tcPr>
          <w:p w14:paraId="16D83F02">
            <w:pPr>
              <w:overflowPunct w:val="0"/>
              <w:spacing w:line="300" w:lineRule="exact"/>
              <w:rPr>
                <w:rFonts w:hint="eastAsia" w:ascii="Times New Roman" w:hAnsi="Times New Roman" w:eastAsia="仿宋_GB2312"/>
                <w:b w:val="0"/>
                <w:bCs/>
                <w:color w:val="000000"/>
                <w:szCs w:val="21"/>
                <w:highlight w:val="none"/>
                <w:lang w:eastAsia="zh-CN"/>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是否正确</w:t>
            </w:r>
            <w:r>
              <w:rPr>
                <w:rFonts w:hint="eastAsia" w:ascii="Times New Roman" w:hAnsi="Times New Roman" w:eastAsia="仿宋_GB2312"/>
                <w:b w:val="0"/>
                <w:bCs/>
                <w:kern w:val="0"/>
                <w:szCs w:val="21"/>
                <w:highlight w:val="none"/>
              </w:rPr>
              <w:t>提交原医疗器械注册证及其附件的复印件、历次医疗器械变更注册（备案）文件及其附件的复印件。</w:t>
            </w:r>
          </w:p>
        </w:tc>
        <w:tc>
          <w:tcPr>
            <w:tcW w:w="567" w:type="dxa"/>
            <w:shd w:val="clear" w:color="auto" w:fill="FFFFFF"/>
            <w:vAlign w:val="center"/>
          </w:tcPr>
          <w:p w14:paraId="031F58C1">
            <w:pPr>
              <w:pStyle w:val="11"/>
              <w:adjustRightInd w:val="0"/>
              <w:snapToGrid w:val="0"/>
              <w:spacing w:line="300" w:lineRule="exact"/>
              <w:jc w:val="center"/>
              <w:rPr>
                <w:rFonts w:ascii="Times New Roman" w:hAnsi="Times New Roman" w:eastAsia="仿宋_GB2312"/>
                <w:b w:val="0"/>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847AA39">
            <w:pPr>
              <w:pStyle w:val="11"/>
              <w:adjustRightInd w:val="0"/>
              <w:snapToGrid w:val="0"/>
              <w:spacing w:line="300" w:lineRule="exact"/>
              <w:jc w:val="center"/>
              <w:rPr>
                <w:rFonts w:ascii="Times New Roman" w:hAnsi="Times New Roman" w:eastAsia="仿宋_GB2312"/>
                <w:b w:val="0"/>
                <w:bCs/>
                <w:color w:val="000000"/>
                <w:sz w:val="21"/>
                <w:szCs w:val="21"/>
                <w:highlight w:val="none"/>
              </w:rPr>
            </w:pPr>
          </w:p>
        </w:tc>
        <w:tc>
          <w:tcPr>
            <w:tcW w:w="708" w:type="dxa"/>
            <w:shd w:val="clear" w:color="auto" w:fill="FFFFFF"/>
            <w:vAlign w:val="center"/>
          </w:tcPr>
          <w:p w14:paraId="0F38C3CC">
            <w:pPr>
              <w:pStyle w:val="11"/>
              <w:adjustRightInd w:val="0"/>
              <w:snapToGrid w:val="0"/>
              <w:spacing w:line="300" w:lineRule="exact"/>
              <w:jc w:val="center"/>
              <w:rPr>
                <w:rFonts w:ascii="Times New Roman" w:hAnsi="Times New Roman" w:eastAsia="仿宋_GB2312"/>
                <w:b w:val="0"/>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328302F">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vAlign w:val="top"/>
          </w:tcPr>
          <w:p w14:paraId="388EFCEB">
            <w:pPr>
              <w:overflowPunct w:val="0"/>
              <w:spacing w:line="300" w:lineRule="exact"/>
              <w:rPr>
                <w:rFonts w:ascii="Times New Roman" w:hAnsi="Times New Roman" w:eastAsia="仿宋_GB2312"/>
                <w:b w:val="0"/>
                <w:bCs/>
                <w:kern w:val="0"/>
                <w:szCs w:val="21"/>
                <w:highlight w:val="none"/>
              </w:rPr>
            </w:pPr>
          </w:p>
        </w:tc>
      </w:tr>
      <w:tr w14:paraId="6A21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057" w:type="dxa"/>
            <w:vMerge w:val="continue"/>
            <w:tcBorders/>
            <w:shd w:val="clear" w:color="auto" w:fill="FFFFFF"/>
            <w:vAlign w:val="center"/>
          </w:tcPr>
          <w:p w14:paraId="2195C616">
            <w:pPr>
              <w:overflowPunct w:val="0"/>
              <w:spacing w:line="300" w:lineRule="exact"/>
              <w:jc w:val="center"/>
              <w:rPr>
                <w:rFonts w:hint="eastAsia" w:ascii="Times New Roman" w:hAnsi="Times New Roman" w:eastAsia="仿宋_GB2312"/>
                <w:b w:val="0"/>
                <w:bCs/>
                <w:kern w:val="0"/>
                <w:szCs w:val="21"/>
                <w:highlight w:val="none"/>
              </w:rPr>
            </w:pPr>
          </w:p>
        </w:tc>
        <w:tc>
          <w:tcPr>
            <w:tcW w:w="4961" w:type="dxa"/>
            <w:shd w:val="clear" w:color="auto" w:fill="FFFFFF"/>
            <w:vAlign w:val="center"/>
          </w:tcPr>
          <w:p w14:paraId="56139A0C">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是否涉及原医疗器械注册证有效期内有新的医疗器械强制性标准发布实施。</w:t>
            </w:r>
          </w:p>
          <w:p w14:paraId="295528B6">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已注册产品为符合新的强制性标准所做的变化属于应当办理变更注册，注册人是否提交了申请延续注册前已获得原审批部门批准的变更注册（备案）文件及其附件的复印件。</w:t>
            </w:r>
          </w:p>
          <w:p w14:paraId="33406DCA">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已注册产品为符合新的强制性标准所做的变化属于无需办理变更注册手续或者无需变化即可符合新的强制性标准的，注册人是否提交了情况说明和相关证明资料。</w:t>
            </w:r>
          </w:p>
          <w:p w14:paraId="65115F32">
            <w:pPr>
              <w:overflowPunct w:val="0"/>
              <w:spacing w:line="300" w:lineRule="exact"/>
              <w:rPr>
                <w:rFonts w:ascii="Times New Roman" w:hAnsi="Times New Roman" w:eastAsia="仿宋_GB2312"/>
                <w:b w:val="0"/>
                <w:bCs/>
                <w:i/>
                <w:kern w:val="0"/>
                <w:sz w:val="21"/>
                <w:szCs w:val="21"/>
                <w:highlight w:val="none"/>
              </w:rPr>
            </w:pPr>
          </w:p>
          <w:p w14:paraId="44457ABC">
            <w:pPr>
              <w:overflowPunct w:val="0"/>
              <w:spacing w:line="300" w:lineRule="exact"/>
              <w:rPr>
                <w:rFonts w:hint="eastAsia" w:ascii="Times New Roman" w:hAnsi="Times New Roman" w:eastAsia="仿宋_GB2312"/>
                <w:b w:val="0"/>
                <w:bCs/>
                <w:color w:val="000000"/>
                <w:szCs w:val="21"/>
                <w:highlight w:val="none"/>
                <w:lang w:eastAsia="zh-CN"/>
              </w:rPr>
            </w:pPr>
            <w:r>
              <w:rPr>
                <w:rFonts w:hint="eastAsia" w:ascii="Times New Roman" w:hAnsi="Times New Roman" w:eastAsia="仿宋_GB2312"/>
                <w:b w:val="0"/>
                <w:bCs/>
                <w:kern w:val="0"/>
                <w:sz w:val="21"/>
                <w:szCs w:val="21"/>
                <w:highlight w:val="none"/>
              </w:rPr>
              <w:t>注：以上同时勾选第一条和第二条、第一条和第三条或者均不勾选，本项目应选择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是</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；只勾选第一条，本项目应选择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否</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w:t>
            </w:r>
          </w:p>
        </w:tc>
        <w:tc>
          <w:tcPr>
            <w:tcW w:w="567" w:type="dxa"/>
            <w:shd w:val="clear" w:color="auto" w:fill="FFFFFF"/>
            <w:vAlign w:val="center"/>
          </w:tcPr>
          <w:p w14:paraId="37E889BD">
            <w:pPr>
              <w:pStyle w:val="11"/>
              <w:adjustRightInd w:val="0"/>
              <w:snapToGrid w:val="0"/>
              <w:spacing w:line="300" w:lineRule="exact"/>
              <w:jc w:val="center"/>
              <w:rPr>
                <w:rFonts w:ascii="Times New Roman" w:hAnsi="Times New Roman" w:eastAsia="仿宋_GB2312"/>
                <w:b w:val="0"/>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178F533">
            <w:pPr>
              <w:pStyle w:val="11"/>
              <w:adjustRightInd w:val="0"/>
              <w:snapToGrid w:val="0"/>
              <w:spacing w:line="300" w:lineRule="exact"/>
              <w:jc w:val="center"/>
              <w:rPr>
                <w:rFonts w:ascii="Times New Roman" w:hAnsi="Times New Roman" w:eastAsia="仿宋_GB2312"/>
                <w:b w:val="0"/>
                <w:bCs/>
                <w:color w:val="000000"/>
                <w:sz w:val="21"/>
                <w:szCs w:val="21"/>
                <w:highlight w:val="none"/>
              </w:rPr>
            </w:pPr>
          </w:p>
        </w:tc>
        <w:tc>
          <w:tcPr>
            <w:tcW w:w="708" w:type="dxa"/>
            <w:shd w:val="clear" w:color="auto" w:fill="FFFFFF"/>
            <w:vAlign w:val="center"/>
          </w:tcPr>
          <w:p w14:paraId="1589B920">
            <w:pPr>
              <w:pStyle w:val="11"/>
              <w:adjustRightInd w:val="0"/>
              <w:snapToGrid w:val="0"/>
              <w:spacing w:line="300" w:lineRule="exact"/>
              <w:jc w:val="center"/>
              <w:rPr>
                <w:rFonts w:ascii="Times New Roman" w:hAnsi="Times New Roman" w:eastAsia="仿宋_GB2312"/>
                <w:b w:val="0"/>
                <w:bCs/>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19426AB">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vAlign w:val="top"/>
          </w:tcPr>
          <w:p w14:paraId="4F069DA6">
            <w:pPr>
              <w:overflowPunct w:val="0"/>
              <w:spacing w:line="300" w:lineRule="exact"/>
              <w:rPr>
                <w:rFonts w:ascii="Times New Roman" w:hAnsi="Times New Roman" w:eastAsia="仿宋_GB2312"/>
                <w:b w:val="0"/>
                <w:bCs/>
                <w:kern w:val="0"/>
                <w:szCs w:val="21"/>
                <w:highlight w:val="none"/>
              </w:rPr>
            </w:pPr>
          </w:p>
        </w:tc>
      </w:tr>
      <w:tr w14:paraId="1FA4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7" w:type="dxa"/>
            <w:shd w:val="clear" w:color="auto" w:fill="FFFFFF"/>
            <w:vAlign w:val="center"/>
          </w:tcPr>
          <w:p w14:paraId="1D57F001">
            <w:pPr>
              <w:overflowPunct w:val="0"/>
              <w:spacing w:line="300" w:lineRule="exact"/>
              <w:jc w:val="center"/>
              <w:rPr>
                <w:rFonts w:hint="eastAsia" w:ascii="Times New Roman" w:hAnsi="Times New Roman" w:eastAsia="仿宋_GB2312"/>
                <w:b w:val="0"/>
                <w:bCs/>
                <w:kern w:val="0"/>
                <w:szCs w:val="21"/>
                <w:highlight w:val="none"/>
                <w:lang w:eastAsia="zh-CN"/>
              </w:rPr>
            </w:pPr>
            <w:r>
              <w:rPr>
                <w:rFonts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4</w:t>
            </w:r>
          </w:p>
        </w:tc>
        <w:tc>
          <w:tcPr>
            <w:tcW w:w="4961" w:type="dxa"/>
            <w:shd w:val="clear" w:color="auto" w:fill="FFFFFF"/>
            <w:vAlign w:val="center"/>
          </w:tcPr>
          <w:p w14:paraId="3CFCB295">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Cs w:val="21"/>
                <w:highlight w:val="none"/>
              </w:rPr>
              <w:t>在注册证有效期内，如果注册人与监管机构针对申报产品以会议形式进行了沟通，应当提供下列内容（如适用）：</w:t>
            </w:r>
          </w:p>
          <w:p w14:paraId="6CC47B50">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（1）列出监管机构回复的沟通情况。</w:t>
            </w:r>
          </w:p>
          <w:p w14:paraId="18414F77">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（2）在沟通中，注册人明确提出的问题，以及监管机构提供的建议。</w:t>
            </w:r>
          </w:p>
          <w:p w14:paraId="0CF09B94">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（3）说明在本次申报中如何解决上述问题。</w:t>
            </w:r>
          </w:p>
          <w:p w14:paraId="3FFCA0A6">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Cs w:val="21"/>
                <w:highlight w:val="none"/>
              </w:rPr>
              <w:t>明确声明申报产品在注册证有效期内没有既往申报和/或申报前会议形式的沟通。</w:t>
            </w:r>
          </w:p>
          <w:p w14:paraId="4D156DA5">
            <w:pPr>
              <w:overflowPunct w:val="0"/>
              <w:spacing w:line="300" w:lineRule="exact"/>
              <w:rPr>
                <w:rFonts w:ascii="Times New Roman" w:hAnsi="Times New Roman" w:eastAsia="仿宋_GB2312"/>
                <w:b w:val="0"/>
                <w:bCs/>
                <w:i/>
                <w:kern w:val="0"/>
                <w:szCs w:val="21"/>
                <w:highlight w:val="none"/>
              </w:rPr>
            </w:pPr>
          </w:p>
          <w:p w14:paraId="3C8DFB9C">
            <w:pPr>
              <w:overflowPunct w:val="0"/>
              <w:spacing w:line="300" w:lineRule="exact"/>
              <w:rPr>
                <w:rFonts w:hint="eastAsia"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注1：以上有一条勾选，本项目应选择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是</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。以上内容均不勾选，本项目应选择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否</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w:t>
            </w:r>
          </w:p>
          <w:p w14:paraId="2D92D27E">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注2：</w:t>
            </w:r>
            <w:r>
              <w:rPr>
                <w:rFonts w:hint="eastAsia" w:ascii="Times New Roman" w:hAnsi="Times New Roman" w:eastAsia="仿宋_GB2312"/>
                <w:b w:val="0"/>
                <w:bCs/>
                <w:kern w:val="0"/>
                <w:szCs w:val="21"/>
                <w:highlight w:val="none"/>
                <w:lang w:eastAsia="zh-CN"/>
              </w:rPr>
              <w:t>立卷审查</w:t>
            </w:r>
            <w:r>
              <w:rPr>
                <w:rFonts w:hint="eastAsia" w:ascii="Times New Roman" w:hAnsi="Times New Roman" w:eastAsia="仿宋_GB2312"/>
                <w:b w:val="0"/>
                <w:bCs/>
                <w:kern w:val="0"/>
                <w:szCs w:val="21"/>
                <w:highlight w:val="none"/>
              </w:rPr>
              <w:t>不对沟通记录提交完整性进行判断</w:t>
            </w:r>
            <w:r>
              <w:rPr>
                <w:rFonts w:hint="eastAsia" w:ascii="Times New Roman" w:hAnsi="Times New Roman" w:eastAsia="仿宋_GB2312"/>
                <w:b w:val="0"/>
                <w:bCs/>
                <w:i/>
                <w:kern w:val="0"/>
                <w:szCs w:val="21"/>
                <w:highlight w:val="none"/>
              </w:rPr>
              <w:t>。</w:t>
            </w:r>
          </w:p>
        </w:tc>
        <w:tc>
          <w:tcPr>
            <w:tcW w:w="567" w:type="dxa"/>
            <w:shd w:val="clear" w:color="auto" w:fill="FFFFFF"/>
            <w:vAlign w:val="center"/>
          </w:tcPr>
          <w:p w14:paraId="0D47CD87">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A48EEAF">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14:paraId="4BFDCF74">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10E4F0D">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4ACC50F9">
            <w:pPr>
              <w:overflowPunct w:val="0"/>
              <w:spacing w:line="300" w:lineRule="exact"/>
              <w:rPr>
                <w:rFonts w:ascii="Times New Roman" w:hAnsi="Times New Roman" w:eastAsia="仿宋_GB2312"/>
                <w:b w:val="0"/>
                <w:bCs/>
                <w:kern w:val="0"/>
                <w:szCs w:val="21"/>
                <w:highlight w:val="none"/>
              </w:rPr>
            </w:pPr>
          </w:p>
        </w:tc>
      </w:tr>
      <w:tr w14:paraId="7FD7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57" w:type="dxa"/>
            <w:vMerge w:val="restart"/>
            <w:shd w:val="clear" w:color="auto" w:fill="FFFFFF"/>
            <w:vAlign w:val="center"/>
          </w:tcPr>
          <w:p w14:paraId="5B637CFC">
            <w:pPr>
              <w:overflowPunct w:val="0"/>
              <w:spacing w:line="300" w:lineRule="exact"/>
              <w:jc w:val="center"/>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5</w:t>
            </w:r>
            <w:r>
              <w:rPr>
                <w:rFonts w:ascii="Times New Roman" w:hAnsi="Times New Roman" w:eastAsia="仿宋_GB2312"/>
                <w:b w:val="0"/>
                <w:bCs/>
                <w:kern w:val="0"/>
                <w:szCs w:val="21"/>
                <w:highlight w:val="none"/>
              </w:rPr>
              <w:t>.1</w:t>
            </w:r>
          </w:p>
        </w:tc>
        <w:tc>
          <w:tcPr>
            <w:tcW w:w="4961" w:type="dxa"/>
            <w:shd w:val="clear" w:color="auto" w:fill="FFFFFF"/>
            <w:vAlign w:val="center"/>
          </w:tcPr>
          <w:p w14:paraId="7BBC62F2">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注册</w:t>
            </w:r>
            <w:r>
              <w:rPr>
                <w:rFonts w:ascii="Times New Roman" w:hAnsi="Times New Roman" w:eastAsia="仿宋_GB2312"/>
                <w:b w:val="0"/>
                <w:bCs/>
                <w:kern w:val="0"/>
                <w:szCs w:val="21"/>
                <w:highlight w:val="none"/>
              </w:rPr>
              <w:t>人是否声明了本产品符合现行国家标准、行业标准，并提供了符合标准的清单。</w:t>
            </w:r>
          </w:p>
          <w:p w14:paraId="7E7FF01D">
            <w:pPr>
              <w:overflowPunct w:val="0"/>
              <w:spacing w:line="300" w:lineRule="exact"/>
              <w:rPr>
                <w:rFonts w:ascii="Times New Roman" w:hAnsi="Times New Roman" w:eastAsia="仿宋_GB2312"/>
                <w:b w:val="0"/>
                <w:bCs/>
                <w:kern w:val="0"/>
                <w:szCs w:val="21"/>
                <w:highlight w:val="none"/>
              </w:rPr>
            </w:pPr>
          </w:p>
          <w:p w14:paraId="4D4AA992">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注：强制性标准发布后实施前，注册人可选择执行新强制性标准或者原强制性标准。</w:t>
            </w:r>
          </w:p>
        </w:tc>
        <w:tc>
          <w:tcPr>
            <w:tcW w:w="567" w:type="dxa"/>
            <w:shd w:val="clear" w:color="auto" w:fill="FFFFFF"/>
            <w:vAlign w:val="center"/>
          </w:tcPr>
          <w:p w14:paraId="56B82D2E">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DBBB813">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14:paraId="69792D58">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25C9C4B">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2D884B7C">
            <w:pPr>
              <w:overflowPunct w:val="0"/>
              <w:spacing w:line="300" w:lineRule="exact"/>
              <w:rPr>
                <w:rFonts w:ascii="Times New Roman" w:hAnsi="Times New Roman" w:eastAsia="仿宋_GB2312"/>
                <w:b w:val="0"/>
                <w:bCs/>
                <w:kern w:val="0"/>
                <w:szCs w:val="21"/>
                <w:highlight w:val="none"/>
              </w:rPr>
            </w:pPr>
          </w:p>
        </w:tc>
      </w:tr>
      <w:tr w14:paraId="4082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057" w:type="dxa"/>
            <w:vMerge w:val="continue"/>
            <w:shd w:val="clear" w:color="auto" w:fill="FFFFFF"/>
            <w:vAlign w:val="center"/>
          </w:tcPr>
          <w:p w14:paraId="3F650CDC">
            <w:pPr>
              <w:overflowPunct w:val="0"/>
              <w:spacing w:line="300" w:lineRule="exact"/>
              <w:jc w:val="center"/>
              <w:rPr>
                <w:rFonts w:ascii="Times New Roman" w:hAnsi="Times New Roman" w:eastAsia="仿宋_GB2312"/>
                <w:b w:val="0"/>
                <w:bCs/>
                <w:kern w:val="0"/>
                <w:szCs w:val="21"/>
                <w:highlight w:val="none"/>
              </w:rPr>
            </w:pPr>
          </w:p>
        </w:tc>
        <w:tc>
          <w:tcPr>
            <w:tcW w:w="4961" w:type="dxa"/>
            <w:shd w:val="clear" w:color="auto" w:fill="FFFFFF"/>
            <w:vAlign w:val="center"/>
          </w:tcPr>
          <w:p w14:paraId="04BF3B8D">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上述文件是否列出所有适用的现行的强制性国家、行业标准。</w:t>
            </w:r>
          </w:p>
          <w:p w14:paraId="15A8B9A1">
            <w:pPr>
              <w:overflowPunct w:val="0"/>
              <w:spacing w:line="300" w:lineRule="exact"/>
              <w:rPr>
                <w:rFonts w:ascii="Times New Roman" w:hAnsi="Times New Roman" w:eastAsia="仿宋_GB2312"/>
                <w:b w:val="0"/>
                <w:bCs/>
                <w:i/>
                <w:kern w:val="0"/>
                <w:szCs w:val="21"/>
                <w:highlight w:val="none"/>
              </w:rPr>
            </w:pPr>
          </w:p>
          <w:p w14:paraId="0CD70BB3">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注1：</w:t>
            </w:r>
            <w:r>
              <w:rPr>
                <w:rFonts w:ascii="Times New Roman" w:hAnsi="Times New Roman" w:eastAsia="仿宋_GB2312"/>
                <w:b w:val="0"/>
                <w:bCs/>
                <w:kern w:val="0"/>
                <w:szCs w:val="21"/>
                <w:highlight w:val="none"/>
              </w:rPr>
              <w:t>除在发布、实施标准文件中另有规定外，新标准实施之日</w:t>
            </w:r>
            <w:r>
              <w:rPr>
                <w:rFonts w:hint="eastAsia" w:ascii="Times New Roman" w:hAnsi="Times New Roman" w:eastAsia="仿宋_GB2312"/>
                <w:b w:val="0"/>
                <w:bCs/>
                <w:kern w:val="0"/>
                <w:szCs w:val="21"/>
                <w:highlight w:val="none"/>
              </w:rPr>
              <w:t>在</w:t>
            </w:r>
            <w:r>
              <w:rPr>
                <w:rFonts w:ascii="Times New Roman" w:hAnsi="Times New Roman" w:eastAsia="仿宋_GB2312"/>
                <w:b w:val="0"/>
                <w:bCs/>
                <w:kern w:val="0"/>
                <w:szCs w:val="21"/>
                <w:highlight w:val="none"/>
              </w:rPr>
              <w:t>注册</w:t>
            </w:r>
            <w:r>
              <w:rPr>
                <w:rFonts w:hint="eastAsia" w:ascii="Times New Roman" w:hAnsi="Times New Roman" w:eastAsia="仿宋_GB2312"/>
                <w:b w:val="0"/>
                <w:bCs/>
                <w:kern w:val="0"/>
                <w:szCs w:val="21"/>
                <w:highlight w:val="none"/>
              </w:rPr>
              <w:t>申报之后</w:t>
            </w:r>
            <w:r>
              <w:rPr>
                <w:rFonts w:ascii="Times New Roman" w:hAnsi="Times New Roman" w:eastAsia="仿宋_GB2312"/>
                <w:b w:val="0"/>
                <w:bCs/>
                <w:kern w:val="0"/>
                <w:szCs w:val="21"/>
                <w:highlight w:val="none"/>
              </w:rPr>
              <w:t>的，</w:t>
            </w:r>
            <w:r>
              <w:rPr>
                <w:rFonts w:hint="eastAsia" w:ascii="Times New Roman" w:hAnsi="Times New Roman" w:eastAsia="仿宋_GB2312"/>
                <w:b w:val="0"/>
                <w:bCs/>
                <w:kern w:val="0"/>
                <w:szCs w:val="21"/>
                <w:highlight w:val="none"/>
                <w:lang w:eastAsia="zh-CN"/>
              </w:rPr>
              <w:t>立卷审查</w:t>
            </w:r>
            <w:r>
              <w:rPr>
                <w:rFonts w:hint="eastAsia" w:ascii="Times New Roman" w:hAnsi="Times New Roman" w:eastAsia="仿宋_GB2312"/>
                <w:b w:val="0"/>
                <w:bCs/>
                <w:kern w:val="0"/>
                <w:szCs w:val="21"/>
                <w:highlight w:val="none"/>
              </w:rPr>
              <w:t>不作要求</w:t>
            </w:r>
            <w:r>
              <w:rPr>
                <w:rFonts w:ascii="Times New Roman" w:hAnsi="Times New Roman" w:eastAsia="仿宋_GB2312"/>
                <w:b w:val="0"/>
                <w:bCs/>
                <w:kern w:val="0"/>
                <w:szCs w:val="21"/>
                <w:highlight w:val="none"/>
              </w:rPr>
              <w:t>。</w:t>
            </w:r>
          </w:p>
          <w:p w14:paraId="77DAC715">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注2：强制性标准发布后实施前，注册人可选择执行新强制性标准或者原强制性标准。</w:t>
            </w:r>
          </w:p>
        </w:tc>
        <w:tc>
          <w:tcPr>
            <w:tcW w:w="567" w:type="dxa"/>
            <w:shd w:val="clear" w:color="auto" w:fill="FFFFFF"/>
            <w:vAlign w:val="center"/>
          </w:tcPr>
          <w:p w14:paraId="1502A831">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4ABBF809">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3AA06216">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03E2E08">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25F33EA9">
            <w:pPr>
              <w:overflowPunct w:val="0"/>
              <w:spacing w:line="300" w:lineRule="exact"/>
              <w:rPr>
                <w:rFonts w:ascii="Times New Roman" w:hAnsi="Times New Roman" w:eastAsia="仿宋_GB2312"/>
                <w:b w:val="0"/>
                <w:bCs/>
                <w:kern w:val="0"/>
                <w:szCs w:val="21"/>
                <w:highlight w:val="none"/>
              </w:rPr>
            </w:pPr>
          </w:p>
        </w:tc>
      </w:tr>
      <w:tr w14:paraId="5840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57" w:type="dxa"/>
            <w:shd w:val="clear" w:color="auto" w:fill="FFFFFF"/>
            <w:vAlign w:val="center"/>
          </w:tcPr>
          <w:p w14:paraId="7CEC8536">
            <w:pPr>
              <w:overflowPunct w:val="0"/>
              <w:spacing w:line="300" w:lineRule="exact"/>
              <w:jc w:val="center"/>
              <w:rPr>
                <w:rFonts w:hint="eastAsia" w:ascii="Times New Roman" w:hAnsi="Times New Roman" w:eastAsia="仿宋_GB2312"/>
                <w:b w:val="0"/>
                <w:bCs/>
                <w:kern w:val="0"/>
                <w:szCs w:val="21"/>
                <w:highlight w:val="none"/>
                <w:lang w:eastAsia="zh-CN"/>
              </w:rPr>
            </w:pPr>
            <w:r>
              <w:rPr>
                <w:rFonts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5</w:t>
            </w:r>
            <w:r>
              <w:rPr>
                <w:rFonts w:ascii="Times New Roman" w:hAnsi="Times New Roman" w:eastAsia="仿宋_GB2312"/>
                <w:b w:val="0"/>
                <w:bCs/>
                <w:kern w:val="0"/>
                <w:szCs w:val="21"/>
                <w:highlight w:val="none"/>
              </w:rPr>
              <w:t>.</w:t>
            </w:r>
            <w:r>
              <w:rPr>
                <w:rFonts w:hint="eastAsia" w:ascii="Times New Roman" w:hAnsi="Times New Roman" w:eastAsia="仿宋_GB2312"/>
                <w:b w:val="0"/>
                <w:bCs/>
                <w:kern w:val="0"/>
                <w:szCs w:val="21"/>
                <w:highlight w:val="none"/>
                <w:lang w:val="en-US" w:eastAsia="zh-CN"/>
              </w:rPr>
              <w:t>2</w:t>
            </w:r>
          </w:p>
        </w:tc>
        <w:tc>
          <w:tcPr>
            <w:tcW w:w="4961" w:type="dxa"/>
            <w:shd w:val="clear" w:color="auto" w:fill="FFFFFF"/>
            <w:vAlign w:val="center"/>
          </w:tcPr>
          <w:p w14:paraId="1A04AB59">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是否正确提交资料真实性的自我保证声明</w:t>
            </w:r>
          </w:p>
        </w:tc>
        <w:tc>
          <w:tcPr>
            <w:tcW w:w="567" w:type="dxa"/>
            <w:shd w:val="clear" w:color="auto" w:fill="FFFFFF"/>
            <w:vAlign w:val="center"/>
          </w:tcPr>
          <w:p w14:paraId="06BD6594">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F23D909">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14:paraId="7DFF9314">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E3DE706">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4A949F16">
            <w:pPr>
              <w:overflowPunct w:val="0"/>
              <w:spacing w:line="300" w:lineRule="exact"/>
              <w:rPr>
                <w:rFonts w:ascii="Times New Roman" w:hAnsi="Times New Roman" w:eastAsia="仿宋_GB2312"/>
                <w:b w:val="0"/>
                <w:bCs/>
                <w:kern w:val="0"/>
                <w:szCs w:val="21"/>
                <w:highlight w:val="none"/>
              </w:rPr>
            </w:pPr>
          </w:p>
        </w:tc>
      </w:tr>
      <w:tr w14:paraId="6A16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57" w:type="dxa"/>
            <w:shd w:val="clear" w:color="auto" w:fill="FFFFFF"/>
            <w:vAlign w:val="center"/>
          </w:tcPr>
          <w:p w14:paraId="58211D92">
            <w:pPr>
              <w:overflowPunct w:val="0"/>
              <w:spacing w:line="300" w:lineRule="exact"/>
              <w:jc w:val="center"/>
              <w:rPr>
                <w:rFonts w:hint="eastAsia" w:ascii="Times New Roman" w:hAnsi="Times New Roman" w:eastAsia="仿宋_GB2312"/>
                <w:b w:val="0"/>
                <w:bCs/>
                <w:kern w:val="0"/>
                <w:szCs w:val="21"/>
                <w:highlight w:val="none"/>
                <w:lang w:eastAsia="zh-CN"/>
              </w:rPr>
            </w:pPr>
            <w:r>
              <w:rPr>
                <w:rFonts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5</w:t>
            </w:r>
            <w:r>
              <w:rPr>
                <w:rFonts w:ascii="Times New Roman" w:hAnsi="Times New Roman" w:eastAsia="仿宋_GB2312"/>
                <w:b w:val="0"/>
                <w:bCs/>
                <w:kern w:val="0"/>
                <w:szCs w:val="21"/>
                <w:highlight w:val="none"/>
              </w:rPr>
              <w:t>.</w:t>
            </w:r>
            <w:r>
              <w:rPr>
                <w:rFonts w:hint="eastAsia" w:ascii="Times New Roman" w:hAnsi="Times New Roman" w:eastAsia="仿宋_GB2312"/>
                <w:b w:val="0"/>
                <w:bCs/>
                <w:kern w:val="0"/>
                <w:szCs w:val="21"/>
                <w:highlight w:val="none"/>
                <w:lang w:val="en-US" w:eastAsia="zh-CN"/>
              </w:rPr>
              <w:t>3</w:t>
            </w:r>
          </w:p>
        </w:tc>
        <w:tc>
          <w:tcPr>
            <w:tcW w:w="4961" w:type="dxa"/>
            <w:shd w:val="clear" w:color="auto" w:fill="FFFFFF"/>
            <w:vAlign w:val="center"/>
          </w:tcPr>
          <w:p w14:paraId="15ECC58E">
            <w:pPr>
              <w:overflowPunct w:val="0"/>
              <w:spacing w:line="300" w:lineRule="exact"/>
              <w:rPr>
                <w:rFonts w:ascii="Times New Roman" w:hAnsi="Times New Roman" w:eastAsia="仿宋_GB2312"/>
                <w:b w:val="0"/>
                <w:bCs/>
                <w:kern w:val="0"/>
                <w:szCs w:val="21"/>
                <w:highlight w:val="none"/>
              </w:rPr>
            </w:pPr>
            <w:r>
              <w:rPr>
                <w:rFonts w:ascii="Times New Roman" w:hAnsi="Times New Roman" w:eastAsia="仿宋_GB2312"/>
                <w:b w:val="0"/>
                <w:bCs/>
                <w:kern w:val="0"/>
                <w:szCs w:val="21"/>
                <w:highlight w:val="none"/>
              </w:rPr>
              <w:t>是否正确提交声明：</w:t>
            </w:r>
            <w:r>
              <w:rPr>
                <w:rFonts w:hint="eastAsia" w:ascii="Times New Roman" w:hAnsi="Times New Roman" w:eastAsia="仿宋_GB2312"/>
                <w:b w:val="0"/>
                <w:bCs/>
                <w:kern w:val="0"/>
                <w:szCs w:val="21"/>
                <w:highlight w:val="none"/>
              </w:rPr>
              <w:t>声明本产品符合《医疗器械注册与备案管理办法》和相关法规的要求；声明本产品符合《医疗器械分类规则》有关分类的要求。</w:t>
            </w:r>
          </w:p>
        </w:tc>
        <w:tc>
          <w:tcPr>
            <w:tcW w:w="567" w:type="dxa"/>
            <w:shd w:val="clear" w:color="auto" w:fill="FFFFFF"/>
            <w:vAlign w:val="center"/>
          </w:tcPr>
          <w:p w14:paraId="0A8674C3">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061F79CD">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14:paraId="09DD98DB">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6846011">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16AB0510">
            <w:pPr>
              <w:overflowPunct w:val="0"/>
              <w:spacing w:line="300" w:lineRule="exact"/>
              <w:rPr>
                <w:rFonts w:ascii="Times New Roman" w:hAnsi="Times New Roman" w:eastAsia="仿宋_GB2312"/>
                <w:b w:val="0"/>
                <w:bCs/>
                <w:kern w:val="0"/>
                <w:szCs w:val="21"/>
                <w:highlight w:val="none"/>
              </w:rPr>
            </w:pPr>
          </w:p>
        </w:tc>
      </w:tr>
      <w:tr w14:paraId="598B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1057" w:type="dxa"/>
            <w:shd w:val="clear" w:color="auto" w:fill="FFFFFF"/>
            <w:vAlign w:val="center"/>
          </w:tcPr>
          <w:p w14:paraId="50B4B9EE">
            <w:pPr>
              <w:overflowPunct w:val="0"/>
              <w:spacing w:line="300" w:lineRule="exact"/>
              <w:jc w:val="center"/>
              <w:rPr>
                <w:rFonts w:hint="default" w:ascii="Times New Roman" w:hAnsi="Times New Roman" w:eastAsia="仿宋_GB2312"/>
                <w:b w:val="0"/>
                <w:bCs/>
                <w:kern w:val="0"/>
                <w:szCs w:val="21"/>
                <w:highlight w:val="none"/>
                <w:lang w:val="en-US" w:eastAsia="zh-CN"/>
              </w:rPr>
            </w:pPr>
            <w:r>
              <w:rPr>
                <w:rFonts w:ascii="Times New Roman" w:hAnsi="Times New Roman" w:eastAsia="仿宋_GB2312"/>
                <w:b w:val="0"/>
                <w:bCs/>
                <w:kern w:val="0"/>
                <w:szCs w:val="21"/>
                <w:highlight w:val="none"/>
              </w:rPr>
              <w:t>CH1.</w:t>
            </w:r>
            <w:r>
              <w:rPr>
                <w:rFonts w:hint="eastAsia" w:ascii="Times New Roman" w:hAnsi="Times New Roman" w:eastAsia="仿宋_GB2312"/>
                <w:b w:val="0"/>
                <w:bCs/>
                <w:kern w:val="0"/>
                <w:szCs w:val="21"/>
                <w:highlight w:val="none"/>
                <w:lang w:val="en-US" w:eastAsia="zh-CN"/>
              </w:rPr>
              <w:t>6</w:t>
            </w:r>
          </w:p>
        </w:tc>
        <w:tc>
          <w:tcPr>
            <w:tcW w:w="4961" w:type="dxa"/>
            <w:shd w:val="clear" w:color="auto" w:fill="FFFFFF"/>
            <w:vAlign w:val="center"/>
          </w:tcPr>
          <w:p w14:paraId="0A53478C">
            <w:pPr>
              <w:overflowPunct w:val="0"/>
              <w:spacing w:line="300" w:lineRule="exact"/>
              <w:rPr>
                <w:rFonts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注册人声明延续注册产品没有变化。</w:t>
            </w:r>
          </w:p>
          <w:p w14:paraId="2DFD3B75">
            <w:pPr>
              <w:overflowPunct w:val="0"/>
              <w:spacing w:line="300" w:lineRule="exact"/>
              <w:rPr>
                <w:rFonts w:hint="eastAsia" w:ascii="Times New Roman" w:hAnsi="Times New Roman" w:eastAsia="仿宋_GB2312"/>
                <w:b w:val="0"/>
                <w:bCs/>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kern w:val="0"/>
                <w:sz w:val="21"/>
                <w:szCs w:val="21"/>
                <w:highlight w:val="none"/>
              </w:rPr>
              <w:t>如产品发生了注册证载明事项以外变化的，应当明确</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产品所发生的变化通过质量管理体系进行控制，注册证载明事项无变化</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w:t>
            </w:r>
          </w:p>
          <w:p w14:paraId="319E9900">
            <w:pPr>
              <w:overflowPunct w:val="0"/>
              <w:spacing w:line="300" w:lineRule="exact"/>
              <w:rPr>
                <w:rFonts w:hint="eastAsia" w:ascii="Times New Roman" w:hAnsi="Times New Roman" w:eastAsia="仿宋_GB2312"/>
                <w:b w:val="0"/>
                <w:bCs/>
                <w:kern w:val="0"/>
                <w:sz w:val="21"/>
                <w:szCs w:val="21"/>
                <w:highlight w:val="none"/>
              </w:rPr>
            </w:pPr>
          </w:p>
          <w:p w14:paraId="0C52EE8C">
            <w:pPr>
              <w:overflowPunct w:val="0"/>
              <w:spacing w:line="300" w:lineRule="exact"/>
              <w:rPr>
                <w:rFonts w:ascii="Times New Roman" w:hAnsi="Times New Roman" w:eastAsia="仿宋_GB2312"/>
                <w:b w:val="0"/>
                <w:bCs/>
                <w:i/>
                <w:kern w:val="0"/>
                <w:sz w:val="21"/>
                <w:szCs w:val="21"/>
                <w:highlight w:val="none"/>
              </w:rPr>
            </w:pPr>
            <w:r>
              <w:rPr>
                <w:rFonts w:hint="eastAsia" w:ascii="Times New Roman" w:hAnsi="Times New Roman" w:eastAsia="仿宋_GB2312"/>
                <w:b w:val="0"/>
                <w:bCs/>
                <w:kern w:val="0"/>
                <w:sz w:val="21"/>
                <w:szCs w:val="21"/>
                <w:highlight w:val="none"/>
              </w:rPr>
              <w:t>注：第一条和第二条勾选任意一项，本项目应选择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是</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；第一条和第二条都不勾选，本项目应选择</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否</w:t>
            </w:r>
            <w:r>
              <w:rPr>
                <w:rFonts w:hint="eastAsia" w:ascii="Times New Roman" w:hAnsi="Times New Roman" w:eastAsia="仿宋_GB2312"/>
                <w:b w:val="0"/>
                <w:bCs/>
                <w:kern w:val="0"/>
                <w:sz w:val="21"/>
                <w:szCs w:val="21"/>
                <w:highlight w:val="none"/>
                <w:lang w:eastAsia="zh-CN"/>
              </w:rPr>
              <w:t>”</w:t>
            </w:r>
            <w:r>
              <w:rPr>
                <w:rFonts w:hint="eastAsia" w:ascii="Times New Roman" w:hAnsi="Times New Roman" w:eastAsia="仿宋_GB2312"/>
                <w:b w:val="0"/>
                <w:bCs/>
                <w:kern w:val="0"/>
                <w:sz w:val="21"/>
                <w:szCs w:val="21"/>
                <w:highlight w:val="none"/>
              </w:rPr>
              <w:t>。</w:t>
            </w:r>
          </w:p>
        </w:tc>
        <w:tc>
          <w:tcPr>
            <w:tcW w:w="567" w:type="dxa"/>
            <w:shd w:val="clear" w:color="auto" w:fill="FFFFFF"/>
            <w:vAlign w:val="center"/>
          </w:tcPr>
          <w:p w14:paraId="00589E77">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F88ECC6">
            <w:pPr>
              <w:pStyle w:val="11"/>
              <w:adjustRightInd w:val="0"/>
              <w:snapToGrid w:val="0"/>
              <w:spacing w:line="300" w:lineRule="exact"/>
              <w:jc w:val="center"/>
              <w:rPr>
                <w:rFonts w:ascii="Times New Roman" w:hAnsi="Times New Roman" w:eastAsia="仿宋_GB2312"/>
                <w:b w:val="0"/>
                <w:bCs/>
                <w:sz w:val="21"/>
                <w:szCs w:val="21"/>
                <w:highlight w:val="none"/>
              </w:rPr>
            </w:pPr>
          </w:p>
        </w:tc>
        <w:tc>
          <w:tcPr>
            <w:tcW w:w="708" w:type="dxa"/>
            <w:shd w:val="clear" w:color="auto" w:fill="FFFFFF"/>
            <w:vAlign w:val="center"/>
          </w:tcPr>
          <w:p w14:paraId="3994231A">
            <w:pPr>
              <w:pStyle w:val="11"/>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6CACFAD">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086AAFB7">
            <w:pPr>
              <w:overflowPunct w:val="0"/>
              <w:spacing w:line="300" w:lineRule="exact"/>
              <w:rPr>
                <w:rFonts w:ascii="Times New Roman" w:hAnsi="Times New Roman" w:eastAsia="仿宋_GB2312"/>
                <w:b w:val="0"/>
                <w:bCs/>
                <w:kern w:val="0"/>
                <w:szCs w:val="21"/>
                <w:highlight w:val="none"/>
              </w:rPr>
            </w:pPr>
          </w:p>
        </w:tc>
      </w:tr>
      <w:tr w14:paraId="16F0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14:paraId="4ECC4C1A">
            <w:pPr>
              <w:overflowPunct w:val="0"/>
              <w:spacing w:line="300" w:lineRule="exact"/>
              <w:rPr>
                <w:rFonts w:ascii="Times New Roman" w:hAnsi="Times New Roman" w:eastAsia="黑体"/>
                <w:b w:val="0"/>
                <w:bCs/>
                <w:kern w:val="0"/>
                <w:szCs w:val="21"/>
                <w:highlight w:val="none"/>
              </w:rPr>
            </w:pPr>
            <w:r>
              <w:rPr>
                <w:rFonts w:ascii="Times New Roman" w:hAnsi="Times New Roman" w:eastAsia="黑体"/>
                <w:b w:val="0"/>
                <w:bCs/>
                <w:kern w:val="0"/>
                <w:szCs w:val="21"/>
                <w:highlight w:val="none"/>
              </w:rPr>
              <w:t>第</w:t>
            </w:r>
            <w:r>
              <w:rPr>
                <w:rFonts w:hint="eastAsia" w:ascii="Times New Roman" w:hAnsi="Times New Roman" w:eastAsia="黑体"/>
                <w:b w:val="0"/>
                <w:bCs/>
                <w:kern w:val="0"/>
                <w:szCs w:val="21"/>
                <w:highlight w:val="none"/>
                <w:lang w:val="en-US" w:eastAsia="zh-CN"/>
              </w:rPr>
              <w:t>2</w:t>
            </w:r>
            <w:r>
              <w:rPr>
                <w:rFonts w:ascii="Times New Roman" w:hAnsi="Times New Roman" w:eastAsia="黑体"/>
                <w:b w:val="0"/>
                <w:bCs/>
                <w:kern w:val="0"/>
                <w:szCs w:val="21"/>
                <w:highlight w:val="none"/>
              </w:rPr>
              <w:t>章——非临床资料</w:t>
            </w:r>
          </w:p>
        </w:tc>
        <w:tc>
          <w:tcPr>
            <w:tcW w:w="705" w:type="dxa"/>
            <w:shd w:val="clear" w:color="auto" w:fill="FFFFFF"/>
          </w:tcPr>
          <w:p w14:paraId="59529B7A">
            <w:pPr>
              <w:overflowPunct w:val="0"/>
              <w:spacing w:line="300" w:lineRule="exact"/>
              <w:rPr>
                <w:rFonts w:ascii="Times New Roman" w:hAnsi="Times New Roman" w:eastAsia="黑体"/>
                <w:b w:val="0"/>
                <w:bCs/>
                <w:kern w:val="0"/>
                <w:szCs w:val="21"/>
                <w:highlight w:val="none"/>
              </w:rPr>
            </w:pPr>
          </w:p>
        </w:tc>
      </w:tr>
      <w:tr w14:paraId="5EED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1057" w:type="dxa"/>
            <w:shd w:val="clear" w:color="auto" w:fill="FFFFFF"/>
            <w:vAlign w:val="center"/>
          </w:tcPr>
          <w:p w14:paraId="4C2536B1">
            <w:pPr>
              <w:overflowPunct w:val="0"/>
              <w:spacing w:line="300" w:lineRule="exact"/>
              <w:jc w:val="center"/>
              <w:rPr>
                <w:rFonts w:hint="eastAsia" w:ascii="Times New Roman" w:hAnsi="Times New Roman" w:eastAsia="仿宋_GB2312"/>
                <w:b w:val="0"/>
                <w:bCs/>
                <w:kern w:val="0"/>
                <w:szCs w:val="21"/>
                <w:highlight w:val="none"/>
                <w:lang w:eastAsia="zh-CN"/>
              </w:rPr>
            </w:pPr>
            <w:r>
              <w:rPr>
                <w:rFonts w:hint="eastAsia" w:ascii="Times New Roman" w:hAnsi="Times New Roman" w:eastAsia="仿宋_GB2312"/>
                <w:b w:val="0"/>
                <w:bCs/>
                <w:kern w:val="0"/>
                <w:szCs w:val="21"/>
                <w:highlight w:val="none"/>
              </w:rPr>
              <w:t>CH</w:t>
            </w:r>
            <w:r>
              <w:rPr>
                <w:rFonts w:hint="eastAsia" w:ascii="Times New Roman" w:hAnsi="Times New Roman" w:eastAsia="仿宋_GB2312"/>
                <w:b w:val="0"/>
                <w:bCs/>
                <w:kern w:val="0"/>
                <w:szCs w:val="21"/>
                <w:highlight w:val="none"/>
                <w:lang w:val="en-US" w:eastAsia="zh-CN"/>
              </w:rPr>
              <w:t>2</w:t>
            </w:r>
            <w:r>
              <w:rPr>
                <w:rFonts w:hint="eastAsia" w:ascii="Times New Roman" w:hAnsi="Times New Roman" w:eastAsia="仿宋_GB2312"/>
                <w:b w:val="0"/>
                <w:bCs/>
                <w:kern w:val="0"/>
                <w:szCs w:val="21"/>
                <w:highlight w:val="none"/>
              </w:rPr>
              <w:t>.</w:t>
            </w:r>
            <w:r>
              <w:rPr>
                <w:rFonts w:hint="eastAsia" w:ascii="Times New Roman" w:hAnsi="Times New Roman" w:eastAsia="仿宋_GB2312"/>
                <w:b w:val="0"/>
                <w:bCs/>
                <w:kern w:val="0"/>
                <w:szCs w:val="21"/>
                <w:highlight w:val="none"/>
                <w:lang w:val="en-US" w:eastAsia="zh-CN"/>
              </w:rPr>
              <w:t>2</w:t>
            </w:r>
          </w:p>
        </w:tc>
        <w:tc>
          <w:tcPr>
            <w:tcW w:w="4961" w:type="dxa"/>
            <w:shd w:val="clear" w:color="auto" w:fill="FFFFFF"/>
            <w:vAlign w:val="center"/>
          </w:tcPr>
          <w:p w14:paraId="54A3592C">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kern w:val="0"/>
                <w:szCs w:val="21"/>
                <w:highlight w:val="none"/>
              </w:rPr>
              <w:t>在原医疗器械注册证有效期内发生了涉及产品技术要求变更的，注册人是否提交依据变更注册（备案）文件修改的产品技术要求。</w:t>
            </w:r>
          </w:p>
          <w:p w14:paraId="3F65CE59">
            <w:pPr>
              <w:overflowPunct w:val="0"/>
              <w:spacing w:line="300" w:lineRule="exact"/>
              <w:rPr>
                <w:rFonts w:ascii="Times New Roman" w:hAnsi="Times New Roman" w:eastAsia="仿宋_GB2312"/>
                <w:b w:val="0"/>
                <w:bCs/>
                <w:kern w:val="0"/>
                <w:szCs w:val="21"/>
                <w:highlight w:val="none"/>
              </w:rPr>
            </w:pPr>
          </w:p>
          <w:p w14:paraId="1C382F06">
            <w:pPr>
              <w:overflowPunct w:val="0"/>
              <w:spacing w:line="300" w:lineRule="exact"/>
              <w:rPr>
                <w:rFonts w:ascii="Times New Roman" w:hAnsi="Times New Roman" w:eastAsia="仿宋_GB2312"/>
                <w:b w:val="0"/>
                <w:bCs/>
                <w:i/>
                <w:kern w:val="0"/>
                <w:szCs w:val="21"/>
                <w:highlight w:val="none"/>
              </w:rPr>
            </w:pPr>
            <w:r>
              <w:rPr>
                <w:rFonts w:hint="eastAsia" w:ascii="Times New Roman" w:hAnsi="Times New Roman" w:eastAsia="仿宋_GB2312"/>
                <w:b w:val="0"/>
                <w:bCs/>
                <w:kern w:val="0"/>
                <w:szCs w:val="21"/>
                <w:highlight w:val="none"/>
              </w:rPr>
              <w:t>注：注册证有效期内发生涉及产品技术要求的变更，注册人提交相关文件的，本项目选择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是</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，注册人未提交相关文件的，本项目选择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否</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；不涉及此类情况的，本项目选择</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不适用</w:t>
            </w:r>
            <w:r>
              <w:rPr>
                <w:rFonts w:hint="eastAsia" w:ascii="Times New Roman" w:hAnsi="Times New Roman" w:eastAsia="仿宋_GB2312"/>
                <w:b w:val="0"/>
                <w:bCs/>
                <w:kern w:val="0"/>
                <w:szCs w:val="21"/>
                <w:highlight w:val="none"/>
                <w:lang w:eastAsia="zh-CN"/>
              </w:rPr>
              <w:t>”</w:t>
            </w:r>
            <w:r>
              <w:rPr>
                <w:rFonts w:hint="eastAsia" w:ascii="Times New Roman" w:hAnsi="Times New Roman" w:eastAsia="仿宋_GB2312"/>
                <w:b w:val="0"/>
                <w:bCs/>
                <w:kern w:val="0"/>
                <w:szCs w:val="21"/>
                <w:highlight w:val="none"/>
              </w:rPr>
              <w:t>。</w:t>
            </w:r>
          </w:p>
        </w:tc>
        <w:tc>
          <w:tcPr>
            <w:tcW w:w="567" w:type="dxa"/>
            <w:shd w:val="clear" w:color="auto" w:fill="FFFFFF"/>
            <w:vAlign w:val="center"/>
          </w:tcPr>
          <w:p w14:paraId="4C20C53C">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53CCE01C">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614A93D0">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363BACE">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687BDDBE">
            <w:pPr>
              <w:overflowPunct w:val="0"/>
              <w:spacing w:line="300" w:lineRule="exact"/>
              <w:rPr>
                <w:rFonts w:ascii="Times New Roman" w:hAnsi="Times New Roman" w:eastAsia="仿宋_GB2312"/>
                <w:b w:val="0"/>
                <w:bCs/>
                <w:kern w:val="0"/>
                <w:szCs w:val="21"/>
                <w:highlight w:val="none"/>
              </w:rPr>
            </w:pPr>
          </w:p>
        </w:tc>
      </w:tr>
      <w:tr w14:paraId="5E38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1057" w:type="dxa"/>
            <w:shd w:val="clear" w:color="auto" w:fill="FFFFFF"/>
            <w:vAlign w:val="center"/>
          </w:tcPr>
          <w:p w14:paraId="42205341">
            <w:pPr>
              <w:overflowPunct w:val="0"/>
              <w:spacing w:line="300" w:lineRule="exact"/>
              <w:jc w:val="center"/>
              <w:rPr>
                <w:rFonts w:hint="default" w:ascii="Times New Roman" w:hAnsi="Times New Roman" w:eastAsia="仿宋_GB2312"/>
                <w:b w:val="0"/>
                <w:bCs/>
                <w:kern w:val="0"/>
                <w:szCs w:val="21"/>
                <w:highlight w:val="none"/>
                <w:lang w:val="en-US" w:eastAsia="zh-CN"/>
              </w:rPr>
            </w:pPr>
            <w:r>
              <w:rPr>
                <w:rFonts w:hint="eastAsia" w:ascii="Times New Roman" w:hAnsi="Times New Roman" w:eastAsia="仿宋_GB2312"/>
                <w:b w:val="0"/>
                <w:bCs/>
                <w:kern w:val="0"/>
                <w:szCs w:val="21"/>
                <w:highlight w:val="none"/>
              </w:rPr>
              <w:t>CH</w:t>
            </w:r>
            <w:r>
              <w:rPr>
                <w:rFonts w:hint="eastAsia" w:ascii="Times New Roman" w:hAnsi="Times New Roman" w:eastAsia="仿宋_GB2312"/>
                <w:b w:val="0"/>
                <w:bCs/>
                <w:kern w:val="0"/>
                <w:szCs w:val="21"/>
                <w:highlight w:val="none"/>
                <w:lang w:val="en-US" w:eastAsia="zh-CN"/>
              </w:rPr>
              <w:t>2.3</w:t>
            </w:r>
          </w:p>
        </w:tc>
        <w:tc>
          <w:tcPr>
            <w:tcW w:w="4961" w:type="dxa"/>
            <w:shd w:val="clear" w:color="auto" w:fill="FFFFFF"/>
            <w:vAlign w:val="center"/>
          </w:tcPr>
          <w:p w14:paraId="0D01EDAA">
            <w:pPr>
              <w:overflowPunct w:val="0"/>
              <w:spacing w:line="300" w:lineRule="exact"/>
              <w:rPr>
                <w:rFonts w:ascii="Times New Roman" w:hAnsi="Times New Roman" w:eastAsia="仿宋_GB2312"/>
                <w:b w:val="0"/>
                <w:bCs/>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是否涉及原医疗器械注册证中载明要求继续完成的事项。</w:t>
            </w:r>
          </w:p>
          <w:p w14:paraId="71818DEC">
            <w:pPr>
              <w:overflowPunct w:val="0"/>
              <w:spacing w:line="300" w:lineRule="exact"/>
              <w:rPr>
                <w:rFonts w:ascii="Times New Roman" w:hAnsi="Times New Roman" w:eastAsia="仿宋_GB2312"/>
                <w:b w:val="0"/>
                <w:bCs/>
                <w:i/>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如涉及，应当提供相关总结报告，并附相应资料。</w:t>
            </w:r>
          </w:p>
          <w:p w14:paraId="6894B2AC">
            <w:pPr>
              <w:overflowPunct w:val="0"/>
              <w:spacing w:line="300" w:lineRule="exact"/>
              <w:rPr>
                <w:rFonts w:ascii="Times New Roman" w:hAnsi="Times New Roman" w:eastAsia="仿宋_GB2312"/>
                <w:b w:val="0"/>
                <w:bCs/>
                <w:i/>
                <w:kern w:val="0"/>
                <w:szCs w:val="21"/>
                <w:highlight w:val="none"/>
              </w:rPr>
            </w:pPr>
          </w:p>
          <w:p w14:paraId="1BBC50F4">
            <w:pPr>
              <w:overflowPunct w:val="0"/>
              <w:spacing w:line="300" w:lineRule="exact"/>
              <w:rPr>
                <w:rFonts w:hint="eastAsia" w:ascii="Times New Roman" w:hAnsi="Times New Roman" w:eastAsia="仿宋_GB2312"/>
                <w:b w:val="0"/>
                <w:bCs/>
                <w:szCs w:val="21"/>
                <w:highlight w:val="none"/>
              </w:rPr>
            </w:pPr>
            <w:r>
              <w:rPr>
                <w:rFonts w:hint="eastAsia" w:ascii="Times New Roman" w:hAnsi="Times New Roman" w:eastAsia="仿宋_GB2312"/>
                <w:b w:val="0"/>
                <w:bCs/>
                <w:szCs w:val="21"/>
                <w:highlight w:val="none"/>
              </w:rPr>
              <w:t>注1：以上所有选项都勾选，本项目选择</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是</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w:t>
            </w:r>
          </w:p>
          <w:p w14:paraId="191AE119">
            <w:pPr>
              <w:overflowPunct w:val="0"/>
              <w:spacing w:line="300" w:lineRule="exact"/>
              <w:rPr>
                <w:rFonts w:ascii="Times New Roman" w:hAnsi="Times New Roman" w:eastAsia="仿宋_GB2312"/>
                <w:b w:val="0"/>
                <w:bCs/>
                <w:szCs w:val="21"/>
                <w:highlight w:val="none"/>
              </w:rPr>
            </w:pPr>
            <w:r>
              <w:rPr>
                <w:rFonts w:hint="eastAsia" w:ascii="Times New Roman" w:hAnsi="Times New Roman" w:eastAsia="仿宋_GB2312"/>
                <w:b w:val="0"/>
                <w:bCs/>
                <w:szCs w:val="21"/>
                <w:highlight w:val="none"/>
              </w:rPr>
              <w:t>注2：对适用性进行判定。若适用，仅对是否提交相关资料进行审查，资料的充分性、科学性等问题不作为不予</w:t>
            </w:r>
            <w:r>
              <w:rPr>
                <w:rFonts w:hint="eastAsia" w:ascii="Times New Roman" w:hAnsi="Times New Roman" w:eastAsia="仿宋_GB2312"/>
                <w:b w:val="0"/>
                <w:bCs/>
                <w:szCs w:val="21"/>
                <w:highlight w:val="none"/>
                <w:lang w:eastAsia="zh-CN"/>
              </w:rPr>
              <w:t>立卷</w:t>
            </w:r>
            <w:r>
              <w:rPr>
                <w:rFonts w:hint="eastAsia" w:ascii="Times New Roman" w:hAnsi="Times New Roman" w:eastAsia="仿宋_GB2312"/>
                <w:b w:val="0"/>
                <w:bCs/>
                <w:szCs w:val="21"/>
                <w:highlight w:val="none"/>
              </w:rPr>
              <w:t>的理由。</w:t>
            </w:r>
          </w:p>
        </w:tc>
        <w:tc>
          <w:tcPr>
            <w:tcW w:w="567" w:type="dxa"/>
            <w:shd w:val="clear" w:color="auto" w:fill="FFFFFF"/>
            <w:vAlign w:val="center"/>
          </w:tcPr>
          <w:p w14:paraId="0EF4B506">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726C8ED">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34A9A35">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9891683">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76EFF15B">
            <w:pPr>
              <w:overflowPunct w:val="0"/>
              <w:spacing w:line="300" w:lineRule="exact"/>
              <w:rPr>
                <w:rFonts w:ascii="Times New Roman" w:hAnsi="Times New Roman" w:eastAsia="仿宋_GB2312"/>
                <w:b w:val="0"/>
                <w:bCs/>
                <w:kern w:val="0"/>
                <w:szCs w:val="21"/>
                <w:highlight w:val="none"/>
              </w:rPr>
            </w:pPr>
          </w:p>
        </w:tc>
      </w:tr>
      <w:tr w14:paraId="4082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0" w:type="dxa"/>
            <w:gridSpan w:val="6"/>
            <w:shd w:val="clear" w:color="auto" w:fill="FFFFFF"/>
            <w:vAlign w:val="center"/>
          </w:tcPr>
          <w:p w14:paraId="1C88A36A">
            <w:pPr>
              <w:overflowPunct w:val="0"/>
              <w:spacing w:line="300" w:lineRule="exact"/>
              <w:rPr>
                <w:rFonts w:ascii="Times New Roman" w:hAnsi="Times New Roman" w:eastAsia="仿宋_GB2312"/>
                <w:b w:val="0"/>
                <w:bCs/>
                <w:kern w:val="0"/>
                <w:szCs w:val="21"/>
                <w:highlight w:val="none"/>
              </w:rPr>
            </w:pPr>
            <w:r>
              <w:rPr>
                <w:rFonts w:ascii="Times New Roman" w:hAnsi="Times New Roman" w:eastAsia="黑体"/>
                <w:b w:val="0"/>
                <w:bCs/>
                <w:kern w:val="0"/>
                <w:szCs w:val="21"/>
                <w:highlight w:val="none"/>
              </w:rPr>
              <w:t>第</w:t>
            </w:r>
            <w:r>
              <w:rPr>
                <w:rFonts w:hint="eastAsia" w:ascii="Times New Roman" w:hAnsi="Times New Roman" w:eastAsia="黑体"/>
                <w:b w:val="0"/>
                <w:bCs/>
                <w:kern w:val="0"/>
                <w:szCs w:val="21"/>
                <w:highlight w:val="none"/>
                <w:lang w:val="en-US" w:eastAsia="zh-CN"/>
              </w:rPr>
              <w:t>3</w:t>
            </w:r>
            <w:r>
              <w:rPr>
                <w:rFonts w:ascii="Times New Roman" w:hAnsi="Times New Roman" w:eastAsia="黑体"/>
                <w:b w:val="0"/>
                <w:bCs/>
                <w:kern w:val="0"/>
                <w:szCs w:val="21"/>
                <w:highlight w:val="none"/>
              </w:rPr>
              <w:t>章——临床</w:t>
            </w:r>
            <w:r>
              <w:rPr>
                <w:rFonts w:hint="eastAsia" w:ascii="Times New Roman" w:hAnsi="Times New Roman" w:eastAsia="黑体"/>
                <w:b w:val="0"/>
                <w:bCs/>
                <w:kern w:val="0"/>
                <w:szCs w:val="21"/>
                <w:highlight w:val="none"/>
              </w:rPr>
              <w:t>评价</w:t>
            </w:r>
            <w:r>
              <w:rPr>
                <w:rFonts w:ascii="Times New Roman" w:hAnsi="Times New Roman" w:eastAsia="黑体"/>
                <w:b w:val="0"/>
                <w:bCs/>
                <w:kern w:val="0"/>
                <w:szCs w:val="21"/>
                <w:highlight w:val="none"/>
              </w:rPr>
              <w:t>资料</w:t>
            </w:r>
          </w:p>
        </w:tc>
        <w:tc>
          <w:tcPr>
            <w:tcW w:w="705" w:type="dxa"/>
            <w:shd w:val="clear" w:color="auto" w:fill="FFFFFF"/>
          </w:tcPr>
          <w:p w14:paraId="3A4CA204">
            <w:pPr>
              <w:overflowPunct w:val="0"/>
              <w:spacing w:line="300" w:lineRule="exact"/>
              <w:rPr>
                <w:rFonts w:ascii="Times New Roman" w:hAnsi="Times New Roman" w:eastAsia="黑体"/>
                <w:b w:val="0"/>
                <w:bCs/>
                <w:kern w:val="0"/>
                <w:szCs w:val="21"/>
                <w:highlight w:val="none"/>
              </w:rPr>
            </w:pPr>
          </w:p>
        </w:tc>
      </w:tr>
      <w:tr w14:paraId="4C85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057" w:type="dxa"/>
            <w:shd w:val="clear" w:color="auto" w:fill="FFFFFF"/>
            <w:vAlign w:val="center"/>
          </w:tcPr>
          <w:p w14:paraId="4FB54880">
            <w:pPr>
              <w:overflowPunct w:val="0"/>
              <w:spacing w:line="300" w:lineRule="exact"/>
              <w:jc w:val="center"/>
              <w:rPr>
                <w:rFonts w:hint="default" w:ascii="Times New Roman" w:hAnsi="Times New Roman" w:eastAsia="仿宋_GB2312"/>
                <w:b w:val="0"/>
                <w:bCs/>
                <w:kern w:val="0"/>
                <w:szCs w:val="21"/>
                <w:highlight w:val="none"/>
                <w:lang w:val="en-US" w:eastAsia="zh-CN"/>
              </w:rPr>
            </w:pPr>
            <w:r>
              <w:rPr>
                <w:rFonts w:ascii="Times New Roman" w:hAnsi="Times New Roman" w:eastAsia="仿宋_GB2312"/>
                <w:b w:val="0"/>
                <w:bCs/>
                <w:kern w:val="0"/>
                <w:szCs w:val="21"/>
                <w:highlight w:val="none"/>
              </w:rPr>
              <w:t>CH</w:t>
            </w:r>
            <w:r>
              <w:rPr>
                <w:rFonts w:hint="eastAsia" w:ascii="Times New Roman" w:hAnsi="Times New Roman" w:eastAsia="仿宋_GB2312"/>
                <w:b w:val="0"/>
                <w:bCs/>
                <w:kern w:val="0"/>
                <w:szCs w:val="21"/>
                <w:highlight w:val="none"/>
                <w:lang w:val="en-US" w:eastAsia="zh-CN"/>
              </w:rPr>
              <w:t>3.1</w:t>
            </w:r>
          </w:p>
        </w:tc>
        <w:tc>
          <w:tcPr>
            <w:tcW w:w="4961" w:type="dxa"/>
            <w:shd w:val="clear" w:color="auto" w:fill="FFFFFF"/>
            <w:vAlign w:val="center"/>
          </w:tcPr>
          <w:p w14:paraId="26448918">
            <w:pPr>
              <w:overflowPunct w:val="0"/>
              <w:spacing w:line="300" w:lineRule="exact"/>
              <w:rPr>
                <w:rFonts w:ascii="Times New Roman" w:hAnsi="Times New Roman" w:eastAsia="仿宋_GB2312"/>
                <w:b w:val="0"/>
                <w:bCs/>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是否涉及原医疗器械注册证中载明要求继续完成的事项。</w:t>
            </w:r>
          </w:p>
          <w:p w14:paraId="33A423BF">
            <w:pPr>
              <w:overflowPunct w:val="0"/>
              <w:spacing w:line="300" w:lineRule="exact"/>
              <w:rPr>
                <w:rFonts w:hint="eastAsia" w:ascii="Times New Roman" w:hAnsi="Times New Roman" w:eastAsia="仿宋_GB2312"/>
                <w:b w:val="0"/>
                <w:bCs/>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 w:val="0"/>
                <w:bCs/>
                <w:szCs w:val="21"/>
                <w:highlight w:val="none"/>
              </w:rPr>
              <w:t>如涉及，应当提供相关总结报告，并附相应资料。</w:t>
            </w:r>
          </w:p>
          <w:p w14:paraId="2BFE4707">
            <w:pPr>
              <w:overflowPunct w:val="0"/>
              <w:spacing w:line="300" w:lineRule="exact"/>
              <w:rPr>
                <w:rFonts w:hint="eastAsia" w:ascii="Times New Roman" w:hAnsi="Times New Roman" w:eastAsia="仿宋_GB2312"/>
                <w:b w:val="0"/>
                <w:bCs/>
                <w:szCs w:val="21"/>
                <w:highlight w:val="none"/>
              </w:rPr>
            </w:pPr>
          </w:p>
          <w:p w14:paraId="1A9953B3">
            <w:pPr>
              <w:overflowPunct w:val="0"/>
              <w:spacing w:line="300" w:lineRule="exact"/>
              <w:rPr>
                <w:rFonts w:hint="eastAsia" w:ascii="Times New Roman" w:hAnsi="Times New Roman" w:eastAsia="仿宋_GB2312"/>
                <w:b w:val="0"/>
                <w:bCs/>
                <w:szCs w:val="21"/>
                <w:highlight w:val="none"/>
              </w:rPr>
            </w:pPr>
            <w:r>
              <w:rPr>
                <w:rFonts w:hint="eastAsia" w:ascii="Times New Roman" w:hAnsi="Times New Roman" w:eastAsia="仿宋_GB2312"/>
                <w:b w:val="0"/>
                <w:bCs/>
                <w:szCs w:val="21"/>
                <w:highlight w:val="none"/>
              </w:rPr>
              <w:t>注1：以上所有选项都勾选，本项目选择</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是</w:t>
            </w:r>
            <w:r>
              <w:rPr>
                <w:rFonts w:hint="eastAsia" w:ascii="Times New Roman" w:hAnsi="Times New Roman" w:eastAsia="仿宋_GB2312"/>
                <w:b w:val="0"/>
                <w:bCs/>
                <w:szCs w:val="21"/>
                <w:highlight w:val="none"/>
                <w:lang w:eastAsia="zh-CN"/>
              </w:rPr>
              <w:t>”</w:t>
            </w:r>
            <w:r>
              <w:rPr>
                <w:rFonts w:hint="eastAsia" w:ascii="Times New Roman" w:hAnsi="Times New Roman" w:eastAsia="仿宋_GB2312"/>
                <w:b w:val="0"/>
                <w:bCs/>
                <w:szCs w:val="21"/>
                <w:highlight w:val="none"/>
              </w:rPr>
              <w:t>。</w:t>
            </w:r>
          </w:p>
          <w:p w14:paraId="7E907590">
            <w:pPr>
              <w:overflowPunct w:val="0"/>
              <w:spacing w:line="300" w:lineRule="exact"/>
              <w:rPr>
                <w:rFonts w:ascii="Times New Roman" w:hAnsi="Times New Roman" w:eastAsia="仿宋_GB2312"/>
                <w:b w:val="0"/>
                <w:bCs/>
                <w:kern w:val="0"/>
                <w:szCs w:val="21"/>
                <w:highlight w:val="none"/>
              </w:rPr>
            </w:pPr>
            <w:r>
              <w:rPr>
                <w:rFonts w:hint="eastAsia" w:ascii="Times New Roman" w:hAnsi="Times New Roman" w:eastAsia="仿宋_GB2312"/>
                <w:b w:val="0"/>
                <w:bCs/>
                <w:szCs w:val="21"/>
                <w:highlight w:val="none"/>
              </w:rPr>
              <w:t>注2：对适用性进行判定。若适用，仅对是否提交相关资料进行审查，资料的充分性、科学性等问题不作为不予</w:t>
            </w:r>
            <w:r>
              <w:rPr>
                <w:rFonts w:hint="eastAsia" w:ascii="Times New Roman" w:hAnsi="Times New Roman" w:eastAsia="仿宋_GB2312"/>
                <w:b w:val="0"/>
                <w:bCs/>
                <w:szCs w:val="21"/>
                <w:highlight w:val="none"/>
                <w:lang w:eastAsia="zh-CN"/>
              </w:rPr>
              <w:t>立卷</w:t>
            </w:r>
            <w:r>
              <w:rPr>
                <w:rFonts w:hint="eastAsia" w:ascii="Times New Roman" w:hAnsi="Times New Roman" w:eastAsia="仿宋_GB2312"/>
                <w:b w:val="0"/>
                <w:bCs/>
                <w:szCs w:val="21"/>
                <w:highlight w:val="none"/>
              </w:rPr>
              <w:t>的理由。</w:t>
            </w:r>
          </w:p>
        </w:tc>
        <w:tc>
          <w:tcPr>
            <w:tcW w:w="567" w:type="dxa"/>
            <w:shd w:val="clear" w:color="auto" w:fill="FFFFFF"/>
            <w:vAlign w:val="center"/>
          </w:tcPr>
          <w:p w14:paraId="04E80A20">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853" w:type="dxa"/>
            <w:shd w:val="clear" w:color="auto" w:fill="FFFFFF"/>
            <w:vAlign w:val="center"/>
          </w:tcPr>
          <w:p w14:paraId="77F6EED5">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708" w:type="dxa"/>
            <w:shd w:val="clear" w:color="auto" w:fill="FFFFFF"/>
            <w:vAlign w:val="center"/>
          </w:tcPr>
          <w:p w14:paraId="1081E851">
            <w:pPr>
              <w:adjustRightInd w:val="0"/>
              <w:snapToGrid w:val="0"/>
              <w:spacing w:line="300" w:lineRule="exact"/>
              <w:jc w:val="center"/>
              <w:rPr>
                <w:rFonts w:ascii="Times New Roman" w:hAnsi="Times New Roman" w:eastAsia="仿宋_GB2312"/>
                <w:b w:val="0"/>
                <w:bCs/>
                <w:sz w:val="21"/>
                <w:szCs w:val="21"/>
                <w:highlight w:val="none"/>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F6F991E">
            <w:pPr>
              <w:overflowPunct w:val="0"/>
              <w:spacing w:line="300" w:lineRule="exact"/>
              <w:rPr>
                <w:rFonts w:ascii="Times New Roman" w:hAnsi="Times New Roman" w:eastAsia="仿宋_GB2312"/>
                <w:b w:val="0"/>
                <w:bCs/>
                <w:kern w:val="0"/>
                <w:szCs w:val="21"/>
                <w:highlight w:val="none"/>
              </w:rPr>
            </w:pPr>
          </w:p>
        </w:tc>
        <w:tc>
          <w:tcPr>
            <w:tcW w:w="705" w:type="dxa"/>
            <w:shd w:val="clear" w:color="auto" w:fill="FFFFFF"/>
          </w:tcPr>
          <w:p w14:paraId="48F12101">
            <w:pPr>
              <w:overflowPunct w:val="0"/>
              <w:spacing w:line="300" w:lineRule="exact"/>
              <w:rPr>
                <w:rFonts w:ascii="Times New Roman" w:hAnsi="Times New Roman" w:eastAsia="仿宋_GB2312"/>
                <w:b w:val="0"/>
                <w:bCs/>
                <w:kern w:val="0"/>
                <w:szCs w:val="21"/>
                <w:highlight w:val="none"/>
              </w:rPr>
            </w:pPr>
          </w:p>
        </w:tc>
      </w:tr>
    </w:tbl>
    <w:p w14:paraId="219A81DD">
      <w:pPr>
        <w:rPr>
          <w:rFonts w:ascii="Times New Roman" w:hAnsi="Times New Roman"/>
          <w:b w:val="0"/>
          <w:bCs/>
          <w:highlight w:val="none"/>
        </w:rPr>
      </w:pPr>
    </w:p>
    <w:p w14:paraId="2F96B390">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92" w:gutter="0"/>
          <w:pgNumType w:fmt="numberInDash"/>
          <w:cols w:space="425" w:num="1"/>
          <w:docGrid w:type="lines" w:linePitch="312" w:charSpace="0"/>
        </w:sectPr>
      </w:pPr>
    </w:p>
    <w:p w14:paraId="0F3F1B9C">
      <w:pPr>
        <w:overflowPunct w:val="0"/>
        <w:spacing w:line="560" w:lineRule="exact"/>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ascii="Times New Roman" w:hAnsi="Times New Roman" w:eastAsia="黑体"/>
          <w:bCs/>
          <w:color w:val="000000" w:themeColor="text1"/>
          <w:kern w:val="44"/>
          <w:sz w:val="32"/>
          <w:szCs w:val="32"/>
          <w:highlight w:val="none"/>
          <w14:textFill>
            <w14:solidFill>
              <w14:schemeClr w14:val="tx1"/>
            </w14:solidFill>
          </w14:textFill>
        </w:rPr>
        <w:t>附件</w:t>
      </w:r>
      <w:r>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t>1-4</w:t>
      </w:r>
    </w:p>
    <w:p w14:paraId="00343611">
      <w:pPr>
        <w:overflowPunct w:val="0"/>
        <w:spacing w:line="560" w:lineRule="exact"/>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p>
    <w:p w14:paraId="38D850F9">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湖南省第二类医疗器械免临床目录</w:t>
      </w:r>
    </w:p>
    <w:p w14:paraId="50C2AF18">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对比立卷指导表</w:t>
      </w:r>
    </w:p>
    <w:p w14:paraId="774A429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微软雅黑"/>
          <w:bCs/>
          <w:kern w:val="44"/>
          <w:sz w:val="32"/>
          <w:szCs w:val="32"/>
          <w:highlight w:val="none"/>
        </w:rPr>
      </w:pPr>
    </w:p>
    <w:p w14:paraId="0004CC98">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本文件用于回答</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医疗器械产品注册项目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和</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医疗器械变更注册项目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中免临床评价目录产品对比问题时使用。</w:t>
      </w:r>
    </w:p>
    <w:p w14:paraId="04C7B8B3">
      <w:pPr>
        <w:spacing w:line="540" w:lineRule="exact"/>
        <w:ind w:firstLine="640" w:firstLineChars="200"/>
        <w:rPr>
          <w:rFonts w:ascii="Times New Roman" w:hAnsi="Times New Roman" w:eastAsia="仿宋_GB2312"/>
          <w:bCs/>
          <w:kern w:val="44"/>
          <w:sz w:val="32"/>
          <w:szCs w:val="32"/>
          <w:highlight w:val="none"/>
        </w:rPr>
      </w:pPr>
    </w:p>
    <w:p w14:paraId="668CF42F">
      <w:pPr>
        <w:spacing w:line="540" w:lineRule="exact"/>
        <w:ind w:firstLine="640" w:firstLineChars="200"/>
        <w:rPr>
          <w:rFonts w:ascii="Times New Roman" w:hAnsi="Times New Roman" w:eastAsia="仿宋_GB2312"/>
          <w:bCs/>
          <w:kern w:val="44"/>
          <w:sz w:val="32"/>
          <w:szCs w:val="32"/>
          <w:highlight w:val="none"/>
        </w:rPr>
      </w:pPr>
    </w:p>
    <w:p w14:paraId="31B5DB90">
      <w:pPr>
        <w:spacing w:line="540" w:lineRule="exact"/>
        <w:ind w:firstLine="640" w:firstLineChars="200"/>
        <w:rPr>
          <w:rFonts w:ascii="Times New Roman" w:hAnsi="Times New Roman" w:eastAsia="仿宋_GB2312"/>
          <w:bCs/>
          <w:kern w:val="44"/>
          <w:sz w:val="32"/>
          <w:szCs w:val="32"/>
          <w:highlight w:val="none"/>
        </w:rPr>
      </w:pPr>
    </w:p>
    <w:p w14:paraId="374A9AE0">
      <w:pPr>
        <w:spacing w:line="540" w:lineRule="exact"/>
        <w:ind w:firstLine="640" w:firstLineChars="200"/>
        <w:rPr>
          <w:rFonts w:ascii="Times New Roman" w:hAnsi="Times New Roman" w:eastAsia="仿宋_GB2312"/>
          <w:bCs/>
          <w:kern w:val="44"/>
          <w:sz w:val="32"/>
          <w:szCs w:val="32"/>
          <w:highlight w:val="none"/>
        </w:rPr>
      </w:pPr>
    </w:p>
    <w:p w14:paraId="15F84DDA">
      <w:pPr>
        <w:spacing w:line="540" w:lineRule="exact"/>
        <w:ind w:firstLine="640" w:firstLineChars="200"/>
        <w:rPr>
          <w:rFonts w:ascii="Times New Roman" w:hAnsi="Times New Roman" w:eastAsia="仿宋_GB2312"/>
          <w:bCs/>
          <w:kern w:val="44"/>
          <w:sz w:val="32"/>
          <w:szCs w:val="32"/>
          <w:highlight w:val="none"/>
        </w:rPr>
      </w:pPr>
    </w:p>
    <w:p w14:paraId="2DB6AED9">
      <w:pPr>
        <w:spacing w:line="540" w:lineRule="exact"/>
        <w:ind w:firstLine="640" w:firstLineChars="200"/>
        <w:rPr>
          <w:rFonts w:ascii="Times New Roman" w:hAnsi="Times New Roman" w:eastAsia="仿宋_GB2312"/>
          <w:bCs/>
          <w:kern w:val="44"/>
          <w:sz w:val="32"/>
          <w:szCs w:val="32"/>
          <w:highlight w:val="none"/>
        </w:rPr>
      </w:pPr>
    </w:p>
    <w:p w14:paraId="64AFA3A8">
      <w:pPr>
        <w:spacing w:line="540" w:lineRule="exact"/>
        <w:ind w:firstLine="640" w:firstLineChars="200"/>
        <w:rPr>
          <w:rFonts w:ascii="Times New Roman" w:hAnsi="Times New Roman" w:eastAsia="仿宋_GB2312"/>
          <w:bCs/>
          <w:kern w:val="44"/>
          <w:sz w:val="32"/>
          <w:szCs w:val="32"/>
          <w:highlight w:val="none"/>
        </w:rPr>
      </w:pPr>
    </w:p>
    <w:p w14:paraId="674D6892">
      <w:pPr>
        <w:spacing w:line="540" w:lineRule="exact"/>
        <w:ind w:firstLine="640" w:firstLineChars="200"/>
        <w:rPr>
          <w:rFonts w:ascii="Times New Roman" w:hAnsi="Times New Roman" w:eastAsia="仿宋_GB2312"/>
          <w:bCs/>
          <w:kern w:val="44"/>
          <w:sz w:val="32"/>
          <w:szCs w:val="32"/>
          <w:highlight w:val="none"/>
        </w:rPr>
      </w:pPr>
    </w:p>
    <w:p w14:paraId="4946B240">
      <w:pPr>
        <w:spacing w:line="540" w:lineRule="exact"/>
        <w:ind w:firstLine="640" w:firstLineChars="200"/>
        <w:rPr>
          <w:rFonts w:ascii="Times New Roman" w:hAnsi="Times New Roman" w:eastAsia="仿宋_GB2312"/>
          <w:bCs/>
          <w:kern w:val="44"/>
          <w:sz w:val="32"/>
          <w:szCs w:val="32"/>
          <w:highlight w:val="none"/>
        </w:rPr>
      </w:pPr>
    </w:p>
    <w:p w14:paraId="7E3D1531">
      <w:pPr>
        <w:spacing w:line="540" w:lineRule="exact"/>
        <w:ind w:firstLine="640" w:firstLineChars="200"/>
        <w:rPr>
          <w:rFonts w:ascii="Times New Roman" w:hAnsi="Times New Roman" w:eastAsia="仿宋_GB2312"/>
          <w:bCs/>
          <w:kern w:val="44"/>
          <w:sz w:val="32"/>
          <w:szCs w:val="32"/>
          <w:highlight w:val="none"/>
        </w:rPr>
      </w:pPr>
    </w:p>
    <w:p w14:paraId="53B92E77">
      <w:pPr>
        <w:spacing w:line="540" w:lineRule="exact"/>
        <w:ind w:firstLine="640" w:firstLineChars="200"/>
        <w:rPr>
          <w:rFonts w:ascii="Times New Roman" w:hAnsi="Times New Roman" w:eastAsia="仿宋_GB2312"/>
          <w:bCs/>
          <w:kern w:val="44"/>
          <w:sz w:val="32"/>
          <w:szCs w:val="32"/>
          <w:highlight w:val="none"/>
        </w:rPr>
      </w:pPr>
    </w:p>
    <w:p w14:paraId="03485E7F">
      <w:pPr>
        <w:spacing w:line="540" w:lineRule="exact"/>
        <w:ind w:firstLine="640" w:firstLineChars="200"/>
        <w:rPr>
          <w:rFonts w:ascii="Times New Roman" w:hAnsi="Times New Roman" w:eastAsia="仿宋_GB2312"/>
          <w:bCs/>
          <w:kern w:val="44"/>
          <w:sz w:val="32"/>
          <w:szCs w:val="32"/>
          <w:highlight w:val="none"/>
        </w:rPr>
      </w:pPr>
    </w:p>
    <w:p w14:paraId="3BA1DFAE">
      <w:pPr>
        <w:spacing w:line="540" w:lineRule="exact"/>
        <w:ind w:firstLine="640" w:firstLineChars="200"/>
        <w:rPr>
          <w:rFonts w:ascii="Times New Roman" w:hAnsi="Times New Roman" w:eastAsia="仿宋_GB2312"/>
          <w:bCs/>
          <w:kern w:val="44"/>
          <w:sz w:val="32"/>
          <w:szCs w:val="32"/>
          <w:highlight w:val="none"/>
        </w:rPr>
      </w:pPr>
    </w:p>
    <w:p w14:paraId="6383D59E">
      <w:pPr>
        <w:spacing w:line="540" w:lineRule="exact"/>
        <w:ind w:firstLine="640" w:firstLineChars="200"/>
        <w:rPr>
          <w:rFonts w:ascii="Times New Roman" w:hAnsi="Times New Roman" w:eastAsia="仿宋_GB2312"/>
          <w:bCs/>
          <w:kern w:val="44"/>
          <w:sz w:val="32"/>
          <w:szCs w:val="32"/>
          <w:highlight w:val="none"/>
        </w:rPr>
      </w:pPr>
    </w:p>
    <w:p w14:paraId="6253D0BE">
      <w:pPr>
        <w:spacing w:line="600" w:lineRule="exact"/>
        <w:jc w:val="center"/>
        <w:rPr>
          <w:rFonts w:hint="eastAsia" w:ascii="Times New Roman" w:hAnsi="Times New Roman" w:eastAsia="黑体" w:cs="方正小标宋_GBK"/>
          <w:bCs/>
          <w:color w:val="000000"/>
          <w:kern w:val="44"/>
          <w:sz w:val="44"/>
          <w:szCs w:val="44"/>
          <w:highlight w:val="none"/>
          <w:lang w:eastAsia="zh-CN"/>
        </w:rPr>
      </w:pPr>
    </w:p>
    <w:p w14:paraId="04C1FC44">
      <w:pPr>
        <w:spacing w:line="600" w:lineRule="exact"/>
        <w:jc w:val="center"/>
        <w:rPr>
          <w:rFonts w:hint="eastAsia" w:ascii="Times New Roman" w:hAnsi="Times New Roman" w:eastAsia="黑体" w:cs="方正小标宋_GBK"/>
          <w:bCs/>
          <w:color w:val="000000"/>
          <w:kern w:val="44"/>
          <w:sz w:val="44"/>
          <w:szCs w:val="44"/>
          <w:highlight w:val="none"/>
          <w:lang w:eastAsia="zh-CN"/>
        </w:rPr>
      </w:pPr>
    </w:p>
    <w:p w14:paraId="732B02AD">
      <w:pPr>
        <w:jc w:val="left"/>
        <w:rPr>
          <w:rFonts w:ascii="Times New Roman" w:hAnsi="Times New Roman"/>
          <w:color w:val="000000" w:themeColor="text1"/>
          <w:highlight w:val="none"/>
          <w14:textFill>
            <w14:solidFill>
              <w14:schemeClr w14:val="tx1"/>
            </w14:solidFill>
          </w14:textFill>
        </w:rPr>
      </w:pPr>
    </w:p>
    <w:tbl>
      <w:tblPr>
        <w:tblStyle w:val="6"/>
        <w:tblW w:w="91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47"/>
        <w:gridCol w:w="4871"/>
        <w:gridCol w:w="608"/>
        <w:gridCol w:w="761"/>
        <w:gridCol w:w="910"/>
        <w:gridCol w:w="1223"/>
      </w:tblGrid>
      <w:tr w14:paraId="5AA45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79" w:hRule="atLeast"/>
          <w:jc w:val="center"/>
        </w:trPr>
        <w:tc>
          <w:tcPr>
            <w:tcW w:w="9120" w:type="dxa"/>
            <w:gridSpan w:val="6"/>
            <w:shd w:val="clear" w:color="auto" w:fill="FFFFFF"/>
            <w:vAlign w:val="center"/>
          </w:tcPr>
          <w:p w14:paraId="681E7CE4">
            <w:pPr>
              <w:overflowPunct w:val="0"/>
              <w:jc w:val="center"/>
              <w:rPr>
                <w:rFonts w:ascii="Times New Roman" w:hAnsi="Times New Roman" w:eastAsia="黑体"/>
                <w:bCs/>
                <w:color w:val="000000" w:themeColor="text1"/>
                <w:kern w:val="0"/>
                <w:sz w:val="28"/>
                <w:szCs w:val="28"/>
                <w:highlight w:val="none"/>
                <w14:textFill>
                  <w14:solidFill>
                    <w14:schemeClr w14:val="tx1"/>
                  </w14:solidFill>
                </w14:textFill>
              </w:rPr>
            </w:pPr>
            <w:r>
              <w:rPr>
                <w:rFonts w:hint="eastAsia" w:ascii="Times New Roman" w:hAnsi="Times New Roman" w:eastAsia="黑体"/>
                <w:bCs/>
                <w:color w:val="000000" w:themeColor="text1"/>
                <w:kern w:val="0"/>
                <w:sz w:val="28"/>
                <w:szCs w:val="28"/>
                <w:highlight w:val="none"/>
                <w:lang w:eastAsia="zh-CN"/>
                <w14:textFill>
                  <w14:solidFill>
                    <w14:schemeClr w14:val="tx1"/>
                  </w14:solidFill>
                </w14:textFill>
              </w:rPr>
              <w:t>立卷</w:t>
            </w:r>
            <w:r>
              <w:rPr>
                <w:rFonts w:hint="eastAsia" w:ascii="Times New Roman" w:hAnsi="Times New Roman" w:eastAsia="黑体"/>
                <w:bCs/>
                <w:color w:val="000000" w:themeColor="text1"/>
                <w:kern w:val="0"/>
                <w:sz w:val="28"/>
                <w:szCs w:val="28"/>
                <w:highlight w:val="none"/>
                <w:lang w:val="en-US" w:eastAsia="zh-CN"/>
                <w14:textFill>
                  <w14:solidFill>
                    <w14:schemeClr w14:val="tx1"/>
                  </w14:solidFill>
                </w14:textFill>
              </w:rPr>
              <w:t>审查</w:t>
            </w:r>
            <w:r>
              <w:rPr>
                <w:rFonts w:ascii="Times New Roman" w:hAnsi="Times New Roman" w:eastAsia="黑体"/>
                <w:bCs/>
                <w:color w:val="000000" w:themeColor="text1"/>
                <w:kern w:val="0"/>
                <w:sz w:val="28"/>
                <w:szCs w:val="28"/>
                <w:highlight w:val="none"/>
                <w14:textFill>
                  <w14:solidFill>
                    <w14:schemeClr w14:val="tx1"/>
                  </w14:solidFill>
                </w14:textFill>
              </w:rPr>
              <w:t>问题</w:t>
            </w:r>
          </w:p>
          <w:p w14:paraId="37897F61">
            <w:pPr>
              <w:spacing w:line="276" w:lineRule="auto"/>
              <w:jc w:val="left"/>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1.如果提交了相关资料则勾选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是</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不适用</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，如未能提供则勾选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w:t>
            </w:r>
          </w:p>
          <w:p w14:paraId="0229EA11">
            <w:pPr>
              <w:spacing w:line="276" w:lineRule="auto"/>
              <w:jc w:val="left"/>
              <w:rPr>
                <w:rFonts w:ascii="Times New Roman" w:hAnsi="Times New Roman" w:eastAsia="黑体"/>
                <w:bCs/>
                <w:color w:val="000000" w:themeColor="text1"/>
                <w:kern w:val="0"/>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2.</w:t>
            </w:r>
            <w:r>
              <w:rPr>
                <w:rFonts w:hint="eastAsia" w:ascii="Times New Roman" w:hAnsi="Times New Roman" w:eastAsia="黑体"/>
                <w:bCs/>
                <w:color w:val="000000" w:themeColor="text1"/>
                <w:szCs w:val="21"/>
                <w:highlight w:val="none"/>
                <w14:textFill>
                  <w14:solidFill>
                    <w14:schemeClr w14:val="tx1"/>
                  </w14:solidFill>
                </w14:textFill>
              </w:rPr>
              <w:t>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Cs w:val="21"/>
                <w:highlight w:val="none"/>
                <w14:textFill>
                  <w14:solidFill>
                    <w14:schemeClr w14:val="tx1"/>
                  </w14:solidFill>
                </w14:textFill>
              </w:rPr>
              <w:t>不</w:t>
            </w:r>
            <w:r>
              <w:rPr>
                <w:rFonts w:hint="eastAsia" w:ascii="Times New Roman" w:hAnsi="Times New Roman" w:eastAsia="黑体"/>
                <w:bCs/>
                <w:color w:val="000000" w:themeColor="text1"/>
                <w:szCs w:val="21"/>
                <w:highlight w:val="none"/>
                <w:lang w:eastAsia="zh-CN"/>
                <w14:textFill>
                  <w14:solidFill>
                    <w14:schemeClr w14:val="tx1"/>
                  </w14:solidFill>
                </w14:textFill>
              </w:rPr>
              <w:t>符合”</w:t>
            </w:r>
            <w:r>
              <w:rPr>
                <w:rFonts w:hint="eastAsia" w:ascii="Times New Roman" w:hAnsi="Times New Roman" w:eastAsia="黑体"/>
                <w:bCs/>
                <w:color w:val="000000" w:themeColor="text1"/>
                <w:szCs w:val="21"/>
                <w:highlight w:val="none"/>
                <w14:textFill>
                  <w14:solidFill>
                    <w14:schemeClr w14:val="tx1"/>
                  </w14:solidFill>
                </w14:textFill>
              </w:rPr>
              <w:t>的决定。</w:t>
            </w:r>
          </w:p>
        </w:tc>
      </w:tr>
      <w:tr w14:paraId="747CB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80" w:hRule="atLeast"/>
          <w:jc w:val="center"/>
        </w:trPr>
        <w:tc>
          <w:tcPr>
            <w:tcW w:w="747" w:type="dxa"/>
            <w:shd w:val="clear" w:color="auto" w:fill="FFFFFF"/>
            <w:vAlign w:val="center"/>
          </w:tcPr>
          <w:p w14:paraId="76A3C656">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4871" w:type="dxa"/>
            <w:shd w:val="clear" w:color="auto" w:fill="FFFFFF"/>
            <w:vAlign w:val="center"/>
          </w:tcPr>
          <w:p w14:paraId="2195D454">
            <w:pPr>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608" w:type="dxa"/>
            <w:shd w:val="clear" w:color="auto" w:fill="FFFFFF"/>
            <w:tcMar>
              <w:top w:w="57" w:type="dxa"/>
              <w:left w:w="85" w:type="dxa"/>
              <w:bottom w:w="57" w:type="dxa"/>
              <w:right w:w="85" w:type="dxa"/>
            </w:tcMar>
            <w:vAlign w:val="center"/>
          </w:tcPr>
          <w:p w14:paraId="510B355C">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761" w:type="dxa"/>
            <w:shd w:val="clear" w:color="auto" w:fill="FFFFFF"/>
            <w:vAlign w:val="center"/>
          </w:tcPr>
          <w:p w14:paraId="360D61A1">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910" w:type="dxa"/>
            <w:shd w:val="clear" w:color="auto" w:fill="FFFFFF"/>
            <w:tcMar>
              <w:top w:w="57" w:type="dxa"/>
              <w:left w:w="85" w:type="dxa"/>
              <w:bottom w:w="57" w:type="dxa"/>
              <w:right w:w="85" w:type="dxa"/>
            </w:tcMar>
            <w:vAlign w:val="center"/>
          </w:tcPr>
          <w:p w14:paraId="7056894C">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223" w:type="dxa"/>
            <w:shd w:val="clear" w:color="auto" w:fill="FFFFFF"/>
            <w:vAlign w:val="center"/>
          </w:tcPr>
          <w:p w14:paraId="4F7F3F54">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14:paraId="2B9D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0" w:hRule="atLeast"/>
          <w:jc w:val="center"/>
        </w:trPr>
        <w:tc>
          <w:tcPr>
            <w:tcW w:w="747" w:type="dxa"/>
            <w:shd w:val="clear" w:color="auto" w:fill="FFFFFF"/>
            <w:vAlign w:val="center"/>
          </w:tcPr>
          <w:p w14:paraId="07DC6085">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1</w:t>
            </w:r>
          </w:p>
        </w:tc>
        <w:tc>
          <w:tcPr>
            <w:tcW w:w="4871" w:type="dxa"/>
            <w:shd w:val="clear" w:color="auto" w:fill="FFFFFF"/>
            <w:tcMar>
              <w:top w:w="57" w:type="dxa"/>
              <w:left w:w="85" w:type="dxa"/>
              <w:bottom w:w="57" w:type="dxa"/>
              <w:right w:w="85" w:type="dxa"/>
            </w:tcMar>
            <w:vAlign w:val="center"/>
          </w:tcPr>
          <w:p w14:paraId="05B51A3D">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提交了申报产品相关信息与</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免于临床</w:t>
            </w:r>
            <w:r>
              <w:rPr>
                <w:rFonts w:hint="eastAsia" w:ascii="Times New Roman" w:hAnsi="Times New Roman" w:eastAsia="仿宋_GB2312"/>
                <w:color w:val="000000" w:themeColor="text1"/>
                <w:szCs w:val="21"/>
                <w:highlight w:val="none"/>
                <w14:textFill>
                  <w14:solidFill>
                    <w14:schemeClr w14:val="tx1"/>
                  </w14:solidFill>
                </w14:textFill>
              </w:rPr>
              <w:t>评价</w:t>
            </w:r>
            <w:r>
              <w:rPr>
                <w:rFonts w:ascii="Times New Roman" w:hAnsi="Times New Roman" w:eastAsia="仿宋_GB2312"/>
                <w:color w:val="000000" w:themeColor="text1"/>
                <w:szCs w:val="21"/>
                <w:highlight w:val="none"/>
                <w14:textFill>
                  <w14:solidFill>
                    <w14:schemeClr w14:val="tx1"/>
                  </w14:solidFill>
                </w14:textFill>
              </w:rPr>
              <w:t>医疗器械目录</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（以下简称《目录》）所述内容的对比资料。</w:t>
            </w:r>
          </w:p>
        </w:tc>
        <w:tc>
          <w:tcPr>
            <w:tcW w:w="608" w:type="dxa"/>
            <w:shd w:val="clear" w:color="auto" w:fill="FFFFFF"/>
            <w:tcMar>
              <w:top w:w="57" w:type="dxa"/>
              <w:left w:w="85" w:type="dxa"/>
              <w:bottom w:w="57" w:type="dxa"/>
              <w:right w:w="85" w:type="dxa"/>
            </w:tcMar>
            <w:vAlign w:val="center"/>
          </w:tcPr>
          <w:p w14:paraId="4D71D911">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761" w:type="dxa"/>
            <w:shd w:val="clear" w:color="auto" w:fill="FFFFFF"/>
            <w:vAlign w:val="center"/>
          </w:tcPr>
          <w:p w14:paraId="6DC7EFE1">
            <w:pPr>
              <w:jc w:val="center"/>
              <w:rPr>
                <w:rFonts w:ascii="Times New Roman" w:hAnsi="Times New Roman" w:eastAsia="仿宋_GB2312"/>
                <w:b/>
                <w:bCs/>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14:paraId="4DFCD295">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14:paraId="0BB6DB1A">
            <w:pPr>
              <w:jc w:val="center"/>
              <w:rPr>
                <w:rFonts w:ascii="Times New Roman" w:hAnsi="Times New Roman" w:eastAsia="仿宋_GB2312"/>
                <w:color w:val="000000" w:themeColor="text1"/>
                <w:szCs w:val="21"/>
                <w:highlight w:val="none"/>
                <w14:textFill>
                  <w14:solidFill>
                    <w14:schemeClr w14:val="tx1"/>
                  </w14:solidFill>
                </w14:textFill>
              </w:rPr>
            </w:pPr>
          </w:p>
        </w:tc>
      </w:tr>
      <w:tr w14:paraId="662A4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33" w:hRule="atLeast"/>
          <w:jc w:val="center"/>
        </w:trPr>
        <w:tc>
          <w:tcPr>
            <w:tcW w:w="747" w:type="dxa"/>
            <w:shd w:val="clear" w:color="auto" w:fill="FFFFFF"/>
            <w:vAlign w:val="center"/>
          </w:tcPr>
          <w:p w14:paraId="32D7846C">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2</w:t>
            </w:r>
          </w:p>
        </w:tc>
        <w:tc>
          <w:tcPr>
            <w:tcW w:w="4871" w:type="dxa"/>
            <w:shd w:val="clear" w:color="auto" w:fill="FFFFFF"/>
            <w:tcMar>
              <w:top w:w="57" w:type="dxa"/>
              <w:left w:w="85" w:type="dxa"/>
              <w:bottom w:w="57" w:type="dxa"/>
              <w:right w:w="85" w:type="dxa"/>
            </w:tcMar>
            <w:vAlign w:val="center"/>
          </w:tcPr>
          <w:p w14:paraId="3318C26E">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申报产品</w:t>
            </w:r>
            <w:r>
              <w:rPr>
                <w:rFonts w:hint="eastAsia" w:ascii="Times New Roman" w:hAnsi="Times New Roman" w:eastAsia="仿宋_GB2312"/>
                <w:color w:val="000000" w:themeColor="text1"/>
                <w:szCs w:val="21"/>
                <w:highlight w:val="none"/>
                <w14:textFill>
                  <w14:solidFill>
                    <w14:schemeClr w14:val="tx1"/>
                  </w14:solidFill>
                </w14:textFill>
              </w:rPr>
              <w:t>免临床评价部分</w:t>
            </w:r>
            <w:r>
              <w:rPr>
                <w:rFonts w:ascii="Times New Roman" w:hAnsi="Times New Roman" w:eastAsia="仿宋_GB2312"/>
                <w:color w:val="000000" w:themeColor="text1"/>
                <w:szCs w:val="21"/>
                <w:highlight w:val="none"/>
                <w14:textFill>
                  <w14:solidFill>
                    <w14:schemeClr w14:val="tx1"/>
                  </w14:solidFill>
                </w14:textFill>
              </w:rPr>
              <w:t>是否</w:t>
            </w:r>
            <w:r>
              <w:rPr>
                <w:rFonts w:hint="eastAsia" w:ascii="Times New Roman" w:hAnsi="Times New Roman" w:eastAsia="仿宋_GB2312"/>
                <w:color w:val="000000" w:themeColor="text1"/>
                <w:szCs w:val="21"/>
                <w:highlight w:val="none"/>
                <w14:textFill>
                  <w14:solidFill>
                    <w14:schemeClr w14:val="tx1"/>
                  </w14:solidFill>
                </w14:textFill>
              </w:rPr>
              <w:t>未超出</w:t>
            </w:r>
            <w:r>
              <w:rPr>
                <w:rFonts w:ascii="Times New Roman" w:hAnsi="Times New Roman" w:eastAsia="仿宋_GB2312"/>
                <w:color w:val="000000" w:themeColor="text1"/>
                <w:szCs w:val="21"/>
                <w:highlight w:val="none"/>
                <w14:textFill>
                  <w14:solidFill>
                    <w14:schemeClr w14:val="tx1"/>
                  </w14:solidFill>
                </w14:textFill>
              </w:rPr>
              <w:t>《目录》</w:t>
            </w:r>
            <w:r>
              <w:rPr>
                <w:rFonts w:hint="eastAsia" w:ascii="Times New Roman" w:hAnsi="Times New Roman" w:eastAsia="仿宋_GB2312"/>
                <w:color w:val="000000" w:themeColor="text1"/>
                <w:szCs w:val="21"/>
                <w:highlight w:val="none"/>
                <w14:textFill>
                  <w14:solidFill>
                    <w14:schemeClr w14:val="tx1"/>
                  </w14:solidFill>
                </w14:textFill>
              </w:rPr>
              <w:t>所述内容</w:t>
            </w:r>
            <w:r>
              <w:rPr>
                <w:rFonts w:ascii="Times New Roman" w:hAnsi="Times New Roman" w:eastAsia="仿宋_GB2312"/>
                <w:color w:val="000000" w:themeColor="text1"/>
                <w:szCs w:val="21"/>
                <w:highlight w:val="none"/>
                <w14:textFill>
                  <w14:solidFill>
                    <w14:schemeClr w14:val="tx1"/>
                  </w14:solidFill>
                </w14:textFill>
              </w:rPr>
              <w:t>范围？</w:t>
            </w:r>
          </w:p>
          <w:p w14:paraId="53C6F8C2">
            <w:pPr>
              <w:spacing w:line="276" w:lineRule="auto"/>
              <w:rPr>
                <w:rFonts w:ascii="Times New Roman" w:hAnsi="Times New Roman" w:eastAsia="仿宋_GB2312"/>
                <w:color w:val="000000" w:themeColor="text1"/>
                <w:szCs w:val="21"/>
                <w:highlight w:val="none"/>
                <w14:textFill>
                  <w14:solidFill>
                    <w14:schemeClr w14:val="tx1"/>
                  </w14:solidFill>
                </w14:textFill>
              </w:rPr>
            </w:pPr>
          </w:p>
          <w:p w14:paraId="7214E12A">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注</w:t>
            </w:r>
            <w:r>
              <w:rPr>
                <w:rFonts w:ascii="Times New Roman" w:hAnsi="Times New Roman" w:eastAsia="仿宋_GB2312"/>
                <w:color w:val="000000" w:themeColor="text1"/>
                <w:kern w:val="0"/>
                <w:szCs w:val="21"/>
                <w:highlight w:val="none"/>
                <w14:textFill>
                  <w14:solidFill>
                    <w14:schemeClr w14:val="tx1"/>
                  </w14:solidFill>
                </w14:textFill>
              </w:rPr>
              <w:t>1</w:t>
            </w:r>
            <w:r>
              <w:rPr>
                <w:rFonts w:hint="eastAsia" w:ascii="Times New Roman" w:hAnsi="Times New Roman" w:eastAsia="仿宋_GB2312"/>
                <w:color w:val="000000" w:themeColor="text1"/>
                <w:kern w:val="0"/>
                <w:szCs w:val="21"/>
                <w:highlight w:val="none"/>
                <w14:textFill>
                  <w14:solidFill>
                    <w14:schemeClr w14:val="tx1"/>
                  </w14:solidFill>
                </w14:textFill>
              </w:rPr>
              <w:t>：对于同时含有临床</w:t>
            </w:r>
            <w:r>
              <w:rPr>
                <w:rFonts w:ascii="Times New Roman" w:hAnsi="Times New Roman" w:eastAsia="仿宋_GB2312"/>
                <w:color w:val="000000" w:themeColor="text1"/>
                <w:kern w:val="0"/>
                <w:szCs w:val="21"/>
                <w:highlight w:val="none"/>
                <w14:textFill>
                  <w14:solidFill>
                    <w14:schemeClr w14:val="tx1"/>
                  </w14:solidFill>
                </w14:textFill>
              </w:rPr>
              <w:t>评价部分</w:t>
            </w:r>
            <w:r>
              <w:rPr>
                <w:rFonts w:hint="eastAsia" w:ascii="Times New Roman" w:hAnsi="Times New Roman" w:eastAsia="仿宋_GB2312"/>
                <w:color w:val="000000" w:themeColor="text1"/>
                <w:kern w:val="0"/>
                <w:szCs w:val="21"/>
                <w:highlight w:val="none"/>
                <w14:textFill>
                  <w14:solidFill>
                    <w14:schemeClr w14:val="tx1"/>
                  </w14:solidFill>
                </w14:textFill>
              </w:rPr>
              <w:t>的，此项判定对象为企业自己按《目录》评价的免于进行临床评价部分，而不是整个产品。</w:t>
            </w:r>
          </w:p>
          <w:p w14:paraId="42C1701C">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w:t>
            </w:r>
            <w:r>
              <w:rPr>
                <w:rFonts w:hint="eastAsia" w:ascii="Times New Roman" w:hAnsi="Times New Roman" w:eastAsia="仿宋_GB2312"/>
                <w:color w:val="000000" w:themeColor="text1"/>
                <w:szCs w:val="21"/>
                <w:highlight w:val="none"/>
                <w14:textFill>
                  <w14:solidFill>
                    <w14:schemeClr w14:val="tx1"/>
                  </w14:solidFill>
                </w14:textFill>
              </w:rPr>
              <w:t>2</w:t>
            </w:r>
            <w:r>
              <w:rPr>
                <w:rFonts w:ascii="Times New Roman" w:hAnsi="Times New Roman" w:eastAsia="仿宋_GB2312"/>
                <w:color w:val="000000" w:themeColor="text1"/>
                <w:szCs w:val="21"/>
                <w:highlight w:val="none"/>
                <w14:textFill>
                  <w14:solidFill>
                    <w14:schemeClr w14:val="tx1"/>
                  </w14:solidFill>
                </w14:textFill>
              </w:rPr>
              <w:t>：若提供信息不足以做出判断，可勾选</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否</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，并在备注里注明待相关问题补充完毕后继续审查。</w:t>
            </w:r>
          </w:p>
        </w:tc>
        <w:tc>
          <w:tcPr>
            <w:tcW w:w="608" w:type="dxa"/>
            <w:shd w:val="clear" w:color="auto" w:fill="FFFFFF"/>
            <w:tcMar>
              <w:top w:w="57" w:type="dxa"/>
              <w:left w:w="85" w:type="dxa"/>
              <w:bottom w:w="57" w:type="dxa"/>
              <w:right w:w="85" w:type="dxa"/>
            </w:tcMar>
            <w:vAlign w:val="center"/>
          </w:tcPr>
          <w:p w14:paraId="0AE193A2">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14:paraId="3122B660">
            <w:pPr>
              <w:jc w:val="center"/>
              <w:rPr>
                <w:rFonts w:ascii="Times New Roman" w:hAnsi="Times New Roman" w:eastAsia="仿宋_GB2312"/>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14:paraId="3D4F3A37">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14:paraId="37A065C1">
            <w:pPr>
              <w:jc w:val="center"/>
              <w:rPr>
                <w:rFonts w:ascii="Times New Roman" w:hAnsi="Times New Roman" w:eastAsia="仿宋_GB2312"/>
                <w:color w:val="000000" w:themeColor="text1"/>
                <w:szCs w:val="21"/>
                <w:highlight w:val="none"/>
                <w14:textFill>
                  <w14:solidFill>
                    <w14:schemeClr w14:val="tx1"/>
                  </w14:solidFill>
                </w14:textFill>
              </w:rPr>
            </w:pPr>
          </w:p>
        </w:tc>
      </w:tr>
      <w:tr w14:paraId="4FA2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77" w:hRule="atLeast"/>
          <w:jc w:val="center"/>
        </w:trPr>
        <w:tc>
          <w:tcPr>
            <w:tcW w:w="747" w:type="dxa"/>
            <w:shd w:val="clear" w:color="auto" w:fill="FFFFFF"/>
            <w:vAlign w:val="center"/>
          </w:tcPr>
          <w:p w14:paraId="4BC8D30F">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3</w:t>
            </w:r>
          </w:p>
        </w:tc>
        <w:tc>
          <w:tcPr>
            <w:tcW w:w="4871" w:type="dxa"/>
            <w:shd w:val="clear" w:color="auto" w:fill="FFFFFF"/>
            <w:tcMar>
              <w:top w:w="57" w:type="dxa"/>
              <w:left w:w="85" w:type="dxa"/>
              <w:bottom w:w="57" w:type="dxa"/>
              <w:right w:w="85" w:type="dxa"/>
            </w:tcMar>
            <w:vAlign w:val="center"/>
          </w:tcPr>
          <w:p w14:paraId="427F28E8">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对于同时含有临床评价部分的产品，其免于进行临床评价部分范围是否与临床评价资料中声称的免于进行临床评价内容一致。</w:t>
            </w:r>
          </w:p>
        </w:tc>
        <w:tc>
          <w:tcPr>
            <w:tcW w:w="608" w:type="dxa"/>
            <w:shd w:val="clear" w:color="auto" w:fill="FFFFFF"/>
            <w:tcMar>
              <w:top w:w="57" w:type="dxa"/>
              <w:left w:w="85" w:type="dxa"/>
              <w:bottom w:w="57" w:type="dxa"/>
              <w:right w:w="85" w:type="dxa"/>
            </w:tcMar>
            <w:vAlign w:val="center"/>
          </w:tcPr>
          <w:p w14:paraId="3962EDF5">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14:paraId="74FF030D">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10" w:type="dxa"/>
            <w:shd w:val="clear" w:color="auto" w:fill="FFFFFF"/>
            <w:tcMar>
              <w:top w:w="57" w:type="dxa"/>
              <w:left w:w="85" w:type="dxa"/>
              <w:bottom w:w="57" w:type="dxa"/>
              <w:right w:w="85" w:type="dxa"/>
            </w:tcMar>
            <w:vAlign w:val="center"/>
          </w:tcPr>
          <w:p w14:paraId="7F141800">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14:paraId="589F6DA6">
            <w:pPr>
              <w:jc w:val="center"/>
              <w:rPr>
                <w:rFonts w:ascii="Times New Roman" w:hAnsi="Times New Roman" w:eastAsia="仿宋_GB2312"/>
                <w:color w:val="000000" w:themeColor="text1"/>
                <w:szCs w:val="21"/>
                <w:highlight w:val="none"/>
                <w14:textFill>
                  <w14:solidFill>
                    <w14:schemeClr w14:val="tx1"/>
                  </w14:solidFill>
                </w14:textFill>
              </w:rPr>
            </w:pPr>
          </w:p>
        </w:tc>
      </w:tr>
      <w:tr w14:paraId="57F37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36" w:hRule="atLeast"/>
          <w:jc w:val="center"/>
        </w:trPr>
        <w:tc>
          <w:tcPr>
            <w:tcW w:w="747" w:type="dxa"/>
            <w:shd w:val="clear" w:color="auto" w:fill="FFFFFF"/>
            <w:vAlign w:val="center"/>
          </w:tcPr>
          <w:p w14:paraId="007F60EF">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4</w:t>
            </w:r>
          </w:p>
        </w:tc>
        <w:tc>
          <w:tcPr>
            <w:tcW w:w="4871" w:type="dxa"/>
            <w:shd w:val="clear" w:color="auto" w:fill="FFFFFF"/>
            <w:tcMar>
              <w:top w:w="57" w:type="dxa"/>
              <w:left w:w="85" w:type="dxa"/>
              <w:bottom w:w="57" w:type="dxa"/>
              <w:right w:w="85" w:type="dxa"/>
            </w:tcMar>
            <w:vAlign w:val="center"/>
          </w:tcPr>
          <w:p w14:paraId="17AC5737">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按《</w:t>
            </w:r>
            <w:r>
              <w:rPr>
                <w:rFonts w:hint="eastAsia" w:ascii="Times New Roman" w:hAnsi="Times New Roman" w:eastAsia="仿宋_GB2312"/>
                <w:color w:val="000000" w:themeColor="text1"/>
                <w:szCs w:val="21"/>
                <w:highlight w:val="none"/>
                <w14:textFill>
                  <w14:solidFill>
                    <w14:schemeClr w14:val="tx1"/>
                  </w14:solidFill>
                </w14:textFill>
              </w:rPr>
              <w:t>列入免于进行临床评价医疗器械目录产品对比说明技术指导原则</w:t>
            </w:r>
            <w:r>
              <w:rPr>
                <w:rFonts w:ascii="Times New Roman" w:hAnsi="Times New Roman" w:eastAsia="仿宋_GB2312"/>
                <w:color w:val="000000" w:themeColor="text1"/>
                <w:szCs w:val="21"/>
                <w:highlight w:val="none"/>
                <w14:textFill>
                  <w14:solidFill>
                    <w14:schemeClr w14:val="tx1"/>
                  </w14:solidFill>
                </w14:textFill>
              </w:rPr>
              <w:t>》的要求提交了</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申报产品与目录中已获准境内注册医疗器械对比表</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w:t>
            </w:r>
          </w:p>
          <w:p w14:paraId="470EF931">
            <w:pPr>
              <w:spacing w:line="276" w:lineRule="auto"/>
              <w:rPr>
                <w:rFonts w:ascii="Times New Roman" w:hAnsi="Times New Roman" w:eastAsia="仿宋_GB2312"/>
                <w:color w:val="000000" w:themeColor="text1"/>
                <w:szCs w:val="21"/>
                <w:highlight w:val="none"/>
                <w14:textFill>
                  <w14:solidFill>
                    <w14:schemeClr w14:val="tx1"/>
                  </w14:solidFill>
                </w14:textFill>
              </w:rPr>
            </w:pPr>
          </w:p>
          <w:p w14:paraId="564C4461">
            <w:pPr>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注：仅对是否按照指导原则的要求进行了信息对比进行审核，对比是否充分不作为不予</w:t>
            </w:r>
            <w:r>
              <w:rPr>
                <w:rFonts w:hint="eastAsia" w:ascii="Times New Roman" w:hAnsi="Times New Roman" w:eastAsia="仿宋_GB2312"/>
                <w:color w:val="000000" w:themeColor="text1"/>
                <w:szCs w:val="21"/>
                <w:highlight w:val="none"/>
                <w:lang w:eastAsia="zh-CN"/>
                <w14:textFill>
                  <w14:solidFill>
                    <w14:schemeClr w14:val="tx1"/>
                  </w14:solidFill>
                </w14:textFill>
              </w:rPr>
              <w:t>立卷</w:t>
            </w:r>
            <w:r>
              <w:rPr>
                <w:rFonts w:hint="eastAsia" w:ascii="Times New Roman" w:hAnsi="Times New Roman" w:eastAsia="仿宋_GB2312"/>
                <w:color w:val="000000" w:themeColor="text1"/>
                <w:szCs w:val="21"/>
                <w:highlight w:val="none"/>
                <w14:textFill>
                  <w14:solidFill>
                    <w14:schemeClr w14:val="tx1"/>
                  </w14:solidFill>
                </w14:textFill>
              </w:rPr>
              <w:t>的理由。</w:t>
            </w:r>
          </w:p>
        </w:tc>
        <w:tc>
          <w:tcPr>
            <w:tcW w:w="608" w:type="dxa"/>
            <w:shd w:val="clear" w:color="auto" w:fill="FFFFFF"/>
            <w:tcMar>
              <w:top w:w="57" w:type="dxa"/>
              <w:left w:w="85" w:type="dxa"/>
              <w:bottom w:w="57" w:type="dxa"/>
              <w:right w:w="85" w:type="dxa"/>
            </w:tcMar>
            <w:vAlign w:val="center"/>
          </w:tcPr>
          <w:p w14:paraId="233D62BF">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14:paraId="5EBFFABA">
            <w:pPr>
              <w:jc w:val="center"/>
              <w:rPr>
                <w:rFonts w:ascii="Times New Roman" w:hAnsi="Times New Roman" w:eastAsia="仿宋_GB2312"/>
                <w:b/>
                <w:bCs/>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14:paraId="75DEFA5C">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14:paraId="079EA4B0">
            <w:pPr>
              <w:jc w:val="center"/>
              <w:rPr>
                <w:rFonts w:ascii="Times New Roman" w:hAnsi="Times New Roman" w:eastAsia="仿宋_GB2312"/>
                <w:color w:val="000000" w:themeColor="text1"/>
                <w:szCs w:val="21"/>
                <w:highlight w:val="none"/>
                <w14:textFill>
                  <w14:solidFill>
                    <w14:schemeClr w14:val="tx1"/>
                  </w14:solidFill>
                </w14:textFill>
              </w:rPr>
            </w:pPr>
          </w:p>
        </w:tc>
      </w:tr>
      <w:tr w14:paraId="4999C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706" w:hRule="atLeast"/>
          <w:jc w:val="center"/>
        </w:trPr>
        <w:tc>
          <w:tcPr>
            <w:tcW w:w="747" w:type="dxa"/>
            <w:shd w:val="clear" w:color="auto" w:fill="FFFFFF"/>
            <w:vAlign w:val="center"/>
          </w:tcPr>
          <w:p w14:paraId="29EFF8DE">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5</w:t>
            </w:r>
          </w:p>
        </w:tc>
        <w:tc>
          <w:tcPr>
            <w:tcW w:w="4871" w:type="dxa"/>
            <w:shd w:val="clear" w:color="auto" w:fill="FFFFFF"/>
            <w:tcMar>
              <w:top w:w="57" w:type="dxa"/>
              <w:left w:w="85" w:type="dxa"/>
              <w:bottom w:w="57" w:type="dxa"/>
              <w:right w:w="85" w:type="dxa"/>
            </w:tcMar>
            <w:vAlign w:val="center"/>
          </w:tcPr>
          <w:p w14:paraId="1A654BD9">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需要提供支持性资料的对比项目均提供了相应的支持性资料。</w:t>
            </w:r>
          </w:p>
          <w:p w14:paraId="251E93A4">
            <w:pPr>
              <w:keepNext w:val="0"/>
              <w:keepLines w:val="0"/>
              <w:pageBreakBefore w:val="0"/>
              <w:widowControl w:val="0"/>
              <w:kinsoku/>
              <w:wordWrap/>
              <w:overflowPunct w:val="0"/>
              <w:topLinePunct w:val="0"/>
              <w:autoSpaceDE/>
              <w:autoSpaceDN/>
              <w:bidi w:val="0"/>
              <w:adjustRightInd/>
              <w:snapToGrid/>
              <w:spacing w:line="32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p>
          <w:p w14:paraId="63CCF18B">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注：仅对是否按提交了支持性资料进行审核，支持资料的充分性、准确性不作为不予</w:t>
            </w:r>
            <w:r>
              <w:rPr>
                <w:rFonts w:hint="eastAsia" w:ascii="Times New Roman" w:hAnsi="Times New Roman" w:eastAsia="仿宋_GB2312"/>
                <w:color w:val="000000" w:themeColor="text1"/>
                <w:szCs w:val="21"/>
                <w:highlight w:val="none"/>
                <w:lang w:eastAsia="zh-CN"/>
                <w14:textFill>
                  <w14:solidFill>
                    <w14:schemeClr w14:val="tx1"/>
                  </w14:solidFill>
                </w14:textFill>
              </w:rPr>
              <w:t>立卷</w:t>
            </w:r>
            <w:r>
              <w:rPr>
                <w:rFonts w:hint="eastAsia" w:ascii="Times New Roman" w:hAnsi="Times New Roman" w:eastAsia="仿宋_GB2312"/>
                <w:color w:val="000000" w:themeColor="text1"/>
                <w:szCs w:val="21"/>
                <w:highlight w:val="none"/>
                <w14:textFill>
                  <w14:solidFill>
                    <w14:schemeClr w14:val="tx1"/>
                  </w14:solidFill>
                </w14:textFill>
              </w:rPr>
              <w:t>的理由</w:t>
            </w:r>
            <w:r>
              <w:rPr>
                <w:rFonts w:ascii="Times New Roman" w:hAnsi="Times New Roman" w:eastAsia="仿宋_GB2312"/>
                <w:color w:val="000000" w:themeColor="text1"/>
                <w:szCs w:val="21"/>
                <w:highlight w:val="none"/>
                <w14:textFill>
                  <w14:solidFill>
                    <w14:schemeClr w14:val="tx1"/>
                  </w14:solidFill>
                </w14:textFill>
              </w:rPr>
              <w:t>。</w:t>
            </w:r>
          </w:p>
        </w:tc>
        <w:tc>
          <w:tcPr>
            <w:tcW w:w="608" w:type="dxa"/>
            <w:shd w:val="clear" w:color="auto" w:fill="FFFFFF"/>
            <w:tcMar>
              <w:top w:w="57" w:type="dxa"/>
              <w:left w:w="85" w:type="dxa"/>
              <w:bottom w:w="57" w:type="dxa"/>
              <w:right w:w="85" w:type="dxa"/>
            </w:tcMar>
            <w:vAlign w:val="center"/>
          </w:tcPr>
          <w:p w14:paraId="2CCD02C6">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14:paraId="0BADA82A">
            <w:pPr>
              <w:jc w:val="center"/>
              <w:rPr>
                <w:rFonts w:ascii="Times New Roman" w:hAnsi="Times New Roman" w:eastAsia="仿宋_GB2312"/>
                <w:b/>
                <w:bCs/>
                <w:color w:val="000000" w:themeColor="text1"/>
                <w:szCs w:val="21"/>
                <w:highlight w:val="none"/>
                <w14:textFill>
                  <w14:solidFill>
                    <w14:schemeClr w14:val="tx1"/>
                  </w14:solidFill>
                </w14:textFill>
              </w:rPr>
            </w:pPr>
          </w:p>
        </w:tc>
        <w:tc>
          <w:tcPr>
            <w:tcW w:w="910" w:type="dxa"/>
            <w:shd w:val="clear" w:color="auto" w:fill="FFFFFF"/>
            <w:tcMar>
              <w:top w:w="57" w:type="dxa"/>
              <w:left w:w="85" w:type="dxa"/>
              <w:bottom w:w="57" w:type="dxa"/>
              <w:right w:w="85" w:type="dxa"/>
            </w:tcMar>
            <w:vAlign w:val="center"/>
          </w:tcPr>
          <w:p w14:paraId="1084A9B4">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14:paraId="36656861">
            <w:pPr>
              <w:jc w:val="center"/>
              <w:rPr>
                <w:rFonts w:ascii="Times New Roman" w:hAnsi="Times New Roman" w:eastAsia="仿宋_GB2312"/>
                <w:color w:val="000000" w:themeColor="text1"/>
                <w:szCs w:val="21"/>
                <w:highlight w:val="none"/>
                <w14:textFill>
                  <w14:solidFill>
                    <w14:schemeClr w14:val="tx1"/>
                  </w14:solidFill>
                </w14:textFill>
              </w:rPr>
            </w:pPr>
          </w:p>
        </w:tc>
      </w:tr>
      <w:tr w14:paraId="4BE51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28" w:hRule="atLeast"/>
          <w:jc w:val="center"/>
        </w:trPr>
        <w:tc>
          <w:tcPr>
            <w:tcW w:w="747" w:type="dxa"/>
            <w:shd w:val="clear" w:color="auto" w:fill="FFFFFF"/>
            <w:vAlign w:val="center"/>
          </w:tcPr>
          <w:p w14:paraId="3238E592">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6</w:t>
            </w:r>
          </w:p>
        </w:tc>
        <w:tc>
          <w:tcPr>
            <w:tcW w:w="4871" w:type="dxa"/>
            <w:shd w:val="clear" w:color="auto" w:fill="FFFFFF"/>
            <w:tcMar>
              <w:top w:w="57" w:type="dxa"/>
              <w:left w:w="85" w:type="dxa"/>
              <w:bottom w:w="57" w:type="dxa"/>
              <w:right w:w="85" w:type="dxa"/>
            </w:tcMar>
            <w:vAlign w:val="center"/>
          </w:tcPr>
          <w:p w14:paraId="4F978635">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经对比，申报产品与对比产品存在差异的，提交了二者差异部分对安全有效性影响的分析、研究资料。</w:t>
            </w:r>
          </w:p>
          <w:p w14:paraId="3199016C">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p>
          <w:p w14:paraId="58125A9A">
            <w:pPr>
              <w:keepNext w:val="0"/>
              <w:keepLines w:val="0"/>
              <w:pageBreakBefore w:val="0"/>
              <w:widowControl w:val="0"/>
              <w:kinsoku/>
              <w:wordWrap/>
              <w:topLinePunct w:val="0"/>
              <w:autoSpaceDE/>
              <w:autoSpaceDN/>
              <w:bidi w:val="0"/>
              <w:adjustRightInd/>
              <w:snapToGrid/>
              <w:spacing w:line="32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注：</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立卷审查</w:t>
            </w:r>
            <w:r>
              <w:rPr>
                <w:rFonts w:hint="eastAsia" w:ascii="Times New Roman" w:hAnsi="Times New Roman" w:eastAsia="仿宋_GB2312"/>
                <w:color w:val="000000" w:themeColor="text1"/>
                <w:kern w:val="0"/>
                <w:szCs w:val="21"/>
                <w:highlight w:val="none"/>
                <w14:textFill>
                  <w14:solidFill>
                    <w14:schemeClr w14:val="tx1"/>
                  </w14:solidFill>
                </w14:textFill>
              </w:rPr>
              <w:t>仅关注是否针对差异提交了</w:t>
            </w:r>
            <w:r>
              <w:rPr>
                <w:rFonts w:hint="eastAsia" w:ascii="Times New Roman" w:hAnsi="Times New Roman" w:eastAsia="仿宋_GB2312"/>
                <w:color w:val="000000" w:themeColor="text1"/>
                <w:szCs w:val="21"/>
                <w:highlight w:val="none"/>
                <w14:textFill>
                  <w14:solidFill>
                    <w14:schemeClr w14:val="tx1"/>
                  </w14:solidFill>
                </w14:textFill>
              </w:rPr>
              <w:t>分析、研究资料</w:t>
            </w:r>
            <w:r>
              <w:rPr>
                <w:rFonts w:hint="eastAsia" w:ascii="Times New Roman" w:hAnsi="Times New Roman" w:eastAsia="仿宋_GB2312"/>
                <w:color w:val="000000" w:themeColor="text1"/>
                <w:kern w:val="0"/>
                <w:szCs w:val="21"/>
                <w:highlight w:val="none"/>
                <w14:textFill>
                  <w14:solidFill>
                    <w14:schemeClr w14:val="tx1"/>
                  </w14:solidFill>
                </w14:textFill>
              </w:rPr>
              <w:t>。资料充分性不作为不予</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立卷</w:t>
            </w:r>
            <w:r>
              <w:rPr>
                <w:rFonts w:hint="eastAsia" w:ascii="Times New Roman" w:hAnsi="Times New Roman" w:eastAsia="仿宋_GB2312"/>
                <w:color w:val="000000" w:themeColor="text1"/>
                <w:kern w:val="0"/>
                <w:szCs w:val="21"/>
                <w:highlight w:val="none"/>
                <w14:textFill>
                  <w14:solidFill>
                    <w14:schemeClr w14:val="tx1"/>
                  </w14:solidFill>
                </w14:textFill>
              </w:rPr>
              <w:t>的理由。</w:t>
            </w:r>
          </w:p>
        </w:tc>
        <w:tc>
          <w:tcPr>
            <w:tcW w:w="608" w:type="dxa"/>
            <w:shd w:val="clear" w:color="auto" w:fill="FFFFFF"/>
            <w:tcMar>
              <w:top w:w="57" w:type="dxa"/>
              <w:left w:w="85" w:type="dxa"/>
              <w:bottom w:w="57" w:type="dxa"/>
              <w:right w:w="85" w:type="dxa"/>
            </w:tcMar>
            <w:vAlign w:val="center"/>
          </w:tcPr>
          <w:p w14:paraId="36176C8B">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61" w:type="dxa"/>
            <w:shd w:val="clear" w:color="auto" w:fill="FFFFFF"/>
            <w:vAlign w:val="center"/>
          </w:tcPr>
          <w:p w14:paraId="2E497066">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10" w:type="dxa"/>
            <w:shd w:val="clear" w:color="auto" w:fill="FFFFFF"/>
            <w:tcMar>
              <w:top w:w="57" w:type="dxa"/>
              <w:left w:w="85" w:type="dxa"/>
              <w:bottom w:w="57" w:type="dxa"/>
              <w:right w:w="85" w:type="dxa"/>
            </w:tcMar>
            <w:vAlign w:val="center"/>
          </w:tcPr>
          <w:p w14:paraId="548BD61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23" w:type="dxa"/>
            <w:shd w:val="clear" w:color="auto" w:fill="FFFFFF"/>
          </w:tcPr>
          <w:p w14:paraId="4F374EE7">
            <w:pPr>
              <w:jc w:val="center"/>
              <w:rPr>
                <w:rFonts w:ascii="Times New Roman" w:hAnsi="Times New Roman" w:eastAsia="仿宋_GB2312"/>
                <w:color w:val="000000" w:themeColor="text1"/>
                <w:szCs w:val="21"/>
                <w:highlight w:val="none"/>
                <w14:textFill>
                  <w14:solidFill>
                    <w14:schemeClr w14:val="tx1"/>
                  </w14:solidFill>
                </w14:textFill>
              </w:rPr>
            </w:pPr>
          </w:p>
        </w:tc>
      </w:tr>
    </w:tbl>
    <w:p w14:paraId="62A4AA71">
      <w:pPr>
        <w:overflowPunct w:val="0"/>
        <w:spacing w:line="560" w:lineRule="exact"/>
        <w:rPr>
          <w:rFonts w:hint="default"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t>附件1-5</w:t>
      </w:r>
    </w:p>
    <w:p w14:paraId="48004EB4">
      <w:pPr>
        <w:overflowPunct w:val="0"/>
        <w:spacing w:line="560" w:lineRule="exact"/>
        <w:jc w:val="center"/>
        <w:rPr>
          <w:rFonts w:hint="eastAsia" w:ascii="Times New Roman" w:hAnsi="Times New Roman" w:eastAsia="黑体" w:cs="黑体"/>
          <w:bCs/>
          <w:kern w:val="44"/>
          <w:sz w:val="44"/>
          <w:szCs w:val="44"/>
          <w:highlight w:val="none"/>
          <w:lang w:eastAsia="zh-CN"/>
        </w:rPr>
      </w:pPr>
    </w:p>
    <w:p w14:paraId="6803C8CF">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湖南省第二类医疗器械临床</w:t>
      </w:r>
    </w:p>
    <w:p w14:paraId="59EA3CA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kern w:val="44"/>
          <w:sz w:val="44"/>
          <w:szCs w:val="44"/>
          <w:highlight w:val="none"/>
          <w:lang w:eastAsia="zh-CN"/>
        </w:rPr>
      </w:pPr>
      <w:r>
        <w:rPr>
          <w:rFonts w:hint="eastAsia" w:ascii="方正小标宋_GBK" w:hAnsi="方正小标宋_GBK" w:eastAsia="方正小标宋_GBK" w:cs="方正小标宋_GBK"/>
          <w:bCs/>
          <w:kern w:val="44"/>
          <w:sz w:val="44"/>
          <w:szCs w:val="44"/>
          <w:highlight w:val="none"/>
          <w:lang w:eastAsia="zh-CN"/>
        </w:rPr>
        <w:t>同品种评价立卷指导表</w:t>
      </w:r>
    </w:p>
    <w:p w14:paraId="7E3B2DEF">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微软雅黑" w:cs="Times New Roman"/>
          <w:bCs/>
          <w:kern w:val="44"/>
          <w:sz w:val="44"/>
          <w:szCs w:val="44"/>
          <w:highlight w:val="none"/>
          <w:lang w:eastAsia="zh-CN"/>
        </w:rPr>
      </w:pPr>
    </w:p>
    <w:p w14:paraId="56577A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1.本文件用于回答</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医疗器械产品注册项目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和</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医疗器械变更注册项目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中临床评价问题时使用。</w:t>
      </w:r>
    </w:p>
    <w:p w14:paraId="179F5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2.依照注册申报资料情况对</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中内容进行勾选。</w:t>
      </w:r>
    </w:p>
    <w:p w14:paraId="765E58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3.按照</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中勾选的情况，填写不同的表格</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对于同时采用多条路径进行评价的，应对每条路径分别进行审核：</w:t>
      </w:r>
    </w:p>
    <w:p w14:paraId="113CFE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（1）通过同品种路径进行临床评价的，应填写《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同品种路径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14:paraId="60AA1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（2）通过临床试验路径进行临床评价的，应填写《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临床试验路径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14:paraId="527C1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（3）根据各适用</w:t>
      </w:r>
      <w:r>
        <w:rPr>
          <w:rFonts w:hint="eastAsia" w:ascii="Times New Roman" w:hAnsi="Times New Roman" w:eastAsia="仿宋_GB2312"/>
          <w:bCs/>
          <w:kern w:val="44"/>
          <w:sz w:val="32"/>
          <w:szCs w:val="32"/>
          <w:highlight w:val="none"/>
          <w:lang w:val="en-US" w:eastAsia="zh-CN"/>
        </w:rPr>
        <w:t>指导</w:t>
      </w:r>
      <w:r>
        <w:rPr>
          <w:rFonts w:ascii="Times New Roman" w:hAnsi="Times New Roman" w:eastAsia="仿宋_GB2312"/>
          <w:bCs/>
          <w:kern w:val="44"/>
          <w:sz w:val="32"/>
          <w:szCs w:val="32"/>
          <w:highlight w:val="none"/>
        </w:rPr>
        <w:t>表的填写情况，给出临床评价</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结论。</w:t>
      </w:r>
    </w:p>
    <w:p w14:paraId="14756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highlight w:val="none"/>
        </w:rPr>
      </w:pPr>
      <w:r>
        <w:rPr>
          <w:rFonts w:ascii="Times New Roman" w:hAnsi="Times New Roman" w:eastAsia="仿宋_GB2312"/>
          <w:bCs/>
          <w:kern w:val="44"/>
          <w:sz w:val="32"/>
          <w:szCs w:val="32"/>
          <w:highlight w:val="none"/>
        </w:rPr>
        <w:t>4.</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问题中临床试验相关问题，除有特殊说明外，均同时适用于境内、境外开展的临床试验资料。</w:t>
      </w:r>
    </w:p>
    <w:p w14:paraId="6D747FC3">
      <w:pPr>
        <w:widowControl/>
        <w:ind w:firstLine="1120" w:firstLineChars="350"/>
        <w:jc w:val="right"/>
        <w:rPr>
          <w:rFonts w:hint="eastAsia" w:ascii="Times New Roman" w:hAnsi="Times New Roman" w:eastAsia="黑体"/>
          <w:bCs/>
          <w:spacing w:val="-2"/>
          <w:sz w:val="24"/>
          <w:highlight w:val="none"/>
          <w:u w:val="single"/>
          <w:lang w:eastAsia="zh-CN"/>
        </w:rPr>
        <w:sectPr>
          <w:footerReference r:id="rId4" w:type="default"/>
          <w:pgSz w:w="11906" w:h="16838"/>
          <w:pgMar w:top="1587" w:right="1474" w:bottom="1474" w:left="1474" w:header="851" w:footer="907" w:gutter="0"/>
          <w:pgNumType w:fmt="numberInDash"/>
          <w:cols w:space="720" w:num="1"/>
          <w:docGrid w:type="lines" w:linePitch="319" w:charSpace="0"/>
        </w:sectPr>
      </w:pPr>
      <w:r>
        <w:rPr>
          <w:rFonts w:ascii="Times New Roman" w:hAnsi="Times New Roman" w:eastAsia="黑体"/>
          <w:sz w:val="32"/>
          <w:szCs w:val="32"/>
          <w:highlight w:val="none"/>
        </w:rPr>
        <w:br w:type="page"/>
      </w:r>
    </w:p>
    <w:p w14:paraId="3E3F0185">
      <w:pPr>
        <w:widowControl/>
        <w:spacing w:line="20" w:lineRule="exact"/>
        <w:jc w:val="left"/>
        <w:rPr>
          <w:rFonts w:ascii="Times New Roman" w:hAnsi="Times New Roman" w:eastAsia="黑体"/>
          <w:color w:val="000000" w:themeColor="text1"/>
          <w:sz w:val="32"/>
          <w:szCs w:val="32"/>
          <w:highlight w:val="none"/>
          <w14:textFill>
            <w14:solidFill>
              <w14:schemeClr w14:val="tx1"/>
            </w14:solidFill>
          </w14:textFill>
        </w:rPr>
      </w:pPr>
    </w:p>
    <w:tbl>
      <w:tblPr>
        <w:tblStyle w:val="6"/>
        <w:tblW w:w="95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943"/>
        <w:gridCol w:w="5103"/>
        <w:gridCol w:w="567"/>
        <w:gridCol w:w="992"/>
        <w:gridCol w:w="850"/>
        <w:gridCol w:w="1134"/>
      </w:tblGrid>
      <w:tr w14:paraId="6926D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20" w:hRule="atLeast"/>
          <w:jc w:val="center"/>
        </w:trPr>
        <w:tc>
          <w:tcPr>
            <w:tcW w:w="9589" w:type="dxa"/>
            <w:gridSpan w:val="6"/>
            <w:shd w:val="clear" w:color="auto" w:fill="FFFFFF"/>
            <w:vAlign w:val="center"/>
          </w:tcPr>
          <w:p w14:paraId="035D8AFE">
            <w:pPr>
              <w:jc w:val="center"/>
              <w:rPr>
                <w:rFonts w:ascii="Times New Roman" w:hAnsi="Times New Roman" w:eastAsia="黑体"/>
                <w:bCs/>
                <w:color w:val="000000" w:themeColor="text1"/>
                <w:spacing w:val="-2"/>
                <w:sz w:val="28"/>
                <w:szCs w:val="28"/>
                <w:highlight w:val="none"/>
                <w14:textFill>
                  <w14:solidFill>
                    <w14:schemeClr w14:val="tx1"/>
                  </w14:solidFill>
                </w14:textFill>
              </w:rPr>
            </w:pPr>
            <w:r>
              <w:rPr>
                <w:rFonts w:ascii="Times New Roman" w:hAnsi="Times New Roman" w:eastAsia="黑体"/>
                <w:bCs/>
                <w:color w:val="000000" w:themeColor="text1"/>
                <w:spacing w:val="-2"/>
                <w:sz w:val="28"/>
                <w:szCs w:val="28"/>
                <w:highlight w:val="none"/>
                <w14:textFill>
                  <w14:solidFill>
                    <w14:schemeClr w14:val="tx1"/>
                  </w14:solidFill>
                </w14:textFill>
              </w:rPr>
              <w:t>总体审查问题</w:t>
            </w:r>
          </w:p>
          <w:p w14:paraId="537D32DC">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Cs w:val="21"/>
                <w:highlight w:val="none"/>
                <w14:textFill>
                  <w14:solidFill>
                    <w14:schemeClr w14:val="tx1"/>
                  </w14:solidFill>
                </w14:textFill>
              </w:rPr>
              <w:t>.</w:t>
            </w:r>
            <w:r>
              <w:rPr>
                <w:rFonts w:ascii="Times New Roman" w:hAnsi="Times New Roman" w:eastAsia="黑体"/>
                <w:color w:val="000000"/>
                <w:sz w:val="21"/>
                <w:szCs w:val="21"/>
                <w:highlight w:val="none"/>
              </w:rPr>
              <w:t>如果</w:t>
            </w:r>
            <w:r>
              <w:rPr>
                <w:rFonts w:ascii="Times New Roman" w:hAnsi="Times New Roman" w:eastAsia="黑体"/>
                <w:bCs/>
                <w:color w:val="000000" w:themeColor="text1"/>
                <w:sz w:val="21"/>
                <w:szCs w:val="21"/>
                <w:highlight w:val="none"/>
                <w14:textFill>
                  <w14:solidFill>
                    <w14:schemeClr w14:val="tx1"/>
                  </w14:solidFill>
                </w14:textFill>
              </w:rPr>
              <w:t>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14:paraId="33E47555">
            <w:pPr>
              <w:spacing w:line="276" w:lineRule="auto"/>
              <w:jc w:val="left"/>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val="en-US" w:eastAsia="zh-CN"/>
                <w14:textFill>
                  <w14:solidFill>
                    <w14:schemeClr w14:val="tx1"/>
                  </w14:solidFill>
                </w14:textFill>
              </w:rPr>
              <w:t>2</w:t>
            </w:r>
            <w:r>
              <w:rPr>
                <w:rFonts w:ascii="Times New Roman" w:hAnsi="Times New Roman" w:eastAsia="黑体"/>
                <w:bCs/>
                <w:color w:val="000000" w:themeColor="text1"/>
                <w:szCs w:val="21"/>
                <w:highlight w:val="none"/>
                <w14:textFill>
                  <w14:solidFill>
                    <w14:schemeClr w14:val="tx1"/>
                  </w14:solidFill>
                </w14:textFill>
              </w:rPr>
              <w:t>.对任何问题回答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的决定。</w:t>
            </w:r>
          </w:p>
        </w:tc>
      </w:tr>
      <w:tr w14:paraId="7ABC2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96" w:hRule="atLeast"/>
          <w:jc w:val="center"/>
        </w:trPr>
        <w:tc>
          <w:tcPr>
            <w:tcW w:w="943" w:type="dxa"/>
            <w:shd w:val="clear" w:color="auto" w:fill="FFFFFF"/>
            <w:vAlign w:val="center"/>
          </w:tcPr>
          <w:p w14:paraId="3472FA45">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103" w:type="dxa"/>
            <w:shd w:val="clear" w:color="auto" w:fill="FFFFFF"/>
            <w:tcMar>
              <w:top w:w="57" w:type="dxa"/>
              <w:left w:w="85" w:type="dxa"/>
              <w:bottom w:w="57" w:type="dxa"/>
              <w:right w:w="85" w:type="dxa"/>
            </w:tcMar>
            <w:vAlign w:val="center"/>
          </w:tcPr>
          <w:p w14:paraId="054BE376">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567" w:type="dxa"/>
            <w:shd w:val="clear" w:color="auto" w:fill="FFFFFF"/>
            <w:tcMar>
              <w:top w:w="57" w:type="dxa"/>
              <w:left w:w="85" w:type="dxa"/>
              <w:bottom w:w="57" w:type="dxa"/>
              <w:right w:w="85" w:type="dxa"/>
            </w:tcMar>
            <w:vAlign w:val="center"/>
          </w:tcPr>
          <w:p w14:paraId="169741DF">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992" w:type="dxa"/>
            <w:shd w:val="clear" w:color="auto" w:fill="FFFFFF"/>
            <w:vAlign w:val="center"/>
          </w:tcPr>
          <w:p w14:paraId="0F96D243">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pacing w:val="-5"/>
                <w:szCs w:val="21"/>
                <w:highlight w:val="none"/>
                <w14:textFill>
                  <w14:solidFill>
                    <w14:schemeClr w14:val="tx1"/>
                  </w14:solidFill>
                </w14:textFill>
              </w:rPr>
              <w:t>不适用</w:t>
            </w:r>
          </w:p>
        </w:tc>
        <w:tc>
          <w:tcPr>
            <w:tcW w:w="850" w:type="dxa"/>
            <w:shd w:val="clear" w:color="auto" w:fill="FFFFFF"/>
            <w:tcMar>
              <w:top w:w="57" w:type="dxa"/>
              <w:left w:w="85" w:type="dxa"/>
              <w:bottom w:w="57" w:type="dxa"/>
              <w:right w:w="85" w:type="dxa"/>
            </w:tcMar>
            <w:vAlign w:val="center"/>
          </w:tcPr>
          <w:p w14:paraId="62CCD053">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134" w:type="dxa"/>
            <w:shd w:val="clear" w:color="auto" w:fill="FFFFFF"/>
            <w:vAlign w:val="center"/>
          </w:tcPr>
          <w:p w14:paraId="0ACADFF2">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存在问题</w:t>
            </w:r>
          </w:p>
        </w:tc>
      </w:tr>
      <w:tr w14:paraId="57C71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97" w:hRule="atLeast"/>
          <w:jc w:val="center"/>
        </w:trPr>
        <w:tc>
          <w:tcPr>
            <w:tcW w:w="943" w:type="dxa"/>
            <w:shd w:val="clear" w:color="auto" w:fill="FFFFFF"/>
            <w:vAlign w:val="center"/>
          </w:tcPr>
          <w:p w14:paraId="4BE3C901">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1</w:t>
            </w:r>
          </w:p>
        </w:tc>
        <w:tc>
          <w:tcPr>
            <w:tcW w:w="5103" w:type="dxa"/>
            <w:shd w:val="clear" w:color="auto" w:fill="FFFFFF"/>
            <w:tcMar>
              <w:top w:w="57" w:type="dxa"/>
              <w:left w:w="85" w:type="dxa"/>
              <w:bottom w:w="57" w:type="dxa"/>
              <w:right w:w="85" w:type="dxa"/>
            </w:tcMar>
            <w:vAlign w:val="center"/>
          </w:tcPr>
          <w:p w14:paraId="433C12CC">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是否提交了临床评价资料。</w:t>
            </w:r>
          </w:p>
          <w:p w14:paraId="67CC9A9F">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p>
          <w:p w14:paraId="098A84B2">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iCs/>
                <w:color w:val="000000" w:themeColor="text1"/>
                <w:sz w:val="21"/>
                <w:szCs w:val="21"/>
                <w:highlight w:val="none"/>
                <w14:textFill>
                  <w14:solidFill>
                    <w14:schemeClr w14:val="tx1"/>
                  </w14:solidFill>
                </w14:textFill>
              </w:rPr>
              <w:t>注：若未提交，临床评价部分可直接给出</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w:t>
            </w:r>
            <w:r>
              <w:rPr>
                <w:rFonts w:ascii="Times New Roman" w:hAnsi="Times New Roman" w:eastAsia="仿宋_GB2312"/>
                <w:iCs/>
                <w:color w:val="000000" w:themeColor="text1"/>
                <w:sz w:val="21"/>
                <w:szCs w:val="21"/>
                <w:highlight w:val="none"/>
                <w14:textFill>
                  <w14:solidFill>
                    <w14:schemeClr w14:val="tx1"/>
                  </w14:solidFill>
                </w14:textFill>
              </w:rPr>
              <w:t>不</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符合”</w:t>
            </w:r>
            <w:r>
              <w:rPr>
                <w:rFonts w:ascii="Times New Roman" w:hAnsi="Times New Roman" w:eastAsia="仿宋_GB2312"/>
                <w:iCs/>
                <w:color w:val="000000" w:themeColor="text1"/>
                <w:sz w:val="21"/>
                <w:szCs w:val="21"/>
                <w:highlight w:val="none"/>
                <w14:textFill>
                  <w14:solidFill>
                    <w14:schemeClr w14:val="tx1"/>
                  </w14:solidFill>
                </w14:textFill>
              </w:rPr>
              <w:t>的结论，不必对剩余问题进行审查。</w:t>
            </w:r>
          </w:p>
        </w:tc>
        <w:tc>
          <w:tcPr>
            <w:tcW w:w="567" w:type="dxa"/>
            <w:shd w:val="clear" w:color="auto" w:fill="FFFFFF"/>
            <w:tcMar>
              <w:top w:w="57" w:type="dxa"/>
              <w:left w:w="85" w:type="dxa"/>
              <w:bottom w:w="57" w:type="dxa"/>
              <w:right w:w="85" w:type="dxa"/>
            </w:tcMar>
            <w:vAlign w:val="center"/>
          </w:tcPr>
          <w:p w14:paraId="6ADB26D2">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13EE6645">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4F121A9B">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91994D3">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4D11C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14" w:hRule="atLeast"/>
          <w:jc w:val="center"/>
        </w:trPr>
        <w:tc>
          <w:tcPr>
            <w:tcW w:w="943" w:type="dxa"/>
            <w:shd w:val="clear" w:color="auto" w:fill="FFFFFF"/>
            <w:vAlign w:val="center"/>
          </w:tcPr>
          <w:p w14:paraId="6D0039CE">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2</w:t>
            </w:r>
          </w:p>
        </w:tc>
        <w:tc>
          <w:tcPr>
            <w:tcW w:w="5103" w:type="dxa"/>
            <w:shd w:val="clear" w:color="auto" w:fill="FFFFFF"/>
            <w:tcMar>
              <w:top w:w="57" w:type="dxa"/>
              <w:left w:w="85" w:type="dxa"/>
              <w:bottom w:w="57" w:type="dxa"/>
              <w:right w:w="85" w:type="dxa"/>
            </w:tcMar>
            <w:vAlign w:val="center"/>
          </w:tcPr>
          <w:p w14:paraId="141C5E20">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14:textFill>
                  <w14:solidFill>
                    <w14:schemeClr w14:val="tx1"/>
                  </w14:solidFill>
                </w14:textFill>
              </w:rPr>
              <w:t>资料</w:t>
            </w:r>
            <w:r>
              <w:rPr>
                <w:rFonts w:ascii="Times New Roman" w:hAnsi="Times New Roman" w:eastAsia="仿宋_GB2312"/>
                <w:color w:val="000000" w:themeColor="text1"/>
                <w:sz w:val="21"/>
                <w:szCs w:val="21"/>
                <w:highlight w:val="none"/>
                <w14:textFill>
                  <w14:solidFill>
                    <w14:schemeClr w14:val="tx1"/>
                  </w14:solidFill>
                </w14:textFill>
              </w:rPr>
              <w:t>中各项文件，均以中文形式提供，如为外文形式，提供了中文译本。根据外文资料翻译的申报资料，同时提供了原文。</w:t>
            </w:r>
          </w:p>
        </w:tc>
        <w:tc>
          <w:tcPr>
            <w:tcW w:w="567" w:type="dxa"/>
            <w:shd w:val="clear" w:color="auto" w:fill="FFFFFF"/>
            <w:tcMar>
              <w:top w:w="57" w:type="dxa"/>
              <w:left w:w="85" w:type="dxa"/>
              <w:bottom w:w="57" w:type="dxa"/>
              <w:right w:w="85" w:type="dxa"/>
            </w:tcMar>
            <w:vAlign w:val="center"/>
          </w:tcPr>
          <w:p w14:paraId="1415077E">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0147379A">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7E003927">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0C2C3B05">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5DBBE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95" w:hRule="atLeast"/>
          <w:jc w:val="center"/>
        </w:trPr>
        <w:tc>
          <w:tcPr>
            <w:tcW w:w="943" w:type="dxa"/>
            <w:shd w:val="clear" w:color="auto" w:fill="FFFFFF"/>
            <w:vAlign w:val="center"/>
          </w:tcPr>
          <w:p w14:paraId="7E22F15E">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3</w:t>
            </w:r>
          </w:p>
        </w:tc>
        <w:tc>
          <w:tcPr>
            <w:tcW w:w="5103" w:type="dxa"/>
            <w:shd w:val="clear" w:color="auto" w:fill="FFFFFF"/>
            <w:tcMar>
              <w:top w:w="57" w:type="dxa"/>
              <w:left w:w="85" w:type="dxa"/>
              <w:bottom w:w="57" w:type="dxa"/>
              <w:right w:w="85" w:type="dxa"/>
            </w:tcMar>
            <w:vAlign w:val="center"/>
          </w:tcPr>
          <w:p w14:paraId="0B527F1C">
            <w:pPr>
              <w:pStyle w:val="11"/>
              <w:snapToGrid w:val="0"/>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临床评价报告中提交了产品描述和研发背景</w:t>
            </w:r>
          </w:p>
        </w:tc>
        <w:tc>
          <w:tcPr>
            <w:tcW w:w="567" w:type="dxa"/>
            <w:shd w:val="clear" w:color="auto" w:fill="FFFFFF"/>
            <w:tcMar>
              <w:top w:w="57" w:type="dxa"/>
              <w:left w:w="85" w:type="dxa"/>
              <w:bottom w:w="57" w:type="dxa"/>
              <w:right w:w="85" w:type="dxa"/>
            </w:tcMar>
            <w:vAlign w:val="center"/>
          </w:tcPr>
          <w:p w14:paraId="0CADB85D">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4FF0FFC7">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7E486751">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4320EC72">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3FEB6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185" w:hRule="atLeast"/>
          <w:jc w:val="center"/>
        </w:trPr>
        <w:tc>
          <w:tcPr>
            <w:tcW w:w="943" w:type="dxa"/>
            <w:shd w:val="clear" w:color="auto" w:fill="FFFFFF"/>
            <w:vAlign w:val="center"/>
          </w:tcPr>
          <w:p w14:paraId="746DD5A7">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4</w:t>
            </w:r>
          </w:p>
        </w:tc>
        <w:tc>
          <w:tcPr>
            <w:tcW w:w="5103" w:type="dxa"/>
            <w:shd w:val="clear" w:color="auto" w:fill="FFFFFF"/>
            <w:tcMar>
              <w:top w:w="57" w:type="dxa"/>
              <w:left w:w="85" w:type="dxa"/>
              <w:bottom w:w="57" w:type="dxa"/>
              <w:right w:w="85" w:type="dxa"/>
            </w:tcMar>
            <w:vAlign w:val="center"/>
          </w:tcPr>
          <w:p w14:paraId="0790D7C3">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若申报产品同时涉及</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与</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，上述两部分内容加起来是否覆盖了整个产品。</w:t>
            </w:r>
          </w:p>
          <w:p w14:paraId="544C46C3">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p>
          <w:p w14:paraId="133E069F">
            <w:pPr>
              <w:pStyle w:val="11"/>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注:若申报产品未包含</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的部分，应勾选不适用。</w:t>
            </w:r>
          </w:p>
        </w:tc>
        <w:tc>
          <w:tcPr>
            <w:tcW w:w="567" w:type="dxa"/>
            <w:shd w:val="clear" w:color="auto" w:fill="FFFFFF"/>
            <w:tcMar>
              <w:top w:w="57" w:type="dxa"/>
              <w:left w:w="85" w:type="dxa"/>
              <w:bottom w:w="57" w:type="dxa"/>
              <w:right w:w="85" w:type="dxa"/>
            </w:tcMar>
            <w:vAlign w:val="center"/>
          </w:tcPr>
          <w:p w14:paraId="6638316C">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6D7BD816">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850" w:type="dxa"/>
            <w:shd w:val="clear" w:color="auto" w:fill="FFFFFF"/>
            <w:tcMar>
              <w:top w:w="57" w:type="dxa"/>
              <w:left w:w="85" w:type="dxa"/>
              <w:bottom w:w="57" w:type="dxa"/>
              <w:right w:w="85" w:type="dxa"/>
            </w:tcMar>
            <w:vAlign w:val="center"/>
          </w:tcPr>
          <w:p w14:paraId="50413C3D">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3C9C3674">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2C1C6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724" w:hRule="atLeast"/>
          <w:jc w:val="center"/>
        </w:trPr>
        <w:tc>
          <w:tcPr>
            <w:tcW w:w="943" w:type="dxa"/>
            <w:shd w:val="clear" w:color="auto" w:fill="FFFFFF"/>
            <w:vAlign w:val="center"/>
          </w:tcPr>
          <w:p w14:paraId="46491E99">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5</w:t>
            </w:r>
          </w:p>
        </w:tc>
        <w:tc>
          <w:tcPr>
            <w:tcW w:w="5103" w:type="dxa"/>
            <w:shd w:val="clear" w:color="auto" w:fill="FFFFFF"/>
            <w:tcMar>
              <w:top w:w="57" w:type="dxa"/>
              <w:left w:w="85" w:type="dxa"/>
              <w:bottom w:w="57" w:type="dxa"/>
              <w:right w:w="85" w:type="dxa"/>
            </w:tcMar>
            <w:vAlign w:val="center"/>
          </w:tcPr>
          <w:p w14:paraId="79690290">
            <w:pPr>
              <w:pStyle w:val="11"/>
              <w:adjustRightInd w:val="0"/>
              <w:snapToGrid w:val="0"/>
              <w:spacing w:before="46" w:beforeLines="15" w:line="276" w:lineRule="auto"/>
              <w:jc w:val="both"/>
              <w:rPr>
                <w:rFonts w:ascii="Times New Roman" w:hAnsi="Times New Roman" w:eastAsia="仿宋_GB2312"/>
                <w:strike/>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临床评价资料与注册申请表内容具有一致性。</w:t>
            </w:r>
          </w:p>
        </w:tc>
        <w:tc>
          <w:tcPr>
            <w:tcW w:w="567" w:type="dxa"/>
            <w:shd w:val="clear" w:color="auto" w:fill="FFFFFF"/>
            <w:tcMar>
              <w:top w:w="57" w:type="dxa"/>
              <w:left w:w="85" w:type="dxa"/>
              <w:bottom w:w="57" w:type="dxa"/>
              <w:right w:w="85" w:type="dxa"/>
            </w:tcMar>
            <w:vAlign w:val="center"/>
          </w:tcPr>
          <w:p w14:paraId="395C5016">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50C5021A">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7E589F8B">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1C341473">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bl>
    <w:p w14:paraId="191A9149">
      <w:pPr>
        <w:widowControl/>
        <w:jc w:val="left"/>
        <w:rPr>
          <w:rFonts w:ascii="Times New Roman" w:hAnsi="Times New Roman" w:eastAsia="黑体"/>
          <w:b/>
          <w:color w:val="000000" w:themeColor="text1"/>
          <w:szCs w:val="21"/>
          <w:highlight w:val="none"/>
          <w14:textFill>
            <w14:solidFill>
              <w14:schemeClr w14:val="tx1"/>
            </w14:solidFill>
          </w14:textFill>
        </w:rPr>
      </w:pPr>
    </w:p>
    <w:p w14:paraId="0135D5F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黑体"/>
          <w:bCs/>
          <w:color w:val="000000" w:themeColor="text1"/>
          <w:spacing w:val="-3"/>
          <w:sz w:val="44"/>
          <w:szCs w:val="44"/>
          <w:highlight w:val="none"/>
          <w14:textFill>
            <w14:solidFill>
              <w14:schemeClr w14:val="tx1"/>
            </w14:solidFill>
          </w14:textFill>
        </w:rPr>
      </w:pPr>
      <w:r>
        <w:rPr>
          <w:rFonts w:ascii="Times New Roman" w:hAnsi="Times New Roman" w:eastAsia="黑体"/>
          <w:bCs/>
          <w:color w:val="000000" w:themeColor="text1"/>
          <w:spacing w:val="-3"/>
          <w:sz w:val="32"/>
          <w:szCs w:val="32"/>
          <w:highlight w:val="none"/>
          <w14:textFill>
            <w14:solidFill>
              <w14:schemeClr w14:val="tx1"/>
            </w14:solidFill>
          </w14:textFill>
        </w:rPr>
        <w:br w:type="page"/>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同品种路径</w:t>
      </w: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表</w:t>
      </w:r>
    </w:p>
    <w:tbl>
      <w:tblPr>
        <w:tblStyle w:val="6"/>
        <w:tblW w:w="89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1"/>
        <w:gridCol w:w="4560"/>
        <w:gridCol w:w="728"/>
        <w:gridCol w:w="728"/>
        <w:gridCol w:w="876"/>
        <w:gridCol w:w="1321"/>
      </w:tblGrid>
      <w:tr w14:paraId="1467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924" w:type="dxa"/>
            <w:gridSpan w:val="6"/>
            <w:shd w:val="clear" w:color="auto" w:fill="FFFFFF"/>
            <w:vAlign w:val="center"/>
          </w:tcPr>
          <w:p w14:paraId="6EB8B6C0">
            <w:pPr>
              <w:overflowPunct w:val="0"/>
              <w:jc w:val="center"/>
              <w:rPr>
                <w:rFonts w:ascii="Times New Roman" w:hAnsi="Times New Roman" w:eastAsia="黑体"/>
                <w:bCs/>
                <w:color w:val="000000" w:themeColor="text1"/>
                <w:kern w:val="0"/>
                <w:sz w:val="28"/>
                <w:szCs w:val="28"/>
                <w:highlight w:val="none"/>
                <w14:textFill>
                  <w14:solidFill>
                    <w14:schemeClr w14:val="tx1"/>
                  </w14:solidFill>
                </w14:textFill>
              </w:rPr>
            </w:pPr>
            <w:r>
              <w:rPr>
                <w:rFonts w:hint="eastAsia" w:ascii="Times New Roman" w:hAnsi="Times New Roman" w:eastAsia="黑体"/>
                <w:bCs/>
                <w:color w:val="000000" w:themeColor="text1"/>
                <w:kern w:val="0"/>
                <w:sz w:val="28"/>
                <w:szCs w:val="28"/>
                <w:highlight w:val="none"/>
                <w:lang w:eastAsia="zh-CN"/>
                <w14:textFill>
                  <w14:solidFill>
                    <w14:schemeClr w14:val="tx1"/>
                  </w14:solidFill>
                </w14:textFill>
              </w:rPr>
              <w:t>立卷审查</w:t>
            </w:r>
            <w:r>
              <w:rPr>
                <w:rFonts w:ascii="Times New Roman" w:hAnsi="Times New Roman" w:eastAsia="黑体"/>
                <w:bCs/>
                <w:color w:val="000000" w:themeColor="text1"/>
                <w:kern w:val="0"/>
                <w:sz w:val="28"/>
                <w:szCs w:val="28"/>
                <w:highlight w:val="none"/>
                <w14:textFill>
                  <w14:solidFill>
                    <w14:schemeClr w14:val="tx1"/>
                  </w14:solidFill>
                </w14:textFill>
              </w:rPr>
              <w:t>问题</w:t>
            </w:r>
          </w:p>
          <w:p w14:paraId="7E4B19CF">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1.如果提交了相关资料则勾选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14:paraId="4DF2DDFE">
            <w:pPr>
              <w:pStyle w:val="11"/>
              <w:adjustRightInd w:val="0"/>
              <w:snapToGrid w:val="0"/>
              <w:spacing w:before="46" w:beforeLines="15" w:line="276" w:lineRule="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2.对任何问题回答</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都会导致做出</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的决定。</w:t>
            </w:r>
          </w:p>
        </w:tc>
      </w:tr>
      <w:tr w14:paraId="0239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37" w:hRule="atLeast"/>
          <w:jc w:val="center"/>
        </w:trPr>
        <w:tc>
          <w:tcPr>
            <w:tcW w:w="711" w:type="dxa"/>
            <w:shd w:val="clear" w:color="auto" w:fill="FFFFFF"/>
            <w:vAlign w:val="center"/>
          </w:tcPr>
          <w:p w14:paraId="54939F19">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4560" w:type="dxa"/>
            <w:shd w:val="clear" w:color="auto" w:fill="FFFFFF"/>
            <w:vAlign w:val="center"/>
          </w:tcPr>
          <w:p w14:paraId="7D334E6B">
            <w:pPr>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728" w:type="dxa"/>
            <w:shd w:val="clear" w:color="auto" w:fill="FFFFFF"/>
            <w:tcMar>
              <w:top w:w="57" w:type="dxa"/>
              <w:left w:w="85" w:type="dxa"/>
              <w:bottom w:w="57" w:type="dxa"/>
              <w:right w:w="85" w:type="dxa"/>
            </w:tcMar>
            <w:vAlign w:val="center"/>
          </w:tcPr>
          <w:p w14:paraId="71714B59">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728" w:type="dxa"/>
            <w:shd w:val="clear" w:color="auto" w:fill="FFFFFF"/>
            <w:vAlign w:val="center"/>
          </w:tcPr>
          <w:p w14:paraId="261EDA0A">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876" w:type="dxa"/>
            <w:shd w:val="clear" w:color="auto" w:fill="FFFFFF"/>
            <w:tcMar>
              <w:top w:w="57" w:type="dxa"/>
              <w:left w:w="85" w:type="dxa"/>
              <w:bottom w:w="57" w:type="dxa"/>
              <w:right w:w="85" w:type="dxa"/>
            </w:tcMar>
            <w:vAlign w:val="center"/>
          </w:tcPr>
          <w:p w14:paraId="219C22DE">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321" w:type="dxa"/>
            <w:shd w:val="clear" w:color="auto" w:fill="FFFFFF"/>
            <w:vAlign w:val="center"/>
          </w:tcPr>
          <w:p w14:paraId="2E2C058A">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14:paraId="6A5BE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1" w:type="dxa"/>
            <w:shd w:val="clear" w:color="auto" w:fill="FFFFFF"/>
            <w:vAlign w:val="center"/>
          </w:tcPr>
          <w:p w14:paraId="7F4AAAE2">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1</w:t>
            </w:r>
          </w:p>
        </w:tc>
        <w:tc>
          <w:tcPr>
            <w:tcW w:w="4560" w:type="dxa"/>
            <w:shd w:val="clear" w:color="auto" w:fill="FFFFFF"/>
            <w:tcMar>
              <w:top w:w="57" w:type="dxa"/>
              <w:left w:w="85" w:type="dxa"/>
              <w:bottom w:w="57" w:type="dxa"/>
              <w:right w:w="85" w:type="dxa"/>
            </w:tcMar>
            <w:vAlign w:val="center"/>
          </w:tcPr>
          <w:p w14:paraId="3A098699">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提交了</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w:t>
            </w:r>
            <w:r>
              <w:rPr>
                <w:rFonts w:ascii="Times New Roman" w:hAnsi="Times New Roman" w:eastAsia="仿宋_GB2312"/>
                <w:color w:val="000000" w:themeColor="text1"/>
                <w:kern w:val="0"/>
                <w:szCs w:val="21"/>
                <w:highlight w:val="none"/>
                <w14:textFill>
                  <w14:solidFill>
                    <w14:schemeClr w14:val="tx1"/>
                  </w14:solidFill>
                </w14:textFill>
              </w:rPr>
              <w:t>通过</w:t>
            </w:r>
            <w:r>
              <w:rPr>
                <w:rFonts w:hint="eastAsia" w:ascii="Times New Roman" w:hAnsi="Times New Roman" w:eastAsia="仿宋_GB2312"/>
                <w:color w:val="000000" w:themeColor="text1"/>
                <w:kern w:val="0"/>
                <w:szCs w:val="21"/>
                <w:highlight w:val="none"/>
                <w14:textFill>
                  <w14:solidFill>
                    <w14:schemeClr w14:val="tx1"/>
                  </w14:solidFill>
                </w14:textFill>
              </w:rPr>
              <w:t>等同</w:t>
            </w:r>
            <w:r>
              <w:rPr>
                <w:rFonts w:ascii="Times New Roman" w:hAnsi="Times New Roman" w:eastAsia="仿宋_GB2312"/>
                <w:color w:val="000000" w:themeColor="text1"/>
                <w:kern w:val="0"/>
                <w:szCs w:val="21"/>
                <w:highlight w:val="none"/>
                <w14:textFill>
                  <w14:solidFill>
                    <w14:schemeClr w14:val="tx1"/>
                  </w14:solidFill>
                </w14:textFill>
              </w:rPr>
              <w:t>器械临床数据进行的</w:t>
            </w:r>
            <w:r>
              <w:rPr>
                <w:rFonts w:hint="eastAsia" w:ascii="Times New Roman" w:hAnsi="Times New Roman" w:eastAsia="仿宋_GB2312"/>
                <w:color w:val="000000" w:themeColor="text1"/>
                <w:kern w:val="0"/>
                <w:szCs w:val="21"/>
                <w:highlight w:val="none"/>
                <w14:textFill>
                  <w14:solidFill>
                    <w14:schemeClr w14:val="tx1"/>
                  </w14:solidFill>
                </w14:textFill>
              </w:rPr>
              <w:t>临床</w:t>
            </w:r>
            <w:r>
              <w:rPr>
                <w:rFonts w:ascii="Times New Roman" w:hAnsi="Times New Roman" w:eastAsia="仿宋_GB2312"/>
                <w:color w:val="000000" w:themeColor="text1"/>
                <w:kern w:val="0"/>
                <w:szCs w:val="21"/>
                <w:highlight w:val="none"/>
                <w14:textFill>
                  <w14:solidFill>
                    <w14:schemeClr w14:val="tx1"/>
                  </w14:solidFill>
                </w14:textFill>
              </w:rPr>
              <w:t>评价报告</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w:t>
            </w:r>
            <w:r>
              <w:rPr>
                <w:rFonts w:ascii="Times New Roman" w:hAnsi="Times New Roman" w:eastAsia="仿宋_GB2312"/>
                <w:color w:val="000000" w:themeColor="text1"/>
                <w:kern w:val="0"/>
                <w:szCs w:val="21"/>
                <w:highlight w:val="none"/>
                <w14:textFill>
                  <w14:solidFill>
                    <w14:schemeClr w14:val="tx1"/>
                  </w14:solidFill>
                </w14:textFill>
              </w:rPr>
              <w:t>。</w:t>
            </w:r>
          </w:p>
          <w:p w14:paraId="3CF050D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p>
          <w:p w14:paraId="7E8E183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注：若回答为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否</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，则第2~</w:t>
            </w:r>
            <w:r>
              <w:rPr>
                <w:rFonts w:hint="eastAsia" w:ascii="Times New Roman" w:hAnsi="Times New Roman" w:eastAsia="仿宋_GB2312"/>
                <w:color w:val="000000" w:themeColor="text1"/>
                <w:szCs w:val="21"/>
                <w:highlight w:val="none"/>
                <w14:textFill>
                  <w14:solidFill>
                    <w14:schemeClr w14:val="tx1"/>
                  </w14:solidFill>
                </w14:textFill>
              </w:rPr>
              <w:t>14</w:t>
            </w:r>
            <w:r>
              <w:rPr>
                <w:rFonts w:ascii="Times New Roman" w:hAnsi="Times New Roman" w:eastAsia="仿宋_GB2312"/>
                <w:color w:val="000000" w:themeColor="text1"/>
                <w:szCs w:val="21"/>
                <w:highlight w:val="none"/>
                <w14:textFill>
                  <w14:solidFill>
                    <w14:schemeClr w14:val="tx1"/>
                  </w14:solidFill>
                </w14:textFill>
              </w:rPr>
              <w:t>项问题不需要回答。</w:t>
            </w:r>
          </w:p>
          <w:p w14:paraId="07CAAD7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若回答为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不适用</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，则</w:t>
            </w:r>
            <w:r>
              <w:rPr>
                <w:rFonts w:ascii="Times New Roman" w:hAnsi="Times New Roman" w:eastAsia="仿宋_GB2312"/>
                <w:color w:val="000000" w:themeColor="text1"/>
                <w:szCs w:val="21"/>
                <w:highlight w:val="none"/>
                <w14:textFill>
                  <w14:solidFill>
                    <w14:schemeClr w14:val="tx1"/>
                  </w14:solidFill>
                </w14:textFill>
              </w:rPr>
              <w:t>第2~</w:t>
            </w:r>
            <w:r>
              <w:rPr>
                <w:rFonts w:hint="eastAsia" w:ascii="Times New Roman" w:hAnsi="Times New Roman" w:eastAsia="仿宋_GB2312"/>
                <w:color w:val="000000" w:themeColor="text1"/>
                <w:szCs w:val="21"/>
                <w:highlight w:val="none"/>
                <w14:textFill>
                  <w14:solidFill>
                    <w14:schemeClr w14:val="tx1"/>
                  </w14:solidFill>
                </w14:textFill>
              </w:rPr>
              <w:t>9</w:t>
            </w:r>
            <w:r>
              <w:rPr>
                <w:rFonts w:ascii="Times New Roman" w:hAnsi="Times New Roman" w:eastAsia="仿宋_GB2312"/>
                <w:color w:val="000000" w:themeColor="text1"/>
                <w:szCs w:val="21"/>
                <w:highlight w:val="none"/>
                <w14:textFill>
                  <w14:solidFill>
                    <w14:schemeClr w14:val="tx1"/>
                  </w14:solidFill>
                </w14:textFill>
              </w:rPr>
              <w:t>项问题不需要回答。</w:t>
            </w:r>
          </w:p>
        </w:tc>
        <w:tc>
          <w:tcPr>
            <w:tcW w:w="728" w:type="dxa"/>
            <w:shd w:val="clear" w:color="auto" w:fill="FFFFFF"/>
            <w:tcMar>
              <w:top w:w="57" w:type="dxa"/>
              <w:left w:w="85" w:type="dxa"/>
              <w:bottom w:w="57" w:type="dxa"/>
              <w:right w:w="85" w:type="dxa"/>
            </w:tcMar>
            <w:vAlign w:val="center"/>
          </w:tcPr>
          <w:p w14:paraId="0188424F">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21843CCC">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7191F013">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339E4C5B">
            <w:pPr>
              <w:jc w:val="center"/>
              <w:rPr>
                <w:rFonts w:ascii="Times New Roman" w:hAnsi="Times New Roman" w:eastAsia="仿宋_GB2312"/>
                <w:color w:val="000000" w:themeColor="text1"/>
                <w:szCs w:val="21"/>
                <w:highlight w:val="none"/>
                <w14:textFill>
                  <w14:solidFill>
                    <w14:schemeClr w14:val="tx1"/>
                  </w14:solidFill>
                </w14:textFill>
              </w:rPr>
            </w:pPr>
          </w:p>
        </w:tc>
      </w:tr>
      <w:tr w14:paraId="25223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1" w:type="dxa"/>
            <w:shd w:val="clear" w:color="auto" w:fill="FFFFFF"/>
            <w:vAlign w:val="center"/>
          </w:tcPr>
          <w:p w14:paraId="21001D54">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2</w:t>
            </w:r>
          </w:p>
        </w:tc>
        <w:tc>
          <w:tcPr>
            <w:tcW w:w="4560" w:type="dxa"/>
            <w:shd w:val="clear" w:color="auto" w:fill="FFFFFF"/>
            <w:tcMar>
              <w:top w:w="57" w:type="dxa"/>
              <w:left w:w="85" w:type="dxa"/>
              <w:bottom w:w="57" w:type="dxa"/>
              <w:right w:w="85" w:type="dxa"/>
            </w:tcMar>
            <w:vAlign w:val="center"/>
          </w:tcPr>
          <w:p w14:paraId="3A1EE2B8">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所选等同器械已在境内获准注册。</w:t>
            </w:r>
          </w:p>
        </w:tc>
        <w:tc>
          <w:tcPr>
            <w:tcW w:w="728" w:type="dxa"/>
            <w:shd w:val="clear" w:color="auto" w:fill="FFFFFF"/>
            <w:tcMar>
              <w:top w:w="57" w:type="dxa"/>
              <w:left w:w="85" w:type="dxa"/>
              <w:bottom w:w="57" w:type="dxa"/>
              <w:right w:w="85" w:type="dxa"/>
            </w:tcMar>
            <w:vAlign w:val="center"/>
          </w:tcPr>
          <w:p w14:paraId="2F82C900">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79DED4A0">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2AF3F23D">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1321" w:type="dxa"/>
            <w:shd w:val="clear" w:color="auto" w:fill="FFFFFF"/>
          </w:tcPr>
          <w:p w14:paraId="780AECE2">
            <w:pPr>
              <w:jc w:val="center"/>
              <w:rPr>
                <w:rFonts w:ascii="Times New Roman" w:hAnsi="Times New Roman" w:eastAsia="仿宋_GB2312"/>
                <w:color w:val="000000" w:themeColor="text1"/>
                <w:szCs w:val="21"/>
                <w:highlight w:val="none"/>
                <w14:textFill>
                  <w14:solidFill>
                    <w14:schemeClr w14:val="tx1"/>
                  </w14:solidFill>
                </w14:textFill>
              </w:rPr>
            </w:pPr>
          </w:p>
        </w:tc>
      </w:tr>
      <w:tr w14:paraId="34DC7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31" w:hRule="atLeast"/>
          <w:jc w:val="center"/>
        </w:trPr>
        <w:tc>
          <w:tcPr>
            <w:tcW w:w="711" w:type="dxa"/>
            <w:shd w:val="clear" w:color="auto" w:fill="FFFFFF"/>
            <w:vAlign w:val="center"/>
          </w:tcPr>
          <w:p w14:paraId="24F2053D">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3</w:t>
            </w:r>
          </w:p>
        </w:tc>
        <w:tc>
          <w:tcPr>
            <w:tcW w:w="4560" w:type="dxa"/>
            <w:shd w:val="clear" w:color="auto" w:fill="FFFFFF"/>
            <w:tcMar>
              <w:top w:w="57" w:type="dxa"/>
              <w:left w:w="85" w:type="dxa"/>
              <w:bottom w:w="57" w:type="dxa"/>
              <w:right w:w="85" w:type="dxa"/>
            </w:tcMar>
          </w:tcPr>
          <w:p w14:paraId="23B6EF1B">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提供了等同器械的基本信息</w:t>
            </w:r>
          </w:p>
        </w:tc>
        <w:tc>
          <w:tcPr>
            <w:tcW w:w="728" w:type="dxa"/>
            <w:shd w:val="clear" w:color="auto" w:fill="FFFFFF"/>
            <w:tcMar>
              <w:top w:w="57" w:type="dxa"/>
              <w:left w:w="85" w:type="dxa"/>
              <w:bottom w:w="57" w:type="dxa"/>
              <w:right w:w="85" w:type="dxa"/>
            </w:tcMar>
            <w:vAlign w:val="center"/>
          </w:tcPr>
          <w:p w14:paraId="4CEE5567">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3D59DF2B">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42517DD4">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4D7F4DCB">
            <w:pPr>
              <w:jc w:val="center"/>
              <w:rPr>
                <w:rFonts w:ascii="Times New Roman" w:hAnsi="Times New Roman" w:eastAsia="仿宋_GB2312"/>
                <w:color w:val="000000" w:themeColor="text1"/>
                <w:szCs w:val="21"/>
                <w:highlight w:val="none"/>
                <w14:textFill>
                  <w14:solidFill>
                    <w14:schemeClr w14:val="tx1"/>
                  </w14:solidFill>
                </w14:textFill>
              </w:rPr>
            </w:pPr>
          </w:p>
        </w:tc>
      </w:tr>
      <w:tr w14:paraId="578B8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33" w:hRule="atLeast"/>
          <w:jc w:val="center"/>
        </w:trPr>
        <w:tc>
          <w:tcPr>
            <w:tcW w:w="711" w:type="dxa"/>
            <w:shd w:val="clear" w:color="auto" w:fill="FFFFFF"/>
            <w:vAlign w:val="center"/>
          </w:tcPr>
          <w:p w14:paraId="14182FC2">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4</w:t>
            </w:r>
          </w:p>
        </w:tc>
        <w:tc>
          <w:tcPr>
            <w:tcW w:w="4560" w:type="dxa"/>
            <w:shd w:val="clear" w:color="auto" w:fill="FFFFFF"/>
            <w:tcMar>
              <w:top w:w="57" w:type="dxa"/>
              <w:left w:w="85" w:type="dxa"/>
              <w:bottom w:w="57" w:type="dxa"/>
              <w:right w:w="85" w:type="dxa"/>
            </w:tcMar>
          </w:tcPr>
          <w:p w14:paraId="38C8A0FF">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所选等同器械与申报产品：</w:t>
            </w:r>
          </w:p>
          <w:p w14:paraId="4604F3E1">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sym w:font="Wingdings 2" w:char="00A3"/>
            </w:r>
            <w:r>
              <w:rPr>
                <w:rFonts w:hint="eastAsia" w:ascii="Times New Roman" w:hAnsi="Times New Roman" w:eastAsia="仿宋_GB2312"/>
                <w:color w:val="000000" w:themeColor="text1"/>
                <w:kern w:val="0"/>
                <w:szCs w:val="21"/>
                <w:highlight w:val="none"/>
                <w14:textFill>
                  <w14:solidFill>
                    <w14:schemeClr w14:val="tx1"/>
                  </w14:solidFill>
                </w14:textFill>
              </w:rPr>
              <w:t>具有相同的适用范围</w:t>
            </w:r>
          </w:p>
          <w:p w14:paraId="7944CCA1">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sym w:font="Wingdings 2" w:char="00A3"/>
            </w:r>
            <w:r>
              <w:rPr>
                <w:rFonts w:hint="eastAsia" w:ascii="Times New Roman" w:hAnsi="Times New Roman" w:eastAsia="仿宋_GB2312"/>
                <w:color w:val="000000" w:themeColor="text1"/>
                <w:szCs w:val="21"/>
                <w:highlight w:val="none"/>
                <w14:textFill>
                  <w14:solidFill>
                    <w14:schemeClr w14:val="tx1"/>
                  </w14:solidFill>
                </w14:textFill>
              </w:rPr>
              <w:t>适用范围存在差异，但差异部分经论证后，可认为二者具有相同的适用范围。</w:t>
            </w:r>
          </w:p>
          <w:p w14:paraId="16315BF5">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iCs/>
                <w:color w:val="000000" w:themeColor="text1"/>
                <w:kern w:val="0"/>
                <w:szCs w:val="21"/>
                <w:highlight w:val="none"/>
                <w14:textFill>
                  <w14:solidFill>
                    <w14:schemeClr w14:val="tx1"/>
                  </w14:solidFill>
                </w14:textFill>
              </w:rPr>
            </w:pPr>
          </w:p>
          <w:p w14:paraId="23F43877">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kern w:val="0"/>
                <w:szCs w:val="21"/>
                <w:highlight w:val="none"/>
                <w14:textFill>
                  <w14:solidFill>
                    <w14:schemeClr w14:val="tx1"/>
                  </w14:solidFill>
                </w14:textFill>
              </w:rPr>
              <w:t>注：以上有一条勾选，本项目应选择</w:t>
            </w:r>
            <w:r>
              <w:rPr>
                <w:rFonts w:hint="eastAsia" w:ascii="Times New Roman" w:hAnsi="Times New Roman" w:eastAsia="仿宋_GB2312"/>
                <w:iCs/>
                <w:color w:val="000000" w:themeColor="text1"/>
                <w:kern w:val="0"/>
                <w:szCs w:val="21"/>
                <w:highlight w:val="none"/>
                <w:lang w:eastAsia="zh-CN"/>
                <w14:textFill>
                  <w14:solidFill>
                    <w14:schemeClr w14:val="tx1"/>
                  </w14:solidFill>
                </w14:textFill>
              </w:rPr>
              <w:t>“</w:t>
            </w:r>
            <w:r>
              <w:rPr>
                <w:rFonts w:hint="eastAsia" w:ascii="Times New Roman" w:hAnsi="Times New Roman" w:eastAsia="仿宋_GB2312"/>
                <w:iCs/>
                <w:color w:val="000000" w:themeColor="text1"/>
                <w:kern w:val="0"/>
                <w:szCs w:val="21"/>
                <w:highlight w:val="none"/>
                <w14:textFill>
                  <w14:solidFill>
                    <w14:schemeClr w14:val="tx1"/>
                  </w14:solidFill>
                </w14:textFill>
              </w:rPr>
              <w:t>是</w:t>
            </w:r>
            <w:r>
              <w:rPr>
                <w:rFonts w:hint="eastAsia" w:ascii="Times New Roman" w:hAnsi="Times New Roman" w:eastAsia="仿宋_GB2312"/>
                <w:iCs/>
                <w:color w:val="000000" w:themeColor="text1"/>
                <w:kern w:val="0"/>
                <w:szCs w:val="21"/>
                <w:highlight w:val="none"/>
                <w:lang w:eastAsia="zh-CN"/>
                <w14:textFill>
                  <w14:solidFill>
                    <w14:schemeClr w14:val="tx1"/>
                  </w14:solidFill>
                </w14:textFill>
              </w:rPr>
              <w:t>”</w:t>
            </w:r>
            <w:r>
              <w:rPr>
                <w:rFonts w:hint="eastAsia" w:ascii="Times New Roman" w:hAnsi="Times New Roman" w:eastAsia="仿宋_GB2312"/>
                <w:color w:val="000000" w:themeColor="text1"/>
                <w:kern w:val="0"/>
                <w:szCs w:val="21"/>
                <w:highlight w:val="none"/>
                <w14:textFill>
                  <w14:solidFill>
                    <w14:schemeClr w14:val="tx1"/>
                  </w14:solidFill>
                </w14:textFill>
              </w:rPr>
              <w:t>。</w:t>
            </w:r>
          </w:p>
        </w:tc>
        <w:tc>
          <w:tcPr>
            <w:tcW w:w="728" w:type="dxa"/>
            <w:shd w:val="clear" w:color="auto" w:fill="FFFFFF"/>
            <w:tcMar>
              <w:top w:w="57" w:type="dxa"/>
              <w:left w:w="85" w:type="dxa"/>
              <w:bottom w:w="57" w:type="dxa"/>
              <w:right w:w="85" w:type="dxa"/>
            </w:tcMar>
            <w:vAlign w:val="center"/>
          </w:tcPr>
          <w:p w14:paraId="3796472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728" w:type="dxa"/>
            <w:shd w:val="clear" w:color="auto" w:fill="FFFFFF"/>
            <w:tcMar>
              <w:top w:w="57" w:type="dxa"/>
              <w:left w:w="85" w:type="dxa"/>
              <w:bottom w:w="57" w:type="dxa"/>
              <w:right w:w="85" w:type="dxa"/>
            </w:tcMar>
            <w:vAlign w:val="center"/>
          </w:tcPr>
          <w:p w14:paraId="5ECE3C70">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0696E06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203F66A0">
            <w:pPr>
              <w:jc w:val="center"/>
              <w:rPr>
                <w:rFonts w:ascii="Times New Roman" w:hAnsi="Times New Roman" w:eastAsia="仿宋_GB2312"/>
                <w:color w:val="000000" w:themeColor="text1"/>
                <w:szCs w:val="21"/>
                <w:highlight w:val="none"/>
                <w14:textFill>
                  <w14:solidFill>
                    <w14:schemeClr w14:val="tx1"/>
                  </w14:solidFill>
                </w14:textFill>
              </w:rPr>
            </w:pPr>
          </w:p>
        </w:tc>
      </w:tr>
      <w:tr w14:paraId="19792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47" w:hRule="atLeast"/>
          <w:jc w:val="center"/>
        </w:trPr>
        <w:tc>
          <w:tcPr>
            <w:tcW w:w="711" w:type="dxa"/>
            <w:shd w:val="clear" w:color="auto" w:fill="FFFFFF"/>
            <w:vAlign w:val="center"/>
          </w:tcPr>
          <w:p w14:paraId="15A0BD2D">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5</w:t>
            </w:r>
          </w:p>
        </w:tc>
        <w:tc>
          <w:tcPr>
            <w:tcW w:w="4560" w:type="dxa"/>
            <w:shd w:val="clear" w:color="auto" w:fill="FFFFFF"/>
            <w:tcMar>
              <w:top w:w="57" w:type="dxa"/>
              <w:left w:w="85" w:type="dxa"/>
              <w:bottom w:w="57" w:type="dxa"/>
              <w:right w:w="85" w:type="dxa"/>
            </w:tcMar>
          </w:tcPr>
          <w:p w14:paraId="3EE64C48">
            <w:pPr>
              <w:keepNext w:val="0"/>
              <w:keepLines w:val="0"/>
              <w:pageBreakBefore w:val="0"/>
              <w:widowControl w:val="0"/>
              <w:kinsoku/>
              <w:wordWrap/>
              <w:topLinePunct w:val="0"/>
              <w:autoSpaceDE/>
              <w:autoSpaceDN/>
              <w:bidi w:val="0"/>
              <w:adjustRightInd/>
              <w:snapToGrid/>
              <w:spacing w:line="300" w:lineRule="exact"/>
              <w:textAlignment w:val="auto"/>
              <w:rPr>
                <w:rFonts w:hint="eastAsia"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根据申报产品与等同器械的具体情况，对技术特征和生物学特性进行了比对，并选择了适宜的对比项目。</w:t>
            </w:r>
          </w:p>
          <w:p w14:paraId="0B72EE32">
            <w:pPr>
              <w:keepNext w:val="0"/>
              <w:keepLines w:val="0"/>
              <w:pageBreakBefore w:val="0"/>
              <w:widowControl w:val="0"/>
              <w:kinsoku/>
              <w:wordWrap/>
              <w:topLinePunct w:val="0"/>
              <w:autoSpaceDE/>
              <w:autoSpaceDN/>
              <w:bidi w:val="0"/>
              <w:adjustRightInd/>
              <w:snapToGrid/>
              <w:spacing w:line="300" w:lineRule="exact"/>
              <w:textAlignment w:val="auto"/>
              <w:rPr>
                <w:rFonts w:hint="eastAsia"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 w:val="0"/>
                <w:iCs w:val="0"/>
                <w:szCs w:val="21"/>
                <w:highlight w:val="none"/>
              </w:rPr>
              <w:t>注：立卷环节仅对是否提交了适宜性的比对进行判断，不对适宜性项目的科学性、充分性进行立卷。</w:t>
            </w:r>
          </w:p>
        </w:tc>
        <w:tc>
          <w:tcPr>
            <w:tcW w:w="728" w:type="dxa"/>
            <w:shd w:val="clear" w:color="auto" w:fill="FFFFFF"/>
            <w:tcMar>
              <w:top w:w="57" w:type="dxa"/>
              <w:left w:w="85" w:type="dxa"/>
              <w:bottom w:w="57" w:type="dxa"/>
              <w:right w:w="85" w:type="dxa"/>
            </w:tcMar>
            <w:vAlign w:val="center"/>
          </w:tcPr>
          <w:p w14:paraId="3FE4385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3411BA71">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7E6DE3D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2B88B2B1">
            <w:pPr>
              <w:jc w:val="center"/>
              <w:rPr>
                <w:rFonts w:ascii="Times New Roman" w:hAnsi="Times New Roman" w:eastAsia="仿宋_GB2312"/>
                <w:color w:val="000000" w:themeColor="text1"/>
                <w:szCs w:val="21"/>
                <w:highlight w:val="none"/>
                <w14:textFill>
                  <w14:solidFill>
                    <w14:schemeClr w14:val="tx1"/>
                  </w14:solidFill>
                </w14:textFill>
              </w:rPr>
            </w:pPr>
          </w:p>
        </w:tc>
      </w:tr>
      <w:tr w14:paraId="46A49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66" w:hRule="atLeast"/>
          <w:jc w:val="center"/>
        </w:trPr>
        <w:tc>
          <w:tcPr>
            <w:tcW w:w="711" w:type="dxa"/>
            <w:shd w:val="clear" w:color="auto" w:fill="FFFFFF"/>
            <w:vAlign w:val="center"/>
          </w:tcPr>
          <w:p w14:paraId="027559AD">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6</w:t>
            </w:r>
          </w:p>
        </w:tc>
        <w:tc>
          <w:tcPr>
            <w:tcW w:w="4560" w:type="dxa"/>
            <w:shd w:val="clear" w:color="auto" w:fill="FFFFFF"/>
            <w:tcMar>
              <w:top w:w="57" w:type="dxa"/>
              <w:left w:w="85" w:type="dxa"/>
              <w:bottom w:w="57" w:type="dxa"/>
              <w:right w:w="85" w:type="dxa"/>
            </w:tcMar>
          </w:tcPr>
          <w:p w14:paraId="6EC47112">
            <w:pPr>
              <w:keepNext w:val="0"/>
              <w:keepLines w:val="0"/>
              <w:pageBreakBefore w:val="0"/>
              <w:widowControl w:val="0"/>
              <w:kinsoku/>
              <w:wordWrap/>
              <w:topLinePunct w:val="0"/>
              <w:autoSpaceDE/>
              <w:autoSpaceDN/>
              <w:bidi w:val="0"/>
              <w:adjustRightInd/>
              <w:snapToGrid/>
              <w:spacing w:line="300" w:lineRule="exact"/>
              <w:textAlignment w:val="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对申报产品与等同器械间的差异性进行了识别并详细阐述。</w:t>
            </w:r>
          </w:p>
        </w:tc>
        <w:tc>
          <w:tcPr>
            <w:tcW w:w="728" w:type="dxa"/>
            <w:shd w:val="clear" w:color="auto" w:fill="FFFFFF"/>
            <w:tcMar>
              <w:top w:w="57" w:type="dxa"/>
              <w:left w:w="85" w:type="dxa"/>
              <w:bottom w:w="57" w:type="dxa"/>
              <w:right w:w="85" w:type="dxa"/>
            </w:tcMar>
            <w:vAlign w:val="center"/>
          </w:tcPr>
          <w:p w14:paraId="29E0BC63">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0E454F59">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0AF3123C">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3CB9263B">
            <w:pPr>
              <w:jc w:val="center"/>
              <w:rPr>
                <w:rFonts w:ascii="Times New Roman" w:hAnsi="Times New Roman" w:eastAsia="仿宋_GB2312"/>
                <w:color w:val="000000" w:themeColor="text1"/>
                <w:szCs w:val="21"/>
                <w:highlight w:val="none"/>
                <w14:textFill>
                  <w14:solidFill>
                    <w14:schemeClr w14:val="tx1"/>
                  </w14:solidFill>
                </w14:textFill>
              </w:rPr>
            </w:pPr>
          </w:p>
        </w:tc>
      </w:tr>
      <w:tr w14:paraId="6D9C3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711" w:type="dxa"/>
            <w:shd w:val="clear" w:color="auto" w:fill="FFFFFF"/>
            <w:vAlign w:val="center"/>
          </w:tcPr>
          <w:p w14:paraId="0C8061B7">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7</w:t>
            </w:r>
          </w:p>
        </w:tc>
        <w:tc>
          <w:tcPr>
            <w:tcW w:w="4560" w:type="dxa"/>
            <w:shd w:val="clear" w:color="auto" w:fill="FFFFFF"/>
            <w:tcMar>
              <w:top w:w="57" w:type="dxa"/>
              <w:left w:w="85" w:type="dxa"/>
              <w:bottom w:w="57" w:type="dxa"/>
              <w:right w:w="85" w:type="dxa"/>
            </w:tcMar>
          </w:tcPr>
          <w:p w14:paraId="496C203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若申报产品与</w:t>
            </w:r>
            <w:r>
              <w:rPr>
                <w:rFonts w:hint="eastAsia" w:ascii="Times New Roman" w:hAnsi="Times New Roman" w:eastAsia="仿宋_GB2312"/>
                <w:color w:val="000000" w:themeColor="text1"/>
                <w:kern w:val="0"/>
                <w:szCs w:val="21"/>
                <w:highlight w:val="none"/>
                <w14:textFill>
                  <w14:solidFill>
                    <w14:schemeClr w14:val="tx1"/>
                  </w14:solidFill>
                </w14:textFill>
              </w:rPr>
              <w:t>等同器械</w:t>
            </w:r>
            <w:r>
              <w:rPr>
                <w:rFonts w:ascii="Times New Roman" w:hAnsi="Times New Roman" w:eastAsia="仿宋_GB2312"/>
                <w:color w:val="000000" w:themeColor="text1"/>
                <w:kern w:val="0"/>
                <w:szCs w:val="21"/>
                <w:highlight w:val="none"/>
                <w14:textFill>
                  <w14:solidFill>
                    <w14:schemeClr w14:val="tx1"/>
                  </w14:solidFill>
                </w14:textFill>
              </w:rPr>
              <w:t>存在差异，分析了差异对安全有效性的影响</w:t>
            </w:r>
            <w:r>
              <w:rPr>
                <w:rFonts w:hint="eastAsia" w:ascii="Times New Roman" w:hAnsi="Times New Roman" w:eastAsia="仿宋_GB2312"/>
                <w:color w:val="000000" w:themeColor="text1"/>
                <w:kern w:val="0"/>
                <w:szCs w:val="21"/>
                <w:highlight w:val="none"/>
                <w14:textFill>
                  <w14:solidFill>
                    <w14:schemeClr w14:val="tx1"/>
                  </w14:solidFill>
                </w14:textFill>
              </w:rPr>
              <w:t>。</w:t>
            </w:r>
          </w:p>
        </w:tc>
        <w:tc>
          <w:tcPr>
            <w:tcW w:w="728" w:type="dxa"/>
            <w:shd w:val="clear" w:color="auto" w:fill="FFFFFF"/>
            <w:tcMar>
              <w:top w:w="57" w:type="dxa"/>
              <w:left w:w="85" w:type="dxa"/>
              <w:bottom w:w="57" w:type="dxa"/>
              <w:right w:w="85" w:type="dxa"/>
            </w:tcMar>
            <w:vAlign w:val="center"/>
          </w:tcPr>
          <w:p w14:paraId="7E7E8619">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432EF00B">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41C07C3F">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6082CD30">
            <w:pPr>
              <w:jc w:val="center"/>
              <w:rPr>
                <w:rFonts w:ascii="Times New Roman" w:hAnsi="Times New Roman" w:eastAsia="仿宋_GB2312"/>
                <w:color w:val="000000" w:themeColor="text1"/>
                <w:szCs w:val="21"/>
                <w:highlight w:val="none"/>
                <w14:textFill>
                  <w14:solidFill>
                    <w14:schemeClr w14:val="tx1"/>
                  </w14:solidFill>
                </w14:textFill>
              </w:rPr>
            </w:pPr>
          </w:p>
        </w:tc>
      </w:tr>
      <w:tr w14:paraId="07F34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1" w:type="dxa"/>
            <w:shd w:val="clear" w:color="auto" w:fill="FFFFFF"/>
            <w:vAlign w:val="center"/>
          </w:tcPr>
          <w:p w14:paraId="1EDD69FA">
            <w:pPr>
              <w:overflowPunct w:val="0"/>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8</w:t>
            </w:r>
          </w:p>
        </w:tc>
        <w:tc>
          <w:tcPr>
            <w:tcW w:w="4560" w:type="dxa"/>
            <w:shd w:val="clear" w:color="auto" w:fill="FFFFFF"/>
            <w:tcMar>
              <w:top w:w="57" w:type="dxa"/>
              <w:left w:w="85" w:type="dxa"/>
              <w:bottom w:w="57" w:type="dxa"/>
              <w:right w:w="85" w:type="dxa"/>
            </w:tcMar>
            <w:vAlign w:val="center"/>
          </w:tcPr>
          <w:p w14:paraId="64EB9E0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针对差异部分，提交了证明申报产品与等同器械具有相同安全有效性的科学证据。</w:t>
            </w:r>
          </w:p>
          <w:p w14:paraId="590400D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iCs/>
                <w:color w:val="000000" w:themeColor="text1"/>
                <w:kern w:val="0"/>
                <w:szCs w:val="21"/>
                <w:highlight w:val="none"/>
                <w14:textFill>
                  <w14:solidFill>
                    <w14:schemeClr w14:val="tx1"/>
                  </w14:solidFill>
                </w14:textFill>
              </w:rPr>
            </w:pPr>
          </w:p>
          <w:p w14:paraId="41089124">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iCs/>
                <w:color w:val="000000" w:themeColor="text1"/>
                <w:kern w:val="0"/>
                <w:szCs w:val="21"/>
                <w:highlight w:val="none"/>
                <w14:textFill>
                  <w14:solidFill>
                    <w14:schemeClr w14:val="tx1"/>
                  </w14:solidFill>
                </w14:textFill>
              </w:rPr>
            </w:pPr>
            <w:r>
              <w:rPr>
                <w:rFonts w:hint="eastAsia" w:ascii="Times New Roman" w:hAnsi="Times New Roman" w:eastAsia="仿宋_GB2312"/>
                <w:iCs/>
                <w:color w:val="000000" w:themeColor="text1"/>
                <w:kern w:val="0"/>
                <w:szCs w:val="21"/>
                <w:highlight w:val="none"/>
                <w14:textFill>
                  <w14:solidFill>
                    <w14:schemeClr w14:val="tx1"/>
                  </w14:solidFill>
                </w14:textFill>
              </w:rPr>
              <w:t>注：科学证据可包括可比器械临床数据或临床试验</w:t>
            </w:r>
          </w:p>
        </w:tc>
        <w:tc>
          <w:tcPr>
            <w:tcW w:w="728" w:type="dxa"/>
            <w:shd w:val="clear" w:color="auto" w:fill="FFFFFF"/>
            <w:tcMar>
              <w:top w:w="57" w:type="dxa"/>
              <w:left w:w="85" w:type="dxa"/>
              <w:bottom w:w="57" w:type="dxa"/>
              <w:right w:w="85" w:type="dxa"/>
            </w:tcMar>
            <w:vAlign w:val="center"/>
          </w:tcPr>
          <w:p w14:paraId="6A835CEB">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4C8DE68C">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32B4EAAE">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0D6D41FE">
            <w:pPr>
              <w:jc w:val="center"/>
              <w:rPr>
                <w:rFonts w:ascii="Times New Roman" w:hAnsi="Times New Roman" w:eastAsia="仿宋_GB2312"/>
                <w:color w:val="000000" w:themeColor="text1"/>
                <w:szCs w:val="21"/>
                <w:highlight w:val="none"/>
                <w14:textFill>
                  <w14:solidFill>
                    <w14:schemeClr w14:val="tx1"/>
                  </w14:solidFill>
                </w14:textFill>
              </w:rPr>
            </w:pPr>
          </w:p>
        </w:tc>
      </w:tr>
      <w:tr w14:paraId="6D25E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1" w:type="dxa"/>
            <w:shd w:val="clear" w:color="auto" w:fill="FFFFFF"/>
            <w:vAlign w:val="center"/>
          </w:tcPr>
          <w:p w14:paraId="17BF5AB1">
            <w:pPr>
              <w:overflowPunct w:val="0"/>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9</w:t>
            </w:r>
          </w:p>
        </w:tc>
        <w:tc>
          <w:tcPr>
            <w:tcW w:w="4560" w:type="dxa"/>
            <w:shd w:val="clear" w:color="auto" w:fill="FFFFFF"/>
            <w:tcMar>
              <w:top w:w="57" w:type="dxa"/>
              <w:left w:w="85" w:type="dxa"/>
              <w:bottom w:w="57" w:type="dxa"/>
              <w:right w:w="85" w:type="dxa"/>
            </w:tcMar>
            <w:vAlign w:val="center"/>
          </w:tcPr>
          <w:p w14:paraId="07768CD3">
            <w:pPr>
              <w:overflowPunct w:val="0"/>
              <w:spacing w:line="276" w:lineRule="auto"/>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提交了</w:t>
            </w:r>
            <w:r>
              <w:rPr>
                <w:rFonts w:hint="eastAsia" w:ascii="Times New Roman" w:hAnsi="Times New Roman" w:eastAsia="仿宋_GB2312"/>
                <w:iCs/>
                <w:color w:val="000000" w:themeColor="text1"/>
                <w:kern w:val="0"/>
                <w:szCs w:val="21"/>
                <w:highlight w:val="none"/>
                <w14:textFill>
                  <w14:solidFill>
                    <w14:schemeClr w14:val="tx1"/>
                  </w14:solidFill>
                </w14:textFill>
              </w:rPr>
              <w:t>等同器械临床数据的总结与评估、等同器械临床数据的分析。</w:t>
            </w:r>
          </w:p>
        </w:tc>
        <w:tc>
          <w:tcPr>
            <w:tcW w:w="728" w:type="dxa"/>
            <w:shd w:val="clear" w:color="auto" w:fill="FFFFFF"/>
            <w:tcMar>
              <w:top w:w="57" w:type="dxa"/>
              <w:left w:w="85" w:type="dxa"/>
              <w:bottom w:w="57" w:type="dxa"/>
              <w:right w:w="85" w:type="dxa"/>
            </w:tcMar>
            <w:vAlign w:val="center"/>
          </w:tcPr>
          <w:p w14:paraId="7FFF4E9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687DCDBD">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18202628">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12E1B3EC">
            <w:pPr>
              <w:jc w:val="center"/>
              <w:rPr>
                <w:rFonts w:ascii="Times New Roman" w:hAnsi="Times New Roman" w:eastAsia="仿宋_GB2312"/>
                <w:color w:val="000000" w:themeColor="text1"/>
                <w:szCs w:val="21"/>
                <w:highlight w:val="none"/>
                <w14:textFill>
                  <w14:solidFill>
                    <w14:schemeClr w14:val="tx1"/>
                  </w14:solidFill>
                </w14:textFill>
              </w:rPr>
            </w:pPr>
          </w:p>
        </w:tc>
      </w:tr>
      <w:tr w14:paraId="7FDAF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03" w:hRule="atLeast"/>
          <w:jc w:val="center"/>
        </w:trPr>
        <w:tc>
          <w:tcPr>
            <w:tcW w:w="711" w:type="dxa"/>
            <w:shd w:val="clear" w:color="auto" w:fill="FFFFFF"/>
            <w:vAlign w:val="center"/>
          </w:tcPr>
          <w:p w14:paraId="2263B782">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10</w:t>
            </w:r>
          </w:p>
        </w:tc>
        <w:tc>
          <w:tcPr>
            <w:tcW w:w="4560" w:type="dxa"/>
            <w:shd w:val="clear" w:color="auto" w:fill="FFFFFF"/>
            <w:tcMar>
              <w:top w:w="57" w:type="dxa"/>
              <w:left w:w="85" w:type="dxa"/>
              <w:bottom w:w="57" w:type="dxa"/>
              <w:right w:w="85" w:type="dxa"/>
            </w:tcMar>
            <w:vAlign w:val="center"/>
          </w:tcPr>
          <w:p w14:paraId="3FE7DC37">
            <w:pPr>
              <w:overflowPunct w:val="0"/>
              <w:spacing w:line="276" w:lineRule="auto"/>
              <w:rPr>
                <w:rFonts w:ascii="Times New Roman" w:hAnsi="Times New Roman" w:eastAsia="仿宋_GB2312"/>
                <w:iCs/>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提交了</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hint="eastAsia" w:ascii="Times New Roman" w:hAnsi="Times New Roman" w:eastAsia="仿宋_GB2312"/>
                <w:iCs/>
                <w:color w:val="000000" w:themeColor="text1"/>
                <w:szCs w:val="21"/>
                <w:highlight w:val="none"/>
                <w14:textFill>
                  <w14:solidFill>
                    <w14:schemeClr w14:val="tx1"/>
                  </w14:solidFill>
                </w14:textFill>
              </w:rPr>
              <w:t>可比器械的临床数据</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hint="eastAsia" w:ascii="Times New Roman" w:hAnsi="Times New Roman" w:eastAsia="仿宋_GB2312"/>
                <w:iCs/>
                <w:color w:val="000000" w:themeColor="text1"/>
                <w:szCs w:val="21"/>
                <w:highlight w:val="none"/>
                <w14:textFill>
                  <w14:solidFill>
                    <w14:schemeClr w14:val="tx1"/>
                  </w14:solidFill>
                </w14:textFill>
              </w:rPr>
              <w:t>用于支持申报产品的部分临床评价，作为申报产品临床证据的一部分且提交了其他临床评价路径进行的临床评价资料</w:t>
            </w:r>
          </w:p>
          <w:p w14:paraId="5C2EF940">
            <w:pPr>
              <w:overflowPunct w:val="0"/>
              <w:spacing w:line="276" w:lineRule="auto"/>
              <w:rPr>
                <w:rFonts w:ascii="Times New Roman" w:hAnsi="Times New Roman" w:eastAsia="仿宋_GB2312"/>
                <w:color w:val="000000" w:themeColor="text1"/>
                <w:szCs w:val="21"/>
                <w:highlight w:val="none"/>
                <w14:textFill>
                  <w14:solidFill>
                    <w14:schemeClr w14:val="tx1"/>
                  </w14:solidFill>
                </w14:textFill>
              </w:rPr>
            </w:pPr>
          </w:p>
          <w:p w14:paraId="48282A25">
            <w:pPr>
              <w:overflowPunct w:val="0"/>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注：若</w:t>
            </w:r>
            <w:r>
              <w:rPr>
                <w:rFonts w:hint="eastAsia" w:ascii="Times New Roman" w:hAnsi="Times New Roman" w:eastAsia="仿宋_GB2312"/>
                <w:color w:val="000000" w:themeColor="text1"/>
                <w:szCs w:val="21"/>
                <w:highlight w:val="none"/>
                <w14:textFill>
                  <w14:solidFill>
                    <w14:schemeClr w14:val="tx1"/>
                  </w14:solidFill>
                </w14:textFill>
              </w:rPr>
              <w:t>申请人未提交可比器械的临床数据，该项</w:t>
            </w:r>
            <w:r>
              <w:rPr>
                <w:rFonts w:ascii="Times New Roman" w:hAnsi="Times New Roman" w:eastAsia="仿宋_GB2312"/>
                <w:color w:val="000000" w:themeColor="text1"/>
                <w:szCs w:val="21"/>
                <w:highlight w:val="none"/>
                <w14:textFill>
                  <w14:solidFill>
                    <w14:schemeClr w14:val="tx1"/>
                  </w14:solidFill>
                </w14:textFill>
              </w:rPr>
              <w:t>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不适用</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，则第</w:t>
            </w:r>
            <w:r>
              <w:rPr>
                <w:rFonts w:hint="eastAsia" w:ascii="Times New Roman" w:hAnsi="Times New Roman" w:eastAsia="仿宋_GB2312"/>
                <w:color w:val="000000" w:themeColor="text1"/>
                <w:szCs w:val="21"/>
                <w:highlight w:val="none"/>
                <w14:textFill>
                  <w14:solidFill>
                    <w14:schemeClr w14:val="tx1"/>
                  </w14:solidFill>
                </w14:textFill>
              </w:rPr>
              <w:t>11-13</w:t>
            </w:r>
            <w:r>
              <w:rPr>
                <w:rFonts w:ascii="Times New Roman" w:hAnsi="Times New Roman" w:eastAsia="仿宋_GB2312"/>
                <w:color w:val="000000" w:themeColor="text1"/>
                <w:szCs w:val="21"/>
                <w:highlight w:val="none"/>
                <w14:textFill>
                  <w14:solidFill>
                    <w14:schemeClr w14:val="tx1"/>
                  </w14:solidFill>
                </w14:textFill>
              </w:rPr>
              <w:t>项问题不需要回答。</w:t>
            </w:r>
          </w:p>
        </w:tc>
        <w:tc>
          <w:tcPr>
            <w:tcW w:w="728" w:type="dxa"/>
            <w:shd w:val="clear" w:color="auto" w:fill="FFFFFF"/>
            <w:tcMar>
              <w:top w:w="57" w:type="dxa"/>
              <w:left w:w="85" w:type="dxa"/>
              <w:bottom w:w="57" w:type="dxa"/>
              <w:right w:w="85" w:type="dxa"/>
            </w:tcMar>
            <w:vAlign w:val="center"/>
          </w:tcPr>
          <w:p w14:paraId="58A1C50E">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42A7CDEB">
            <w:pPr>
              <w:jc w:val="center"/>
              <w:rPr>
                <w:rFonts w:ascii="Times New Roman" w:hAnsi="Times New Roman" w:eastAsia="仿宋_GB2312"/>
                <w:b/>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776A6B12">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7B036A29">
            <w:pPr>
              <w:jc w:val="center"/>
              <w:rPr>
                <w:rFonts w:ascii="Times New Roman" w:hAnsi="Times New Roman" w:eastAsia="仿宋_GB2312"/>
                <w:color w:val="000000" w:themeColor="text1"/>
                <w:szCs w:val="21"/>
                <w:highlight w:val="none"/>
                <w14:textFill>
                  <w14:solidFill>
                    <w14:schemeClr w14:val="tx1"/>
                  </w14:solidFill>
                </w14:textFill>
              </w:rPr>
            </w:pPr>
          </w:p>
        </w:tc>
      </w:tr>
      <w:tr w14:paraId="63586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1" w:hRule="atLeast"/>
          <w:jc w:val="center"/>
        </w:trPr>
        <w:tc>
          <w:tcPr>
            <w:tcW w:w="711" w:type="dxa"/>
            <w:shd w:val="clear" w:color="auto" w:fill="FFFFFF"/>
            <w:vAlign w:val="center"/>
          </w:tcPr>
          <w:p w14:paraId="2E2E65A9">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11</w:t>
            </w:r>
          </w:p>
        </w:tc>
        <w:tc>
          <w:tcPr>
            <w:tcW w:w="4560" w:type="dxa"/>
            <w:shd w:val="clear" w:color="auto" w:fill="FFFFFF"/>
            <w:tcMar>
              <w:top w:w="57" w:type="dxa"/>
              <w:left w:w="85" w:type="dxa"/>
              <w:bottom w:w="57" w:type="dxa"/>
              <w:right w:w="85" w:type="dxa"/>
            </w:tcMar>
            <w:vAlign w:val="center"/>
          </w:tcPr>
          <w:p w14:paraId="0C084041">
            <w:pPr>
              <w:overflowPunct w:val="0"/>
              <w:spacing w:line="276" w:lineRule="auto"/>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可比器械在境内获准注册</w:t>
            </w:r>
          </w:p>
        </w:tc>
        <w:tc>
          <w:tcPr>
            <w:tcW w:w="728" w:type="dxa"/>
            <w:shd w:val="clear" w:color="auto" w:fill="FFFFFF"/>
            <w:tcMar>
              <w:top w:w="57" w:type="dxa"/>
              <w:left w:w="85" w:type="dxa"/>
              <w:bottom w:w="57" w:type="dxa"/>
              <w:right w:w="85" w:type="dxa"/>
            </w:tcMar>
            <w:vAlign w:val="center"/>
          </w:tcPr>
          <w:p w14:paraId="52CE011A">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4A7E2A45">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1EB3C0C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1225CC40">
            <w:pPr>
              <w:jc w:val="center"/>
              <w:rPr>
                <w:rFonts w:ascii="Times New Roman" w:hAnsi="Times New Roman" w:eastAsia="仿宋_GB2312"/>
                <w:color w:val="000000" w:themeColor="text1"/>
                <w:szCs w:val="21"/>
                <w:highlight w:val="none"/>
                <w14:textFill>
                  <w14:solidFill>
                    <w14:schemeClr w14:val="tx1"/>
                  </w14:solidFill>
                </w14:textFill>
              </w:rPr>
            </w:pPr>
          </w:p>
        </w:tc>
      </w:tr>
      <w:tr w14:paraId="273A3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535" w:hRule="atLeast"/>
          <w:jc w:val="center"/>
        </w:trPr>
        <w:tc>
          <w:tcPr>
            <w:tcW w:w="711" w:type="dxa"/>
            <w:shd w:val="clear" w:color="auto" w:fill="FFFFFF"/>
            <w:vAlign w:val="center"/>
          </w:tcPr>
          <w:p w14:paraId="00D45AAF">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12</w:t>
            </w:r>
          </w:p>
        </w:tc>
        <w:tc>
          <w:tcPr>
            <w:tcW w:w="4560" w:type="dxa"/>
            <w:shd w:val="clear" w:color="auto" w:fill="FFFFFF"/>
            <w:tcMar>
              <w:top w:w="57" w:type="dxa"/>
              <w:left w:w="85" w:type="dxa"/>
              <w:bottom w:w="57" w:type="dxa"/>
              <w:right w:w="85" w:type="dxa"/>
            </w:tcMar>
            <w:vAlign w:val="center"/>
          </w:tcPr>
          <w:p w14:paraId="5FEFFFDA">
            <w:pPr>
              <w:spacing w:line="276" w:lineRule="auto"/>
              <w:jc w:val="left"/>
              <w:rPr>
                <w:rFonts w:ascii="Times New Roman" w:hAnsi="Times New Roman" w:eastAsia="仿宋_GB2312"/>
                <w:iCs/>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申报产品与可比器械根据产品的具体情况，对技术特征和生物学特性进行了比对，详细阐述申报器械与可比器械在适用范围、技术特征和生物学特性方面的相同性和差异性。</w:t>
            </w:r>
          </w:p>
        </w:tc>
        <w:tc>
          <w:tcPr>
            <w:tcW w:w="728" w:type="dxa"/>
            <w:shd w:val="clear" w:color="auto" w:fill="FFFFFF"/>
            <w:tcMar>
              <w:top w:w="57" w:type="dxa"/>
              <w:left w:w="85" w:type="dxa"/>
              <w:bottom w:w="57" w:type="dxa"/>
              <w:right w:w="85" w:type="dxa"/>
            </w:tcMar>
            <w:vAlign w:val="center"/>
          </w:tcPr>
          <w:p w14:paraId="39383C17">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093FB9FE">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3F3BB7C8">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148FDA09">
            <w:pPr>
              <w:jc w:val="center"/>
              <w:rPr>
                <w:rFonts w:ascii="Times New Roman" w:hAnsi="Times New Roman" w:eastAsia="仿宋_GB2312"/>
                <w:color w:val="000000" w:themeColor="text1"/>
                <w:szCs w:val="21"/>
                <w:highlight w:val="none"/>
                <w14:textFill>
                  <w14:solidFill>
                    <w14:schemeClr w14:val="tx1"/>
                  </w14:solidFill>
                </w14:textFill>
              </w:rPr>
            </w:pPr>
          </w:p>
        </w:tc>
      </w:tr>
      <w:tr w14:paraId="68E46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711" w:type="dxa"/>
            <w:shd w:val="clear" w:color="auto" w:fill="FFFFFF"/>
            <w:vAlign w:val="center"/>
          </w:tcPr>
          <w:p w14:paraId="37C77E35">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13</w:t>
            </w:r>
          </w:p>
        </w:tc>
        <w:tc>
          <w:tcPr>
            <w:tcW w:w="4560" w:type="dxa"/>
            <w:shd w:val="clear" w:color="auto" w:fill="FFFFFF"/>
            <w:tcMar>
              <w:top w:w="57" w:type="dxa"/>
              <w:left w:w="85" w:type="dxa"/>
              <w:bottom w:w="57" w:type="dxa"/>
              <w:right w:w="85" w:type="dxa"/>
            </w:tcMar>
            <w:vAlign w:val="center"/>
          </w:tcPr>
          <w:p w14:paraId="49B3E2BB">
            <w:pPr>
              <w:overflowPunct w:val="0"/>
              <w:spacing w:line="276" w:lineRule="auto"/>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kern w:val="0"/>
                <w:szCs w:val="21"/>
                <w:highlight w:val="none"/>
                <w14:textFill>
                  <w14:solidFill>
                    <w14:schemeClr w14:val="tx1"/>
                  </w14:solidFill>
                </w14:textFill>
              </w:rPr>
              <w:t>提交了</w:t>
            </w:r>
            <w:r>
              <w:rPr>
                <w:rFonts w:hint="eastAsia" w:ascii="Times New Roman" w:hAnsi="Times New Roman" w:eastAsia="仿宋_GB2312"/>
                <w:color w:val="000000" w:themeColor="text1"/>
                <w:szCs w:val="21"/>
                <w:highlight w:val="none"/>
                <w14:textFill>
                  <w14:solidFill>
                    <w14:schemeClr w14:val="tx1"/>
                  </w14:solidFill>
                </w14:textFill>
              </w:rPr>
              <w:t>可比器械临床数据的总结与评估、可比器械临床数据的分析</w:t>
            </w:r>
          </w:p>
        </w:tc>
        <w:tc>
          <w:tcPr>
            <w:tcW w:w="728" w:type="dxa"/>
            <w:shd w:val="clear" w:color="auto" w:fill="FFFFFF"/>
            <w:tcMar>
              <w:top w:w="57" w:type="dxa"/>
              <w:left w:w="85" w:type="dxa"/>
              <w:bottom w:w="57" w:type="dxa"/>
              <w:right w:w="85" w:type="dxa"/>
            </w:tcMar>
            <w:vAlign w:val="center"/>
          </w:tcPr>
          <w:p w14:paraId="19A8E49E">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764339E1">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7519F1F3">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18E889ED">
            <w:pPr>
              <w:jc w:val="center"/>
              <w:rPr>
                <w:rFonts w:ascii="Times New Roman" w:hAnsi="Times New Roman" w:eastAsia="仿宋_GB2312"/>
                <w:color w:val="000000" w:themeColor="text1"/>
                <w:szCs w:val="21"/>
                <w:highlight w:val="none"/>
                <w14:textFill>
                  <w14:solidFill>
                    <w14:schemeClr w14:val="tx1"/>
                  </w14:solidFill>
                </w14:textFill>
              </w:rPr>
            </w:pPr>
          </w:p>
        </w:tc>
      </w:tr>
      <w:tr w14:paraId="1BDB7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92" w:hRule="atLeast"/>
          <w:jc w:val="center"/>
        </w:trPr>
        <w:tc>
          <w:tcPr>
            <w:tcW w:w="711" w:type="dxa"/>
            <w:shd w:val="clear" w:color="auto" w:fill="FFFFFF"/>
            <w:vAlign w:val="center"/>
          </w:tcPr>
          <w:p w14:paraId="17B35D31">
            <w:pPr>
              <w:overflowPunct w:val="0"/>
              <w:jc w:val="center"/>
              <w:rPr>
                <w:rFonts w:ascii="Times New Roman" w:hAnsi="Times New Roman" w:eastAsia="仿宋_GB2312"/>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kern w:val="0"/>
                <w:szCs w:val="21"/>
                <w:highlight w:val="none"/>
                <w14:textFill>
                  <w14:solidFill>
                    <w14:schemeClr w14:val="tx1"/>
                  </w14:solidFill>
                </w14:textFill>
              </w:rPr>
              <w:t>14</w:t>
            </w:r>
          </w:p>
        </w:tc>
        <w:tc>
          <w:tcPr>
            <w:tcW w:w="4560" w:type="dxa"/>
            <w:shd w:val="clear" w:color="auto" w:fill="FFFFFF"/>
            <w:tcMar>
              <w:top w:w="57" w:type="dxa"/>
              <w:left w:w="85" w:type="dxa"/>
              <w:bottom w:w="57" w:type="dxa"/>
              <w:right w:w="85" w:type="dxa"/>
            </w:tcMar>
            <w:vAlign w:val="center"/>
          </w:tcPr>
          <w:p w14:paraId="51606A35">
            <w:pPr>
              <w:overflowPunct w:val="0"/>
              <w:spacing w:line="276" w:lineRule="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kern w:val="0"/>
                <w:szCs w:val="21"/>
                <w:highlight w:val="none"/>
                <w14:textFill>
                  <w14:solidFill>
                    <w14:schemeClr w14:val="tx1"/>
                  </w14:solidFill>
                </w14:textFill>
              </w:rPr>
              <w:t>明确了同品种数据的来源</w:t>
            </w:r>
            <w:r>
              <w:rPr>
                <w:rFonts w:hint="eastAsia" w:ascii="Times New Roman" w:hAnsi="Times New Roman" w:eastAsia="仿宋_GB2312"/>
                <w:color w:val="000000" w:themeColor="text1"/>
                <w:kern w:val="0"/>
                <w:szCs w:val="21"/>
                <w:highlight w:val="none"/>
                <w14:textFill>
                  <w14:solidFill>
                    <w14:schemeClr w14:val="tx1"/>
                  </w14:solidFill>
                </w14:textFill>
              </w:rPr>
              <w:t>，其中</w:t>
            </w:r>
            <w:r>
              <w:rPr>
                <w:rFonts w:ascii="Times New Roman" w:hAnsi="Times New Roman" w:eastAsia="仿宋_GB2312"/>
                <w:color w:val="000000" w:themeColor="text1"/>
                <w:kern w:val="0"/>
                <w:szCs w:val="21"/>
                <w:highlight w:val="none"/>
                <w14:textFill>
                  <w14:solidFill>
                    <w14:schemeClr w14:val="tx1"/>
                  </w14:solidFill>
                </w14:textFill>
              </w:rPr>
              <w:t>非公开数据</w:t>
            </w:r>
            <w:r>
              <w:rPr>
                <w:rFonts w:hint="eastAsia" w:ascii="Times New Roman" w:hAnsi="Times New Roman"/>
                <w:color w:val="000000" w:themeColor="text1"/>
                <w:highlight w:val="none"/>
                <w14:textFill>
                  <w14:solidFill>
                    <w14:schemeClr w14:val="tx1"/>
                  </w14:solidFill>
                </w14:textFill>
              </w:rPr>
              <w:t>和信息</w:t>
            </w:r>
            <w:r>
              <w:rPr>
                <w:rFonts w:ascii="Times New Roman" w:hAnsi="Times New Roman" w:eastAsia="仿宋_GB2312"/>
                <w:color w:val="000000" w:themeColor="text1"/>
                <w:kern w:val="0"/>
                <w:szCs w:val="21"/>
                <w:highlight w:val="none"/>
                <w14:textFill>
                  <w14:solidFill>
                    <w14:schemeClr w14:val="tx1"/>
                  </w14:solidFill>
                </w14:textFill>
              </w:rPr>
              <w:t>为合法获得</w:t>
            </w:r>
            <w:r>
              <w:rPr>
                <w:rFonts w:hint="eastAsia" w:ascii="Times New Roman" w:hAnsi="Times New Roman" w:eastAsia="仿宋_GB2312"/>
                <w:color w:val="000000" w:themeColor="text1"/>
                <w:kern w:val="0"/>
                <w:szCs w:val="21"/>
                <w:highlight w:val="none"/>
                <w14:textFill>
                  <w14:solidFill>
                    <w14:schemeClr w14:val="tx1"/>
                  </w14:solidFill>
                </w14:textFill>
              </w:rPr>
              <w:t>，</w:t>
            </w:r>
            <w:r>
              <w:rPr>
                <w:rFonts w:ascii="Times New Roman" w:hAnsi="Times New Roman" w:eastAsia="仿宋_GB2312"/>
                <w:color w:val="000000" w:themeColor="text1"/>
                <w:kern w:val="0"/>
                <w:szCs w:val="21"/>
                <w:highlight w:val="none"/>
                <w14:textFill>
                  <w14:solidFill>
                    <w14:schemeClr w14:val="tx1"/>
                  </w14:solidFill>
                </w14:textFill>
              </w:rPr>
              <w:t>涉及授权的资料提交了相关授权文件</w:t>
            </w:r>
            <w:r>
              <w:rPr>
                <w:rFonts w:ascii="Times New Roman" w:hAnsi="Times New Roman" w:eastAsia="仿宋_GB2312"/>
                <w:color w:val="000000" w:themeColor="text1"/>
                <w:szCs w:val="21"/>
                <w:highlight w:val="none"/>
                <w14:textFill>
                  <w14:solidFill>
                    <w14:schemeClr w14:val="tx1"/>
                  </w14:solidFill>
                </w14:textFill>
              </w:rPr>
              <w:t>。</w:t>
            </w:r>
          </w:p>
        </w:tc>
        <w:tc>
          <w:tcPr>
            <w:tcW w:w="728" w:type="dxa"/>
            <w:shd w:val="clear" w:color="auto" w:fill="FFFFFF"/>
            <w:tcMar>
              <w:top w:w="57" w:type="dxa"/>
              <w:left w:w="85" w:type="dxa"/>
              <w:bottom w:w="57" w:type="dxa"/>
              <w:right w:w="85" w:type="dxa"/>
            </w:tcMar>
            <w:vAlign w:val="center"/>
          </w:tcPr>
          <w:p w14:paraId="5F10F042">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728" w:type="dxa"/>
            <w:shd w:val="clear" w:color="auto" w:fill="FFFFFF"/>
            <w:tcMar>
              <w:top w:w="57" w:type="dxa"/>
              <w:left w:w="85" w:type="dxa"/>
              <w:bottom w:w="57" w:type="dxa"/>
              <w:right w:w="85" w:type="dxa"/>
            </w:tcMar>
            <w:vAlign w:val="center"/>
          </w:tcPr>
          <w:p w14:paraId="76F2C9EA">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76" w:type="dxa"/>
            <w:shd w:val="clear" w:color="auto" w:fill="FFFFFF"/>
            <w:tcMar>
              <w:top w:w="57" w:type="dxa"/>
              <w:left w:w="85" w:type="dxa"/>
              <w:bottom w:w="57" w:type="dxa"/>
              <w:right w:w="85" w:type="dxa"/>
            </w:tcMar>
            <w:vAlign w:val="center"/>
          </w:tcPr>
          <w:p w14:paraId="633E5624">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321" w:type="dxa"/>
            <w:shd w:val="clear" w:color="auto" w:fill="FFFFFF"/>
          </w:tcPr>
          <w:p w14:paraId="79D7DC0F">
            <w:pPr>
              <w:jc w:val="center"/>
              <w:rPr>
                <w:rFonts w:ascii="Times New Roman" w:hAnsi="Times New Roman" w:eastAsia="仿宋_GB2312"/>
                <w:color w:val="000000" w:themeColor="text1"/>
                <w:szCs w:val="21"/>
                <w:highlight w:val="none"/>
                <w14:textFill>
                  <w14:solidFill>
                    <w14:schemeClr w14:val="tx1"/>
                  </w14:solidFill>
                </w14:textFill>
              </w:rPr>
            </w:pPr>
          </w:p>
        </w:tc>
      </w:tr>
    </w:tbl>
    <w:p w14:paraId="04D09E05">
      <w:pPr>
        <w:widowControl/>
        <w:jc w:val="left"/>
        <w:rPr>
          <w:rFonts w:ascii="Times New Roman" w:hAnsi="Times New Roman" w:eastAsia="仿宋_GB2312"/>
          <w:color w:val="000000" w:themeColor="text1"/>
          <w:szCs w:val="21"/>
          <w:highlight w:val="none"/>
          <w14:textFill>
            <w14:solidFill>
              <w14:schemeClr w14:val="tx1"/>
            </w14:solidFill>
          </w14:textFill>
        </w:rPr>
      </w:pPr>
    </w:p>
    <w:p w14:paraId="1202EDFA">
      <w:pPr>
        <w:widowControl/>
        <w:spacing w:after="156" w:afterLines="50"/>
        <w:jc w:val="center"/>
        <w:rPr>
          <w:rFonts w:ascii="Times New Roman" w:hAnsi="Times New Roman" w:eastAsia="黑体"/>
          <w:bCs/>
          <w:color w:val="000000" w:themeColor="text1"/>
          <w:spacing w:val="-3"/>
          <w:sz w:val="44"/>
          <w:szCs w:val="44"/>
          <w:highlight w:val="none"/>
          <w14:textFill>
            <w14:solidFill>
              <w14:schemeClr w14:val="tx1"/>
            </w14:solidFill>
          </w14:textFill>
        </w:rPr>
      </w:pPr>
    </w:p>
    <w:p w14:paraId="0748E778">
      <w:pPr>
        <w:spacing w:line="300" w:lineRule="exact"/>
        <w:rPr>
          <w:rFonts w:ascii="Times New Roman" w:hAnsi="Times New Roman" w:eastAsia="方正仿宋简体"/>
          <w:color w:val="000000" w:themeColor="text1"/>
          <w:sz w:val="28"/>
          <w:szCs w:val="28"/>
          <w:highlight w:val="none"/>
          <w14:textFill>
            <w14:solidFill>
              <w14:schemeClr w14:val="tx1"/>
            </w14:solidFill>
          </w14:textFill>
        </w:rPr>
      </w:pPr>
    </w:p>
    <w:p w14:paraId="01F0DA4E">
      <w:pPr>
        <w:pStyle w:val="2"/>
        <w:ind w:left="0" w:leftChars="0" w:firstLine="0" w:firstLineChars="0"/>
        <w:rPr>
          <w:rFonts w:hint="default" w:ascii="Times New Roman" w:hAnsi="Times New Roman" w:cs="Times New Roman"/>
          <w:sz w:val="32"/>
          <w:szCs w:val="32"/>
          <w:lang w:val="en-US" w:eastAsia="zh-CN"/>
        </w:rPr>
        <w:sectPr>
          <w:headerReference r:id="rId5" w:type="default"/>
          <w:footerReference r:id="rId7" w:type="default"/>
          <w:headerReference r:id="rId6" w:type="even"/>
          <w:footerReference r:id="rId8" w:type="even"/>
          <w:pgSz w:w="11906" w:h="16838"/>
          <w:pgMar w:top="1587" w:right="1474" w:bottom="1474" w:left="1474" w:header="851" w:footer="907" w:gutter="0"/>
          <w:pgNumType w:fmt="numberInDash"/>
          <w:cols w:space="720" w:num="1"/>
          <w:docGrid w:type="lines" w:linePitch="312" w:charSpace="0"/>
        </w:sectPr>
      </w:pPr>
    </w:p>
    <w:p w14:paraId="3998C585">
      <w:pPr>
        <w:overflowPunct w:val="0"/>
        <w:spacing w:line="560" w:lineRule="exact"/>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ascii="Times New Roman" w:hAnsi="Times New Roman" w:eastAsia="黑体"/>
          <w:bCs/>
          <w:color w:val="000000" w:themeColor="text1"/>
          <w:kern w:val="44"/>
          <w:sz w:val="32"/>
          <w:szCs w:val="32"/>
          <w:highlight w:val="none"/>
          <w14:textFill>
            <w14:solidFill>
              <w14:schemeClr w14:val="tx1"/>
            </w14:solidFill>
          </w14:textFill>
        </w:rPr>
        <w:t>附件</w:t>
      </w:r>
      <w:r>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t>1-6</w:t>
      </w:r>
    </w:p>
    <w:p w14:paraId="3F5473B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p>
    <w:p w14:paraId="086EC73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第二类医疗器械临床试验</w:t>
      </w: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表</w:t>
      </w:r>
    </w:p>
    <w:p w14:paraId="0381AC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p>
    <w:p w14:paraId="66A70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1.本文件用于回答</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医疗器械产品注册项目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和</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医疗器械变更注册项目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中临床评价问题时使用。</w:t>
      </w:r>
    </w:p>
    <w:p w14:paraId="12359A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2.依照注册申报资料情况对</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中内容进行勾选。</w:t>
      </w:r>
    </w:p>
    <w:p w14:paraId="3ECD5C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3.按照</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临床评价情况</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中勾选的情况，填写不同的表格</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对于同时采用多条路径进行评价的，应对每条路径分别进行审核：</w:t>
      </w:r>
    </w:p>
    <w:p w14:paraId="0A5E60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（1）通过同品种路径进行临床评价的，应填写《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同品种路径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14:paraId="511D5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（2）通过临床试验路径进行临床评价的，应填写《</w:t>
      </w:r>
      <w:r>
        <w:rPr>
          <w:rFonts w:hint="eastAsia" w:ascii="Times New Roman" w:hAnsi="Times New Roman" w:eastAsia="仿宋_GB2312"/>
          <w:bCs/>
          <w:kern w:val="44"/>
          <w:sz w:val="32"/>
          <w:szCs w:val="32"/>
          <w:highlight w:val="none"/>
          <w:lang w:eastAsia="zh-CN"/>
        </w:rPr>
        <w:t>湖南省第二类</w:t>
      </w:r>
      <w:r>
        <w:rPr>
          <w:rFonts w:ascii="Times New Roman" w:hAnsi="Times New Roman" w:eastAsia="仿宋_GB2312"/>
          <w:bCs/>
          <w:kern w:val="44"/>
          <w:sz w:val="32"/>
          <w:szCs w:val="32"/>
          <w:highlight w:val="none"/>
        </w:rPr>
        <w:t>临床试验路径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表》。</w:t>
      </w:r>
    </w:p>
    <w:p w14:paraId="615B0E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（3）根据各适用</w:t>
      </w:r>
      <w:r>
        <w:rPr>
          <w:rFonts w:hint="eastAsia" w:ascii="Times New Roman" w:hAnsi="Times New Roman" w:eastAsia="仿宋_GB2312"/>
          <w:bCs/>
          <w:kern w:val="44"/>
          <w:sz w:val="32"/>
          <w:szCs w:val="32"/>
          <w:highlight w:val="none"/>
          <w:lang w:val="en-US" w:eastAsia="zh-CN"/>
        </w:rPr>
        <w:t>指导</w:t>
      </w:r>
      <w:r>
        <w:rPr>
          <w:rFonts w:ascii="Times New Roman" w:hAnsi="Times New Roman" w:eastAsia="仿宋_GB2312"/>
          <w:bCs/>
          <w:kern w:val="44"/>
          <w:sz w:val="32"/>
          <w:szCs w:val="32"/>
          <w:highlight w:val="none"/>
        </w:rPr>
        <w:t>表的填写情况，给出临床评价</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结论。</w:t>
      </w:r>
    </w:p>
    <w:p w14:paraId="24F7B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sz w:val="32"/>
          <w:szCs w:val="32"/>
          <w:highlight w:val="none"/>
        </w:rPr>
      </w:pPr>
      <w:r>
        <w:rPr>
          <w:rFonts w:ascii="Times New Roman" w:hAnsi="Times New Roman" w:eastAsia="仿宋_GB2312"/>
          <w:bCs/>
          <w:kern w:val="44"/>
          <w:sz w:val="32"/>
          <w:szCs w:val="32"/>
          <w:highlight w:val="none"/>
        </w:rPr>
        <w:t>4.</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问题中临床试验相关问题，除有特殊说明外，均同时适用于境内、境外开展的临床试验资料。</w:t>
      </w:r>
    </w:p>
    <w:p w14:paraId="7DC0EFCD">
      <w:pPr>
        <w:widowControl/>
        <w:ind w:firstLine="1120" w:firstLineChars="350"/>
        <w:jc w:val="right"/>
        <w:rPr>
          <w:rFonts w:hint="eastAsia" w:ascii="Times New Roman" w:hAnsi="Times New Roman" w:eastAsia="黑体"/>
          <w:bCs/>
          <w:spacing w:val="-2"/>
          <w:sz w:val="24"/>
          <w:highlight w:val="none"/>
          <w:u w:val="single"/>
          <w:lang w:eastAsia="zh-CN"/>
        </w:rPr>
        <w:sectPr>
          <w:footerReference r:id="rId9" w:type="default"/>
          <w:pgSz w:w="11906" w:h="16838"/>
          <w:pgMar w:top="1587" w:right="1474" w:bottom="1474" w:left="1474" w:header="851" w:footer="907" w:gutter="0"/>
          <w:pgNumType w:fmt="numberInDash"/>
          <w:cols w:space="720" w:num="1"/>
          <w:docGrid w:type="lines" w:linePitch="319" w:charSpace="0"/>
        </w:sectPr>
      </w:pPr>
      <w:r>
        <w:rPr>
          <w:rFonts w:ascii="Times New Roman" w:hAnsi="Times New Roman" w:eastAsia="黑体"/>
          <w:sz w:val="32"/>
          <w:szCs w:val="32"/>
          <w:highlight w:val="none"/>
        </w:rPr>
        <w:br w:type="page"/>
      </w:r>
    </w:p>
    <w:tbl>
      <w:tblPr>
        <w:tblStyle w:val="6"/>
        <w:tblW w:w="95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943"/>
        <w:gridCol w:w="5103"/>
        <w:gridCol w:w="567"/>
        <w:gridCol w:w="992"/>
        <w:gridCol w:w="850"/>
        <w:gridCol w:w="1134"/>
      </w:tblGrid>
      <w:tr w14:paraId="51387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20" w:hRule="atLeast"/>
          <w:jc w:val="center"/>
        </w:trPr>
        <w:tc>
          <w:tcPr>
            <w:tcW w:w="9589" w:type="dxa"/>
            <w:gridSpan w:val="6"/>
            <w:shd w:val="clear" w:color="auto" w:fill="FFFFFF"/>
            <w:vAlign w:val="center"/>
          </w:tcPr>
          <w:p w14:paraId="56760A3E">
            <w:pPr>
              <w:jc w:val="center"/>
              <w:rPr>
                <w:rFonts w:ascii="Times New Roman" w:hAnsi="Times New Roman" w:eastAsia="黑体"/>
                <w:bCs/>
                <w:color w:val="000000" w:themeColor="text1"/>
                <w:spacing w:val="-2"/>
                <w:sz w:val="28"/>
                <w:szCs w:val="28"/>
                <w:highlight w:val="none"/>
                <w14:textFill>
                  <w14:solidFill>
                    <w14:schemeClr w14:val="tx1"/>
                  </w14:solidFill>
                </w14:textFill>
              </w:rPr>
            </w:pPr>
            <w:r>
              <w:rPr>
                <w:rFonts w:ascii="Times New Roman" w:hAnsi="Times New Roman" w:eastAsia="黑体"/>
                <w:bCs/>
                <w:color w:val="000000" w:themeColor="text1"/>
                <w:spacing w:val="-2"/>
                <w:sz w:val="28"/>
                <w:szCs w:val="28"/>
                <w:highlight w:val="none"/>
                <w14:textFill>
                  <w14:solidFill>
                    <w14:schemeClr w14:val="tx1"/>
                  </w14:solidFill>
                </w14:textFill>
              </w:rPr>
              <w:t>总体审查问题</w:t>
            </w:r>
          </w:p>
          <w:p w14:paraId="23091CA0">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Cs w:val="21"/>
                <w:highlight w:val="none"/>
                <w14:textFill>
                  <w14:solidFill>
                    <w14:schemeClr w14:val="tx1"/>
                  </w14:solidFill>
                </w14:textFill>
              </w:rPr>
              <w:t>.</w:t>
            </w:r>
            <w:r>
              <w:rPr>
                <w:rFonts w:ascii="Times New Roman" w:hAnsi="Times New Roman" w:eastAsia="黑体"/>
                <w:color w:val="000000"/>
                <w:sz w:val="21"/>
                <w:szCs w:val="21"/>
                <w:highlight w:val="none"/>
              </w:rPr>
              <w:t>如果</w:t>
            </w:r>
            <w:r>
              <w:rPr>
                <w:rFonts w:ascii="Times New Roman" w:hAnsi="Times New Roman" w:eastAsia="黑体"/>
                <w:bCs/>
                <w:color w:val="000000" w:themeColor="text1"/>
                <w:sz w:val="21"/>
                <w:szCs w:val="21"/>
                <w:highlight w:val="none"/>
                <w14:textFill>
                  <w14:solidFill>
                    <w14:schemeClr w14:val="tx1"/>
                  </w14:solidFill>
                </w14:textFill>
              </w:rPr>
              <w:t>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14:paraId="10F92ED1">
            <w:pPr>
              <w:spacing w:line="276" w:lineRule="auto"/>
              <w:jc w:val="left"/>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val="en-US" w:eastAsia="zh-CN"/>
                <w14:textFill>
                  <w14:solidFill>
                    <w14:schemeClr w14:val="tx1"/>
                  </w14:solidFill>
                </w14:textFill>
              </w:rPr>
              <w:t>2</w:t>
            </w:r>
            <w:r>
              <w:rPr>
                <w:rFonts w:ascii="Times New Roman" w:hAnsi="Times New Roman" w:eastAsia="黑体"/>
                <w:bCs/>
                <w:color w:val="000000" w:themeColor="text1"/>
                <w:szCs w:val="21"/>
                <w:highlight w:val="none"/>
                <w14:textFill>
                  <w14:solidFill>
                    <w14:schemeClr w14:val="tx1"/>
                  </w14:solidFill>
                </w14:textFill>
              </w:rPr>
              <w:t>.对任何问题回答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hint="eastAsia" w:ascii="Times New Roman" w:hAnsi="Times New Roman" w:eastAsia="黑体"/>
                <w:bCs/>
                <w:color w:val="000000" w:themeColor="text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hint="eastAsia" w:ascii="Times New Roman" w:hAnsi="Times New Roman" w:eastAsia="黑体"/>
                <w:bCs/>
                <w:color w:val="000000" w:themeColor="text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的决定。</w:t>
            </w:r>
          </w:p>
        </w:tc>
      </w:tr>
      <w:tr w14:paraId="0AD1A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96" w:hRule="atLeast"/>
          <w:jc w:val="center"/>
        </w:trPr>
        <w:tc>
          <w:tcPr>
            <w:tcW w:w="943" w:type="dxa"/>
            <w:shd w:val="clear" w:color="auto" w:fill="FFFFFF"/>
            <w:vAlign w:val="center"/>
          </w:tcPr>
          <w:p w14:paraId="3B4B4BF0">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103" w:type="dxa"/>
            <w:shd w:val="clear" w:color="auto" w:fill="FFFFFF"/>
            <w:tcMar>
              <w:top w:w="57" w:type="dxa"/>
              <w:left w:w="85" w:type="dxa"/>
              <w:bottom w:w="57" w:type="dxa"/>
              <w:right w:w="85" w:type="dxa"/>
            </w:tcMar>
            <w:vAlign w:val="center"/>
          </w:tcPr>
          <w:p w14:paraId="7606A08D">
            <w:pPr>
              <w:autoSpaceDE w:val="0"/>
              <w:autoSpaceDN w:val="0"/>
              <w:adjustRightInd w:val="0"/>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问题</w:t>
            </w:r>
          </w:p>
        </w:tc>
        <w:tc>
          <w:tcPr>
            <w:tcW w:w="567" w:type="dxa"/>
            <w:shd w:val="clear" w:color="auto" w:fill="FFFFFF"/>
            <w:tcMar>
              <w:top w:w="57" w:type="dxa"/>
              <w:left w:w="85" w:type="dxa"/>
              <w:bottom w:w="57" w:type="dxa"/>
              <w:right w:w="85" w:type="dxa"/>
            </w:tcMar>
            <w:vAlign w:val="center"/>
          </w:tcPr>
          <w:p w14:paraId="05D48CE4">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992" w:type="dxa"/>
            <w:shd w:val="clear" w:color="auto" w:fill="FFFFFF"/>
            <w:vAlign w:val="center"/>
          </w:tcPr>
          <w:p w14:paraId="7DDB1866">
            <w:pPr>
              <w:jc w:val="center"/>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pacing w:val="-5"/>
                <w:szCs w:val="21"/>
                <w:highlight w:val="none"/>
                <w14:textFill>
                  <w14:solidFill>
                    <w14:schemeClr w14:val="tx1"/>
                  </w14:solidFill>
                </w14:textFill>
              </w:rPr>
              <w:t>不适用</w:t>
            </w:r>
          </w:p>
        </w:tc>
        <w:tc>
          <w:tcPr>
            <w:tcW w:w="850" w:type="dxa"/>
            <w:shd w:val="clear" w:color="auto" w:fill="FFFFFF"/>
            <w:tcMar>
              <w:top w:w="57" w:type="dxa"/>
              <w:left w:w="85" w:type="dxa"/>
              <w:bottom w:w="57" w:type="dxa"/>
              <w:right w:w="85" w:type="dxa"/>
            </w:tcMar>
            <w:vAlign w:val="center"/>
          </w:tcPr>
          <w:p w14:paraId="4C0273C0">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134" w:type="dxa"/>
            <w:shd w:val="clear" w:color="auto" w:fill="FFFFFF"/>
            <w:vAlign w:val="center"/>
          </w:tcPr>
          <w:p w14:paraId="08EAEDC8">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存在问题</w:t>
            </w:r>
          </w:p>
        </w:tc>
      </w:tr>
      <w:tr w14:paraId="2C6D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97" w:hRule="atLeast"/>
          <w:jc w:val="center"/>
        </w:trPr>
        <w:tc>
          <w:tcPr>
            <w:tcW w:w="943" w:type="dxa"/>
            <w:shd w:val="clear" w:color="auto" w:fill="FFFFFF"/>
            <w:vAlign w:val="center"/>
          </w:tcPr>
          <w:p w14:paraId="4931FCED">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1</w:t>
            </w:r>
          </w:p>
        </w:tc>
        <w:tc>
          <w:tcPr>
            <w:tcW w:w="5103" w:type="dxa"/>
            <w:shd w:val="clear" w:color="auto" w:fill="FFFFFF"/>
            <w:tcMar>
              <w:top w:w="57" w:type="dxa"/>
              <w:left w:w="85" w:type="dxa"/>
              <w:bottom w:w="57" w:type="dxa"/>
              <w:right w:w="85" w:type="dxa"/>
            </w:tcMar>
            <w:vAlign w:val="center"/>
          </w:tcPr>
          <w:p w14:paraId="78B6074B">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是否提交了临床评价资料。</w:t>
            </w:r>
          </w:p>
          <w:p w14:paraId="7AFCB236">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p>
          <w:p w14:paraId="4482C010">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iCs/>
                <w:color w:val="000000" w:themeColor="text1"/>
                <w:sz w:val="21"/>
                <w:szCs w:val="21"/>
                <w:highlight w:val="none"/>
                <w14:textFill>
                  <w14:solidFill>
                    <w14:schemeClr w14:val="tx1"/>
                  </w14:solidFill>
                </w14:textFill>
              </w:rPr>
              <w:t>注：若未提交，临床评价部分可直接给出</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w:t>
            </w:r>
            <w:r>
              <w:rPr>
                <w:rFonts w:ascii="Times New Roman" w:hAnsi="Times New Roman" w:eastAsia="仿宋_GB2312"/>
                <w:iCs/>
                <w:color w:val="000000" w:themeColor="text1"/>
                <w:sz w:val="21"/>
                <w:szCs w:val="21"/>
                <w:highlight w:val="none"/>
                <w14:textFill>
                  <w14:solidFill>
                    <w14:schemeClr w14:val="tx1"/>
                  </w14:solidFill>
                </w14:textFill>
              </w:rPr>
              <w:t>不</w:t>
            </w:r>
            <w:r>
              <w:rPr>
                <w:rFonts w:hint="eastAsia" w:ascii="Times New Roman" w:hAnsi="Times New Roman" w:eastAsia="仿宋_GB2312"/>
                <w:iCs/>
                <w:color w:val="000000" w:themeColor="text1"/>
                <w:sz w:val="21"/>
                <w:szCs w:val="21"/>
                <w:highlight w:val="none"/>
                <w:lang w:eastAsia="zh-CN"/>
                <w14:textFill>
                  <w14:solidFill>
                    <w14:schemeClr w14:val="tx1"/>
                  </w14:solidFill>
                </w14:textFill>
              </w:rPr>
              <w:t>符合”</w:t>
            </w:r>
            <w:r>
              <w:rPr>
                <w:rFonts w:ascii="Times New Roman" w:hAnsi="Times New Roman" w:eastAsia="仿宋_GB2312"/>
                <w:iCs/>
                <w:color w:val="000000" w:themeColor="text1"/>
                <w:sz w:val="21"/>
                <w:szCs w:val="21"/>
                <w:highlight w:val="none"/>
                <w14:textFill>
                  <w14:solidFill>
                    <w14:schemeClr w14:val="tx1"/>
                  </w14:solidFill>
                </w14:textFill>
              </w:rPr>
              <w:t>的结论，不必对剩余问题进行审查。</w:t>
            </w:r>
          </w:p>
        </w:tc>
        <w:tc>
          <w:tcPr>
            <w:tcW w:w="567" w:type="dxa"/>
            <w:shd w:val="clear" w:color="auto" w:fill="FFFFFF"/>
            <w:tcMar>
              <w:top w:w="57" w:type="dxa"/>
              <w:left w:w="85" w:type="dxa"/>
              <w:bottom w:w="57" w:type="dxa"/>
              <w:right w:w="85" w:type="dxa"/>
            </w:tcMar>
            <w:vAlign w:val="center"/>
          </w:tcPr>
          <w:p w14:paraId="1DF62CCF">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703A42F8">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563FEDDA">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90D907F">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49DC3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14" w:hRule="atLeast"/>
          <w:jc w:val="center"/>
        </w:trPr>
        <w:tc>
          <w:tcPr>
            <w:tcW w:w="943" w:type="dxa"/>
            <w:shd w:val="clear" w:color="auto" w:fill="FFFFFF"/>
            <w:vAlign w:val="center"/>
          </w:tcPr>
          <w:p w14:paraId="7E314695">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2</w:t>
            </w:r>
          </w:p>
        </w:tc>
        <w:tc>
          <w:tcPr>
            <w:tcW w:w="5103" w:type="dxa"/>
            <w:shd w:val="clear" w:color="auto" w:fill="FFFFFF"/>
            <w:tcMar>
              <w:top w:w="57" w:type="dxa"/>
              <w:left w:w="85" w:type="dxa"/>
              <w:bottom w:w="57" w:type="dxa"/>
              <w:right w:w="85" w:type="dxa"/>
            </w:tcMar>
            <w:vAlign w:val="center"/>
          </w:tcPr>
          <w:p w14:paraId="117798B2">
            <w:pPr>
              <w:pStyle w:val="11"/>
              <w:adjustRightInd w:val="0"/>
              <w:snapToGrid w:val="0"/>
              <w:spacing w:before="46" w:beforeLines="15" w:line="276" w:lineRule="auto"/>
              <w:jc w:val="both"/>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14:textFill>
                  <w14:solidFill>
                    <w14:schemeClr w14:val="tx1"/>
                  </w14:solidFill>
                </w14:textFill>
              </w:rPr>
              <w:t>资料</w:t>
            </w:r>
            <w:r>
              <w:rPr>
                <w:rFonts w:ascii="Times New Roman" w:hAnsi="Times New Roman" w:eastAsia="仿宋_GB2312"/>
                <w:color w:val="000000" w:themeColor="text1"/>
                <w:sz w:val="21"/>
                <w:szCs w:val="21"/>
                <w:highlight w:val="none"/>
                <w14:textFill>
                  <w14:solidFill>
                    <w14:schemeClr w14:val="tx1"/>
                  </w14:solidFill>
                </w14:textFill>
              </w:rPr>
              <w:t>中各项文件，均以中文形式提供，如为外文形式，提供了中文译本。根据外文资料翻译的申报资料，同时提供了原文。</w:t>
            </w:r>
          </w:p>
        </w:tc>
        <w:tc>
          <w:tcPr>
            <w:tcW w:w="567" w:type="dxa"/>
            <w:shd w:val="clear" w:color="auto" w:fill="FFFFFF"/>
            <w:tcMar>
              <w:top w:w="57" w:type="dxa"/>
              <w:left w:w="85" w:type="dxa"/>
              <w:bottom w:w="57" w:type="dxa"/>
              <w:right w:w="85" w:type="dxa"/>
            </w:tcMar>
            <w:vAlign w:val="center"/>
          </w:tcPr>
          <w:p w14:paraId="48D7530F">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0AAFFE67">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68E519EE">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2861A070">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73010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95" w:hRule="atLeast"/>
          <w:jc w:val="center"/>
        </w:trPr>
        <w:tc>
          <w:tcPr>
            <w:tcW w:w="943" w:type="dxa"/>
            <w:shd w:val="clear" w:color="auto" w:fill="FFFFFF"/>
            <w:vAlign w:val="center"/>
          </w:tcPr>
          <w:p w14:paraId="3E957AA6">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3</w:t>
            </w:r>
          </w:p>
        </w:tc>
        <w:tc>
          <w:tcPr>
            <w:tcW w:w="5103" w:type="dxa"/>
            <w:shd w:val="clear" w:color="auto" w:fill="FFFFFF"/>
            <w:tcMar>
              <w:top w:w="57" w:type="dxa"/>
              <w:left w:w="85" w:type="dxa"/>
              <w:bottom w:w="57" w:type="dxa"/>
              <w:right w:w="85" w:type="dxa"/>
            </w:tcMar>
            <w:vAlign w:val="center"/>
          </w:tcPr>
          <w:p w14:paraId="6D30023A">
            <w:pPr>
              <w:pStyle w:val="11"/>
              <w:snapToGrid w:val="0"/>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临床评价报告中提交了产品描述和研发背景</w:t>
            </w:r>
          </w:p>
        </w:tc>
        <w:tc>
          <w:tcPr>
            <w:tcW w:w="567" w:type="dxa"/>
            <w:shd w:val="clear" w:color="auto" w:fill="FFFFFF"/>
            <w:tcMar>
              <w:top w:w="57" w:type="dxa"/>
              <w:left w:w="85" w:type="dxa"/>
              <w:bottom w:w="57" w:type="dxa"/>
              <w:right w:w="85" w:type="dxa"/>
            </w:tcMar>
            <w:vAlign w:val="center"/>
          </w:tcPr>
          <w:p w14:paraId="48181707">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6600B869">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47094B41">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5EEB8814">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5041D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314" w:hRule="atLeast"/>
          <w:jc w:val="center"/>
        </w:trPr>
        <w:tc>
          <w:tcPr>
            <w:tcW w:w="943" w:type="dxa"/>
            <w:shd w:val="clear" w:color="auto" w:fill="FFFFFF"/>
            <w:vAlign w:val="center"/>
          </w:tcPr>
          <w:p w14:paraId="5EA8230F">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4</w:t>
            </w:r>
          </w:p>
        </w:tc>
        <w:tc>
          <w:tcPr>
            <w:tcW w:w="5103" w:type="dxa"/>
            <w:shd w:val="clear" w:color="auto" w:fill="FFFFFF"/>
            <w:tcMar>
              <w:top w:w="57" w:type="dxa"/>
              <w:left w:w="85" w:type="dxa"/>
              <w:bottom w:w="57" w:type="dxa"/>
              <w:right w:w="85" w:type="dxa"/>
            </w:tcMar>
            <w:vAlign w:val="center"/>
          </w:tcPr>
          <w:p w14:paraId="421D0F02">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若申报产品同时涉及</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与</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，上述两部分内容加起来是否覆盖了整个产品。</w:t>
            </w:r>
          </w:p>
          <w:p w14:paraId="48BAC968">
            <w:pPr>
              <w:pStyle w:val="11"/>
              <w:spacing w:before="46" w:beforeLines="15" w:line="276" w:lineRule="auto"/>
              <w:rPr>
                <w:rFonts w:ascii="Times New Roman" w:hAnsi="Times New Roman" w:eastAsia="仿宋_GB2312"/>
                <w:color w:val="000000" w:themeColor="text1"/>
                <w:sz w:val="21"/>
                <w:szCs w:val="21"/>
                <w:highlight w:val="none"/>
                <w14:textFill>
                  <w14:solidFill>
                    <w14:schemeClr w14:val="tx1"/>
                  </w14:solidFill>
                </w14:textFill>
              </w:rPr>
            </w:pPr>
          </w:p>
          <w:p w14:paraId="7D136C0B">
            <w:pPr>
              <w:pStyle w:val="11"/>
              <w:spacing w:before="46" w:beforeLines="15" w:line="276" w:lineRule="auto"/>
              <w:rPr>
                <w:rFonts w:ascii="Times New Roman" w:hAnsi="Times New Roman" w:eastAsia="仿宋_GB2312"/>
                <w:strike/>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注:若申报产品未包含</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免于进行临床评价</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color w:val="000000" w:themeColor="text1"/>
                <w:sz w:val="21"/>
                <w:szCs w:val="21"/>
                <w:highlight w:val="none"/>
                <w14:textFill>
                  <w14:solidFill>
                    <w14:schemeClr w14:val="tx1"/>
                  </w14:solidFill>
                </w14:textFill>
              </w:rPr>
              <w:t>的部分，应勾选不适用。</w:t>
            </w:r>
          </w:p>
        </w:tc>
        <w:tc>
          <w:tcPr>
            <w:tcW w:w="567" w:type="dxa"/>
            <w:shd w:val="clear" w:color="auto" w:fill="FFFFFF"/>
            <w:tcMar>
              <w:top w:w="57" w:type="dxa"/>
              <w:left w:w="85" w:type="dxa"/>
              <w:bottom w:w="57" w:type="dxa"/>
              <w:right w:w="85" w:type="dxa"/>
            </w:tcMar>
            <w:vAlign w:val="center"/>
          </w:tcPr>
          <w:p w14:paraId="483F01B9">
            <w:pPr>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652D0415">
            <w:pPr>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850" w:type="dxa"/>
            <w:shd w:val="clear" w:color="auto" w:fill="FFFFFF"/>
            <w:tcMar>
              <w:top w:w="57" w:type="dxa"/>
              <w:left w:w="85" w:type="dxa"/>
              <w:bottom w:w="57" w:type="dxa"/>
              <w:right w:w="85" w:type="dxa"/>
            </w:tcMar>
            <w:vAlign w:val="center"/>
          </w:tcPr>
          <w:p w14:paraId="610AF576">
            <w:pPr>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61BF50E3">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r w14:paraId="4A485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4" w:hRule="atLeast"/>
          <w:jc w:val="center"/>
        </w:trPr>
        <w:tc>
          <w:tcPr>
            <w:tcW w:w="943" w:type="dxa"/>
            <w:shd w:val="clear" w:color="auto" w:fill="FFFFFF"/>
            <w:vAlign w:val="center"/>
          </w:tcPr>
          <w:p w14:paraId="5252101D">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5</w:t>
            </w:r>
          </w:p>
        </w:tc>
        <w:tc>
          <w:tcPr>
            <w:tcW w:w="5103" w:type="dxa"/>
            <w:shd w:val="clear" w:color="auto" w:fill="FFFFFF"/>
            <w:tcMar>
              <w:top w:w="57" w:type="dxa"/>
              <w:left w:w="85" w:type="dxa"/>
              <w:bottom w:w="57" w:type="dxa"/>
              <w:right w:w="85" w:type="dxa"/>
            </w:tcMar>
            <w:vAlign w:val="center"/>
          </w:tcPr>
          <w:p w14:paraId="6A3A794A">
            <w:pPr>
              <w:pStyle w:val="11"/>
              <w:adjustRightInd w:val="0"/>
              <w:snapToGrid w:val="0"/>
              <w:spacing w:before="46" w:beforeLines="15" w:line="276" w:lineRule="auto"/>
              <w:jc w:val="both"/>
              <w:rPr>
                <w:rFonts w:ascii="Times New Roman" w:hAnsi="Times New Roman" w:eastAsia="仿宋_GB2312"/>
                <w:strike/>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临床评价资料与注册申请表内容具有一致性。</w:t>
            </w:r>
          </w:p>
        </w:tc>
        <w:tc>
          <w:tcPr>
            <w:tcW w:w="567" w:type="dxa"/>
            <w:shd w:val="clear" w:color="auto" w:fill="FFFFFF"/>
            <w:tcMar>
              <w:top w:w="57" w:type="dxa"/>
              <w:left w:w="85" w:type="dxa"/>
              <w:bottom w:w="57" w:type="dxa"/>
              <w:right w:w="85" w:type="dxa"/>
            </w:tcMar>
            <w:vAlign w:val="center"/>
          </w:tcPr>
          <w:p w14:paraId="00904326">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2" w:type="dxa"/>
            <w:shd w:val="clear" w:color="auto" w:fill="FFFFFF"/>
            <w:tcMar>
              <w:top w:w="57" w:type="dxa"/>
              <w:left w:w="85" w:type="dxa"/>
              <w:bottom w:w="57" w:type="dxa"/>
              <w:right w:w="85" w:type="dxa"/>
            </w:tcMar>
            <w:vAlign w:val="center"/>
          </w:tcPr>
          <w:p w14:paraId="02063A2A">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c>
          <w:tcPr>
            <w:tcW w:w="850" w:type="dxa"/>
            <w:shd w:val="clear" w:color="auto" w:fill="FFFFFF"/>
            <w:tcMar>
              <w:top w:w="57" w:type="dxa"/>
              <w:left w:w="85" w:type="dxa"/>
              <w:bottom w:w="57" w:type="dxa"/>
              <w:right w:w="85" w:type="dxa"/>
            </w:tcMar>
            <w:vAlign w:val="center"/>
          </w:tcPr>
          <w:p w14:paraId="7DBF10D7">
            <w:pPr>
              <w:pStyle w:val="11"/>
              <w:adjustRightInd w:val="0"/>
              <w:snapToGrid w:val="0"/>
              <w:spacing w:before="46" w:beforeLines="15" w:line="276" w:lineRule="auto"/>
              <w:jc w:val="center"/>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1134" w:type="dxa"/>
            <w:shd w:val="clear" w:color="auto" w:fill="FFFFFF"/>
            <w:vAlign w:val="center"/>
          </w:tcPr>
          <w:p w14:paraId="7518116F">
            <w:pPr>
              <w:pStyle w:val="11"/>
              <w:adjustRightInd w:val="0"/>
              <w:snapToGrid w:val="0"/>
              <w:spacing w:before="46" w:beforeLines="15" w:line="276" w:lineRule="auto"/>
              <w:jc w:val="center"/>
              <w:rPr>
                <w:rFonts w:ascii="Times New Roman" w:hAnsi="Times New Roman" w:eastAsia="仿宋_GB2312"/>
                <w:b/>
                <w:color w:val="000000" w:themeColor="text1"/>
                <w:sz w:val="21"/>
                <w:szCs w:val="21"/>
                <w:highlight w:val="none"/>
                <w14:textFill>
                  <w14:solidFill>
                    <w14:schemeClr w14:val="tx1"/>
                  </w14:solidFill>
                </w14:textFill>
              </w:rPr>
            </w:pPr>
          </w:p>
        </w:tc>
      </w:tr>
    </w:tbl>
    <w:p w14:paraId="31AE0A1E">
      <w:pPr>
        <w:widowControl/>
        <w:jc w:val="left"/>
        <w:rPr>
          <w:rFonts w:ascii="Times New Roman" w:hAnsi="Times New Roman" w:eastAsia="黑体"/>
          <w:b/>
          <w:color w:val="000000" w:themeColor="text1"/>
          <w:szCs w:val="21"/>
          <w:highlight w:val="none"/>
          <w14:textFill>
            <w14:solidFill>
              <w14:schemeClr w14:val="tx1"/>
            </w14:solidFill>
          </w14:textFill>
        </w:rPr>
      </w:pPr>
    </w:p>
    <w:p w14:paraId="6D19A94E">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50A6FA38">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67084084">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599BCADD">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3696E158">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7886BA03">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4B9A032A">
      <w:pPr>
        <w:widowControl/>
        <w:ind w:firstLine="1736" w:firstLineChars="400"/>
        <w:jc w:val="left"/>
        <w:rPr>
          <w:rFonts w:ascii="Times New Roman" w:hAnsi="Times New Roman" w:eastAsia="黑体"/>
          <w:bCs/>
          <w:color w:val="000000" w:themeColor="text1"/>
          <w:spacing w:val="-3"/>
          <w:sz w:val="44"/>
          <w:szCs w:val="44"/>
          <w:highlight w:val="none"/>
          <w14:textFill>
            <w14:solidFill>
              <w14:schemeClr w14:val="tx1"/>
            </w14:solidFill>
          </w14:textFill>
        </w:rPr>
      </w:pPr>
    </w:p>
    <w:p w14:paraId="30F488B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临床试验路径表</w:t>
      </w:r>
    </w:p>
    <w:tbl>
      <w:tblPr>
        <w:tblStyle w:val="6"/>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887"/>
        <w:gridCol w:w="587"/>
        <w:gridCol w:w="35"/>
        <w:gridCol w:w="415"/>
        <w:gridCol w:w="3746"/>
        <w:gridCol w:w="6"/>
        <w:gridCol w:w="708"/>
        <w:gridCol w:w="891"/>
        <w:gridCol w:w="970"/>
        <w:gridCol w:w="1253"/>
      </w:tblGrid>
      <w:tr w14:paraId="15EFA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04" w:hRule="atLeast"/>
          <w:jc w:val="center"/>
        </w:trPr>
        <w:tc>
          <w:tcPr>
            <w:tcW w:w="9498" w:type="dxa"/>
            <w:gridSpan w:val="10"/>
            <w:shd w:val="clear" w:color="auto" w:fill="FFFFFF"/>
            <w:tcMar>
              <w:top w:w="57" w:type="dxa"/>
              <w:left w:w="85" w:type="dxa"/>
              <w:bottom w:w="57" w:type="dxa"/>
              <w:right w:w="85" w:type="dxa"/>
            </w:tcMar>
            <w:vAlign w:val="center"/>
          </w:tcPr>
          <w:p w14:paraId="50A06B11">
            <w:pPr>
              <w:jc w:val="center"/>
              <w:rPr>
                <w:rFonts w:ascii="Times New Roman" w:hAnsi="Times New Roman" w:eastAsia="黑体"/>
                <w:bCs/>
                <w:color w:val="000000" w:themeColor="text1"/>
                <w:spacing w:val="-3"/>
                <w:sz w:val="28"/>
                <w:szCs w:val="28"/>
                <w:highlight w:val="none"/>
                <w14:textFill>
                  <w14:solidFill>
                    <w14:schemeClr w14:val="tx1"/>
                  </w14:solidFill>
                </w14:textFill>
              </w:rPr>
            </w:pPr>
            <w:r>
              <w:rPr>
                <w:rFonts w:ascii="Times New Roman" w:hAnsi="Times New Roman" w:eastAsia="黑体"/>
                <w:bCs/>
                <w:color w:val="000000" w:themeColor="text1"/>
                <w:spacing w:val="-3"/>
                <w:sz w:val="28"/>
                <w:szCs w:val="28"/>
                <w:highlight w:val="none"/>
                <w14:textFill>
                  <w14:solidFill>
                    <w14:schemeClr w14:val="tx1"/>
                  </w14:solidFill>
                </w14:textFill>
              </w:rPr>
              <w:t>基本规范性审查</w:t>
            </w:r>
          </w:p>
          <w:p w14:paraId="0384DA78">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 w:val="21"/>
                <w:szCs w:val="21"/>
                <w:highlight w:val="none"/>
                <w14:textFill>
                  <w14:solidFill>
                    <w14:schemeClr w14:val="tx1"/>
                  </w14:solidFill>
                </w14:textFill>
              </w:rPr>
              <w:t>如果提交了相关资料则勾选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14:paraId="1C75E76F">
            <w:pPr>
              <w:pStyle w:val="11"/>
              <w:adjustRightInd w:val="0"/>
              <w:snapToGrid w:val="0"/>
              <w:spacing w:before="46" w:beforeLines="15" w:line="276" w:lineRule="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2.对任何问题回答</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都会导致做出</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立卷指导</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的决定。</w:t>
            </w:r>
          </w:p>
        </w:tc>
      </w:tr>
      <w:tr w14:paraId="6245A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36" w:hRule="atLeast"/>
          <w:jc w:val="center"/>
        </w:trPr>
        <w:tc>
          <w:tcPr>
            <w:tcW w:w="887" w:type="dxa"/>
            <w:shd w:val="clear" w:color="auto" w:fill="FFFFFF"/>
            <w:tcMar>
              <w:top w:w="57" w:type="dxa"/>
              <w:left w:w="85" w:type="dxa"/>
              <w:bottom w:w="57" w:type="dxa"/>
              <w:right w:w="85" w:type="dxa"/>
            </w:tcMar>
            <w:vAlign w:val="center"/>
          </w:tcPr>
          <w:p w14:paraId="5DA5BA85">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4789" w:type="dxa"/>
            <w:gridSpan w:val="5"/>
            <w:shd w:val="clear" w:color="auto" w:fill="FFFFFF"/>
            <w:vAlign w:val="center"/>
          </w:tcPr>
          <w:p w14:paraId="7AA93E42">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问题</w:t>
            </w:r>
          </w:p>
        </w:tc>
        <w:tc>
          <w:tcPr>
            <w:tcW w:w="708" w:type="dxa"/>
            <w:shd w:val="clear" w:color="auto" w:fill="FFFFFF"/>
            <w:tcMar>
              <w:top w:w="57" w:type="dxa"/>
              <w:left w:w="85" w:type="dxa"/>
              <w:bottom w:w="57" w:type="dxa"/>
              <w:right w:w="85" w:type="dxa"/>
            </w:tcMar>
            <w:vAlign w:val="center"/>
          </w:tcPr>
          <w:p w14:paraId="043A21F4">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891" w:type="dxa"/>
            <w:shd w:val="clear" w:color="auto" w:fill="FFFFFF"/>
            <w:vAlign w:val="center"/>
          </w:tcPr>
          <w:p w14:paraId="0EDB09CB">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970" w:type="dxa"/>
            <w:shd w:val="clear" w:color="auto" w:fill="FFFFFF"/>
            <w:tcMar>
              <w:top w:w="57" w:type="dxa"/>
              <w:left w:w="85" w:type="dxa"/>
              <w:bottom w:w="57" w:type="dxa"/>
              <w:right w:w="85" w:type="dxa"/>
            </w:tcMar>
            <w:vAlign w:val="center"/>
          </w:tcPr>
          <w:p w14:paraId="07A90C49">
            <w:pPr>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253" w:type="dxa"/>
            <w:shd w:val="clear" w:color="auto" w:fill="FFFFFF"/>
            <w:vAlign w:val="center"/>
          </w:tcPr>
          <w:p w14:paraId="26ADF15C">
            <w:pPr>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14:paraId="52FF6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14:paraId="6F4302F7">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1</w:t>
            </w:r>
          </w:p>
        </w:tc>
        <w:tc>
          <w:tcPr>
            <w:tcW w:w="4789" w:type="dxa"/>
            <w:gridSpan w:val="5"/>
            <w:shd w:val="clear" w:color="auto" w:fill="FFFFFF"/>
            <w:tcMar>
              <w:top w:w="57" w:type="dxa"/>
              <w:left w:w="85" w:type="dxa"/>
              <w:bottom w:w="57" w:type="dxa"/>
              <w:right w:w="85" w:type="dxa"/>
            </w:tcMar>
          </w:tcPr>
          <w:p w14:paraId="69782998">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提交了临床试验方案。</w:t>
            </w:r>
          </w:p>
          <w:p w14:paraId="5F88AA40">
            <w:pPr>
              <w:rPr>
                <w:rFonts w:ascii="Times New Roman" w:hAnsi="Times New Roman" w:eastAsia="仿宋_GB2312"/>
                <w:iCs/>
                <w:color w:val="000000" w:themeColor="text1"/>
                <w:szCs w:val="21"/>
                <w:highlight w:val="none"/>
                <w14:textFill>
                  <w14:solidFill>
                    <w14:schemeClr w14:val="tx1"/>
                  </w14:solidFill>
                </w14:textFill>
              </w:rPr>
            </w:pPr>
          </w:p>
          <w:p w14:paraId="55C4D40F">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注：若回答为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否</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，则不需要对技术审查问题中的A、B</w:t>
            </w:r>
            <w:r>
              <w:rPr>
                <w:rFonts w:hint="eastAsia" w:ascii="Times New Roman" w:hAnsi="Times New Roman" w:eastAsia="仿宋_GB2312"/>
                <w:iCs/>
                <w:color w:val="000000" w:themeColor="text1"/>
                <w:szCs w:val="21"/>
                <w:highlight w:val="none"/>
                <w14:textFill>
                  <w14:solidFill>
                    <w14:schemeClr w14:val="tx1"/>
                  </w14:solidFill>
                </w14:textFill>
              </w:rPr>
              <w:t>、F</w:t>
            </w:r>
            <w:r>
              <w:rPr>
                <w:rFonts w:ascii="Times New Roman" w:hAnsi="Times New Roman" w:eastAsia="仿宋_GB2312"/>
                <w:iCs/>
                <w:color w:val="000000" w:themeColor="text1"/>
                <w:szCs w:val="21"/>
                <w:highlight w:val="none"/>
                <w14:textFill>
                  <w14:solidFill>
                    <w14:schemeClr w14:val="tx1"/>
                  </w14:solidFill>
                </w14:textFill>
              </w:rPr>
              <w:t>进行回答。</w:t>
            </w:r>
          </w:p>
        </w:tc>
        <w:tc>
          <w:tcPr>
            <w:tcW w:w="708" w:type="dxa"/>
            <w:shd w:val="clear" w:color="auto" w:fill="FFFFFF"/>
            <w:tcMar>
              <w:top w:w="57" w:type="dxa"/>
              <w:left w:w="85" w:type="dxa"/>
              <w:bottom w:w="57" w:type="dxa"/>
              <w:right w:w="85" w:type="dxa"/>
            </w:tcMar>
            <w:vAlign w:val="center"/>
          </w:tcPr>
          <w:p w14:paraId="27376A5F">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4C27E111">
            <w:pPr>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67DF1FD9">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49F29C5">
            <w:pPr>
              <w:jc w:val="center"/>
              <w:rPr>
                <w:rFonts w:ascii="Times New Roman" w:hAnsi="Times New Roman" w:eastAsia="仿宋_GB2312"/>
                <w:color w:val="000000" w:themeColor="text1"/>
                <w:szCs w:val="21"/>
                <w:highlight w:val="none"/>
                <w14:textFill>
                  <w14:solidFill>
                    <w14:schemeClr w14:val="tx1"/>
                  </w14:solidFill>
                </w14:textFill>
              </w:rPr>
            </w:pPr>
          </w:p>
        </w:tc>
      </w:tr>
      <w:tr w14:paraId="53215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14:paraId="398AEA09">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2</w:t>
            </w:r>
          </w:p>
        </w:tc>
        <w:tc>
          <w:tcPr>
            <w:tcW w:w="4789" w:type="dxa"/>
            <w:gridSpan w:val="5"/>
            <w:shd w:val="clear" w:color="auto" w:fill="FFFFFF"/>
            <w:tcMar>
              <w:top w:w="57" w:type="dxa"/>
              <w:left w:w="85" w:type="dxa"/>
              <w:bottom w:w="57" w:type="dxa"/>
              <w:right w:w="85" w:type="dxa"/>
            </w:tcMar>
          </w:tcPr>
          <w:p w14:paraId="72DF45FC">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提交了临床试验报告。</w:t>
            </w:r>
          </w:p>
          <w:p w14:paraId="42469510">
            <w:pPr>
              <w:rPr>
                <w:rFonts w:ascii="Times New Roman" w:hAnsi="Times New Roman" w:eastAsia="仿宋_GB2312"/>
                <w:iCs/>
                <w:color w:val="000000" w:themeColor="text1"/>
                <w:szCs w:val="21"/>
                <w:highlight w:val="none"/>
                <w14:textFill>
                  <w14:solidFill>
                    <w14:schemeClr w14:val="tx1"/>
                  </w14:solidFill>
                </w14:textFill>
              </w:rPr>
            </w:pPr>
          </w:p>
          <w:p w14:paraId="4E5DBE01">
            <w:pP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注：若回答为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否</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，则不需要对技术审查问题中的</w:t>
            </w:r>
            <w:r>
              <w:rPr>
                <w:rFonts w:hint="eastAsia" w:ascii="Times New Roman" w:hAnsi="Times New Roman" w:eastAsia="仿宋_GB2312"/>
                <w:iCs/>
                <w:color w:val="000000" w:themeColor="text1"/>
                <w:szCs w:val="21"/>
                <w:highlight w:val="none"/>
                <w14:textFill>
                  <w14:solidFill>
                    <w14:schemeClr w14:val="tx1"/>
                  </w14:solidFill>
                </w14:textFill>
              </w:rPr>
              <w:t>C、F</w:t>
            </w:r>
            <w:r>
              <w:rPr>
                <w:rFonts w:ascii="Times New Roman" w:hAnsi="Times New Roman" w:eastAsia="仿宋_GB2312"/>
                <w:iCs/>
                <w:color w:val="000000" w:themeColor="text1"/>
                <w:szCs w:val="21"/>
                <w:highlight w:val="none"/>
                <w14:textFill>
                  <w14:solidFill>
                    <w14:schemeClr w14:val="tx1"/>
                  </w14:solidFill>
                </w14:textFill>
              </w:rPr>
              <w:t>进行回答。</w:t>
            </w:r>
          </w:p>
        </w:tc>
        <w:tc>
          <w:tcPr>
            <w:tcW w:w="708" w:type="dxa"/>
            <w:shd w:val="clear" w:color="auto" w:fill="FFFFFF"/>
            <w:tcMar>
              <w:top w:w="57" w:type="dxa"/>
              <w:left w:w="85" w:type="dxa"/>
              <w:bottom w:w="57" w:type="dxa"/>
              <w:right w:w="85" w:type="dxa"/>
            </w:tcMar>
            <w:vAlign w:val="center"/>
          </w:tcPr>
          <w:p w14:paraId="2B7167EE">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D42BB17">
            <w:pPr>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3A1021C8">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1DBE7370">
            <w:pPr>
              <w:jc w:val="center"/>
              <w:rPr>
                <w:rFonts w:ascii="Times New Roman" w:hAnsi="Times New Roman" w:eastAsia="仿宋_GB2312"/>
                <w:color w:val="000000" w:themeColor="text1"/>
                <w:szCs w:val="21"/>
                <w:highlight w:val="none"/>
                <w14:textFill>
                  <w14:solidFill>
                    <w14:schemeClr w14:val="tx1"/>
                  </w14:solidFill>
                </w14:textFill>
              </w:rPr>
            </w:pPr>
          </w:p>
        </w:tc>
      </w:tr>
      <w:tr w14:paraId="094B1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14:paraId="5DECF523">
            <w:pPr>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3</w:t>
            </w:r>
          </w:p>
        </w:tc>
        <w:tc>
          <w:tcPr>
            <w:tcW w:w="4789" w:type="dxa"/>
            <w:gridSpan w:val="5"/>
            <w:shd w:val="clear" w:color="auto" w:fill="FFFFFF"/>
            <w:tcMar>
              <w:top w:w="57" w:type="dxa"/>
              <w:left w:w="85" w:type="dxa"/>
              <w:bottom w:w="57" w:type="dxa"/>
              <w:right w:w="85" w:type="dxa"/>
            </w:tcMar>
          </w:tcPr>
          <w:p w14:paraId="6D112D93">
            <w:pP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多中心临床试验的临床试验报告包含了各分中心的临床试验小结</w:t>
            </w:r>
          </w:p>
          <w:p w14:paraId="6AD99303">
            <w:pPr>
              <w:rPr>
                <w:rFonts w:ascii="Times New Roman" w:hAnsi="Times New Roman" w:eastAsia="仿宋_GB2312"/>
                <w:color w:val="000000" w:themeColor="text1"/>
                <w:szCs w:val="21"/>
                <w:highlight w:val="none"/>
                <w14:textFill>
                  <w14:solidFill>
                    <w14:schemeClr w14:val="tx1"/>
                  </w14:solidFill>
                </w14:textFill>
              </w:rPr>
            </w:pPr>
          </w:p>
          <w:p w14:paraId="2E350294">
            <w:pP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注：若回答为</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否</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hint="eastAsia" w:ascii="Times New Roman" w:hAnsi="Times New Roman" w:eastAsia="仿宋_GB2312"/>
                <w:color w:val="000000" w:themeColor="text1"/>
                <w:szCs w:val="21"/>
                <w:highlight w:val="none"/>
                <w14:textFill>
                  <w14:solidFill>
                    <w14:schemeClr w14:val="tx1"/>
                  </w14:solidFill>
                </w14:textFill>
              </w:rPr>
              <w:t>，则不需要对技术审查问题中的D进行回答。</w:t>
            </w:r>
          </w:p>
        </w:tc>
        <w:tc>
          <w:tcPr>
            <w:tcW w:w="708" w:type="dxa"/>
            <w:shd w:val="clear" w:color="auto" w:fill="FFFFFF"/>
            <w:tcMar>
              <w:top w:w="57" w:type="dxa"/>
              <w:left w:w="85" w:type="dxa"/>
              <w:bottom w:w="57" w:type="dxa"/>
              <w:right w:w="85" w:type="dxa"/>
            </w:tcMar>
            <w:vAlign w:val="center"/>
          </w:tcPr>
          <w:p w14:paraId="29B9004F">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7A35BE8">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1C93130A">
            <w:pPr>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747BE3A">
            <w:pPr>
              <w:jc w:val="center"/>
              <w:rPr>
                <w:rFonts w:ascii="Times New Roman" w:hAnsi="Times New Roman" w:eastAsia="仿宋_GB2312"/>
                <w:color w:val="000000" w:themeColor="text1"/>
                <w:szCs w:val="21"/>
                <w:highlight w:val="none"/>
                <w14:textFill>
                  <w14:solidFill>
                    <w14:schemeClr w14:val="tx1"/>
                  </w14:solidFill>
                </w14:textFill>
              </w:rPr>
            </w:pPr>
          </w:p>
        </w:tc>
      </w:tr>
      <w:tr w14:paraId="7A0A7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14:paraId="3514B04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4</w:t>
            </w:r>
          </w:p>
        </w:tc>
        <w:tc>
          <w:tcPr>
            <w:tcW w:w="4789" w:type="dxa"/>
            <w:gridSpan w:val="5"/>
            <w:shd w:val="clear" w:color="auto" w:fill="FFFFFF"/>
            <w:tcMar>
              <w:top w:w="57" w:type="dxa"/>
              <w:left w:w="85" w:type="dxa"/>
              <w:bottom w:w="57" w:type="dxa"/>
              <w:right w:w="85" w:type="dxa"/>
            </w:tcMar>
          </w:tcPr>
          <w:p w14:paraId="2379CAAC">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提交了临床试验机构伦理委员会同意开展临床试验的书面意见。</w:t>
            </w:r>
          </w:p>
        </w:tc>
        <w:tc>
          <w:tcPr>
            <w:tcW w:w="708" w:type="dxa"/>
            <w:shd w:val="clear" w:color="auto" w:fill="FFFFFF"/>
            <w:tcMar>
              <w:top w:w="57" w:type="dxa"/>
              <w:left w:w="85" w:type="dxa"/>
              <w:bottom w:w="57" w:type="dxa"/>
              <w:right w:w="85" w:type="dxa"/>
            </w:tcMar>
            <w:vAlign w:val="center"/>
          </w:tcPr>
          <w:p w14:paraId="7A420B7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10BCC2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78E78AC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F87D39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400FA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shd w:val="clear" w:color="auto" w:fill="FFFFFF"/>
            <w:tcMar>
              <w:top w:w="57" w:type="dxa"/>
              <w:left w:w="85" w:type="dxa"/>
              <w:bottom w:w="57" w:type="dxa"/>
              <w:right w:w="85" w:type="dxa"/>
            </w:tcMar>
            <w:vAlign w:val="center"/>
          </w:tcPr>
          <w:p w14:paraId="228EC97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5</w:t>
            </w:r>
          </w:p>
        </w:tc>
        <w:tc>
          <w:tcPr>
            <w:tcW w:w="4789" w:type="dxa"/>
            <w:gridSpan w:val="5"/>
            <w:shd w:val="clear" w:color="auto" w:fill="FFFFFF"/>
            <w:tcMar>
              <w:top w:w="57" w:type="dxa"/>
              <w:left w:w="85" w:type="dxa"/>
              <w:bottom w:w="57" w:type="dxa"/>
              <w:right w:w="85" w:type="dxa"/>
            </w:tcMar>
          </w:tcPr>
          <w:p w14:paraId="083DA327">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提交了知情同意书样本，版本号及版本日期应与伦理审查意见批准的版本一致。</w:t>
            </w:r>
          </w:p>
        </w:tc>
        <w:tc>
          <w:tcPr>
            <w:tcW w:w="708" w:type="dxa"/>
            <w:shd w:val="clear" w:color="auto" w:fill="FFFFFF"/>
            <w:tcMar>
              <w:top w:w="57" w:type="dxa"/>
              <w:left w:w="85" w:type="dxa"/>
              <w:bottom w:w="57" w:type="dxa"/>
              <w:right w:w="85" w:type="dxa"/>
            </w:tcMar>
            <w:vAlign w:val="center"/>
          </w:tcPr>
          <w:p w14:paraId="2F04A48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396F458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45B0CAC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4130DC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656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61" w:hRule="atLeast"/>
          <w:jc w:val="center"/>
        </w:trPr>
        <w:tc>
          <w:tcPr>
            <w:tcW w:w="887" w:type="dxa"/>
            <w:shd w:val="clear" w:color="auto" w:fill="FFFFFF"/>
            <w:tcMar>
              <w:top w:w="57" w:type="dxa"/>
              <w:left w:w="85" w:type="dxa"/>
              <w:bottom w:w="57" w:type="dxa"/>
              <w:right w:w="85" w:type="dxa"/>
            </w:tcMar>
            <w:vAlign w:val="center"/>
          </w:tcPr>
          <w:p w14:paraId="31D0CCE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6</w:t>
            </w:r>
          </w:p>
        </w:tc>
        <w:tc>
          <w:tcPr>
            <w:tcW w:w="4789" w:type="dxa"/>
            <w:gridSpan w:val="5"/>
            <w:shd w:val="clear" w:color="auto" w:fill="FFFFFF"/>
            <w:tcMar>
              <w:top w:w="57" w:type="dxa"/>
              <w:left w:w="85" w:type="dxa"/>
              <w:bottom w:w="57" w:type="dxa"/>
              <w:right w:w="85" w:type="dxa"/>
            </w:tcMar>
          </w:tcPr>
          <w:p w14:paraId="3453EF07">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提交了临床试验数据库</w:t>
            </w:r>
          </w:p>
          <w:p w14:paraId="3D861B1D">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14:paraId="660CD31E">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注：若回答为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否</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，则不需要对技术审查问题中的</w:t>
            </w:r>
            <w:r>
              <w:rPr>
                <w:rFonts w:hint="eastAsia" w:ascii="Times New Roman" w:hAnsi="Times New Roman" w:eastAsia="仿宋_GB2312"/>
                <w:iCs/>
                <w:color w:val="000000" w:themeColor="text1"/>
                <w:szCs w:val="21"/>
                <w:highlight w:val="none"/>
                <w14:textFill>
                  <w14:solidFill>
                    <w14:schemeClr w14:val="tx1"/>
                  </w14:solidFill>
                </w14:textFill>
              </w:rPr>
              <w:t>G</w:t>
            </w:r>
            <w:r>
              <w:rPr>
                <w:rFonts w:ascii="Times New Roman" w:hAnsi="Times New Roman" w:eastAsia="仿宋_GB2312"/>
                <w:iCs/>
                <w:color w:val="000000" w:themeColor="text1"/>
                <w:szCs w:val="21"/>
                <w:highlight w:val="none"/>
                <w14:textFill>
                  <w14:solidFill>
                    <w14:schemeClr w14:val="tx1"/>
                  </w14:solidFill>
                </w14:textFill>
              </w:rPr>
              <w:t>进行回答。</w:t>
            </w:r>
          </w:p>
        </w:tc>
        <w:tc>
          <w:tcPr>
            <w:tcW w:w="708" w:type="dxa"/>
            <w:shd w:val="clear" w:color="auto" w:fill="FFFFFF"/>
            <w:tcMar>
              <w:top w:w="57" w:type="dxa"/>
              <w:left w:w="85" w:type="dxa"/>
              <w:bottom w:w="57" w:type="dxa"/>
              <w:right w:w="85" w:type="dxa"/>
            </w:tcMar>
            <w:vAlign w:val="center"/>
          </w:tcPr>
          <w:p w14:paraId="2B2C761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6038D58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3887F55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8C920B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58298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605" w:hRule="atLeast"/>
          <w:jc w:val="center"/>
        </w:trPr>
        <w:tc>
          <w:tcPr>
            <w:tcW w:w="887" w:type="dxa"/>
            <w:shd w:val="clear" w:color="auto" w:fill="FFFFFF"/>
            <w:tcMar>
              <w:top w:w="57" w:type="dxa"/>
              <w:left w:w="85" w:type="dxa"/>
              <w:bottom w:w="57" w:type="dxa"/>
              <w:right w:w="85" w:type="dxa"/>
            </w:tcMar>
            <w:vAlign w:val="center"/>
          </w:tcPr>
          <w:p w14:paraId="4424EC0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7</w:t>
            </w:r>
          </w:p>
        </w:tc>
        <w:tc>
          <w:tcPr>
            <w:tcW w:w="4789" w:type="dxa"/>
            <w:gridSpan w:val="5"/>
            <w:shd w:val="clear" w:color="auto" w:fill="FFFFFF"/>
            <w:tcMar>
              <w:top w:w="57" w:type="dxa"/>
              <w:left w:w="85" w:type="dxa"/>
              <w:bottom w:w="57" w:type="dxa"/>
              <w:right w:w="85" w:type="dxa"/>
            </w:tcMar>
          </w:tcPr>
          <w:p w14:paraId="1612BD30">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境内开展的临床试验，临床试验机构已按规定备案。</w:t>
            </w:r>
          </w:p>
        </w:tc>
        <w:tc>
          <w:tcPr>
            <w:tcW w:w="708" w:type="dxa"/>
            <w:shd w:val="clear" w:color="auto" w:fill="FFFFFF"/>
            <w:tcMar>
              <w:top w:w="57" w:type="dxa"/>
              <w:left w:w="85" w:type="dxa"/>
              <w:bottom w:w="57" w:type="dxa"/>
              <w:right w:w="85" w:type="dxa"/>
            </w:tcMar>
            <w:vAlign w:val="center"/>
          </w:tcPr>
          <w:p w14:paraId="00B6005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16F8DC8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0A9FFE4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36743B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0AAAB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0" w:hRule="atLeast"/>
          <w:jc w:val="center"/>
        </w:trPr>
        <w:tc>
          <w:tcPr>
            <w:tcW w:w="887" w:type="dxa"/>
            <w:shd w:val="clear" w:color="auto" w:fill="FFFFFF"/>
            <w:tcMar>
              <w:top w:w="57" w:type="dxa"/>
              <w:left w:w="85" w:type="dxa"/>
              <w:bottom w:w="57" w:type="dxa"/>
              <w:right w:w="85" w:type="dxa"/>
            </w:tcMar>
            <w:vAlign w:val="center"/>
          </w:tcPr>
          <w:p w14:paraId="19C11E5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8</w:t>
            </w:r>
          </w:p>
        </w:tc>
        <w:tc>
          <w:tcPr>
            <w:tcW w:w="4789" w:type="dxa"/>
            <w:gridSpan w:val="5"/>
            <w:shd w:val="clear" w:color="auto" w:fill="FFFFFF"/>
            <w:tcMar>
              <w:top w:w="57" w:type="dxa"/>
              <w:left w:w="85" w:type="dxa"/>
              <w:bottom w:w="57" w:type="dxa"/>
              <w:right w:w="85" w:type="dxa"/>
            </w:tcMar>
          </w:tcPr>
          <w:p w14:paraId="10714C62">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境内临床试验开展之前，已经具备</w:t>
            </w:r>
            <w:r>
              <w:rPr>
                <w:rFonts w:ascii="Times New Roman" w:hAnsi="Times New Roman" w:eastAsia="仿宋_GB2312"/>
                <w:color w:val="000000" w:themeColor="text1"/>
                <w:szCs w:val="21"/>
                <w:highlight w:val="none"/>
                <w14:textFill>
                  <w14:solidFill>
                    <w14:schemeClr w14:val="tx1"/>
                  </w14:solidFill>
                </w14:textFill>
              </w:rPr>
              <w:t>产品检验合格报告。</w:t>
            </w:r>
          </w:p>
        </w:tc>
        <w:tc>
          <w:tcPr>
            <w:tcW w:w="708" w:type="dxa"/>
            <w:shd w:val="clear" w:color="auto" w:fill="FFFFFF"/>
            <w:tcMar>
              <w:top w:w="57" w:type="dxa"/>
              <w:left w:w="85" w:type="dxa"/>
              <w:bottom w:w="57" w:type="dxa"/>
              <w:right w:w="85" w:type="dxa"/>
            </w:tcMar>
            <w:vAlign w:val="center"/>
          </w:tcPr>
          <w:p w14:paraId="3FBDBC6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7BA248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100405C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EDDA49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7B67C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07" w:hRule="atLeast"/>
          <w:jc w:val="center"/>
        </w:trPr>
        <w:tc>
          <w:tcPr>
            <w:tcW w:w="9498" w:type="dxa"/>
            <w:gridSpan w:val="10"/>
            <w:shd w:val="clear" w:color="auto" w:fill="FFFFFF"/>
            <w:tcMar>
              <w:top w:w="57" w:type="dxa"/>
              <w:left w:w="85" w:type="dxa"/>
              <w:bottom w:w="57" w:type="dxa"/>
              <w:right w:w="85" w:type="dxa"/>
            </w:tcMar>
            <w:vAlign w:val="center"/>
          </w:tcPr>
          <w:p w14:paraId="23B3ED81">
            <w:pPr>
              <w:spacing w:line="300" w:lineRule="exact"/>
              <w:jc w:val="center"/>
              <w:rPr>
                <w:rFonts w:ascii="Times New Roman" w:hAnsi="Times New Roman" w:eastAsia="黑体"/>
                <w:bCs/>
                <w:color w:val="000000" w:themeColor="text1"/>
                <w:spacing w:val="-3"/>
                <w:sz w:val="28"/>
                <w:szCs w:val="28"/>
                <w:highlight w:val="none"/>
                <w14:textFill>
                  <w14:solidFill>
                    <w14:schemeClr w14:val="tx1"/>
                  </w14:solidFill>
                </w14:textFill>
              </w:rPr>
            </w:pPr>
            <w:r>
              <w:rPr>
                <w:rFonts w:ascii="Times New Roman" w:hAnsi="Times New Roman" w:eastAsia="黑体"/>
                <w:bCs/>
                <w:color w:val="000000" w:themeColor="text1"/>
                <w:spacing w:val="-3"/>
                <w:sz w:val="28"/>
                <w:szCs w:val="28"/>
                <w:highlight w:val="none"/>
                <w14:textFill>
                  <w14:solidFill>
                    <w14:schemeClr w14:val="tx1"/>
                  </w14:solidFill>
                </w14:textFill>
              </w:rPr>
              <w:t>问题</w:t>
            </w:r>
          </w:p>
          <w:p w14:paraId="54D0E36C">
            <w:pPr>
              <w:pStyle w:val="11"/>
              <w:adjustRightInd w:val="0"/>
              <w:snapToGrid w:val="0"/>
              <w:spacing w:before="46" w:beforeLines="15" w:line="276" w:lineRule="auto"/>
              <w:rPr>
                <w:rFonts w:ascii="Times New Roman" w:hAnsi="Times New Roman" w:eastAsia="黑体"/>
                <w:bCs/>
                <w:color w:val="000000" w:themeColor="text1"/>
                <w:sz w:val="21"/>
                <w:szCs w:val="21"/>
                <w:highlight w:val="none"/>
                <w14:textFill>
                  <w14:solidFill>
                    <w14:schemeClr w14:val="tx1"/>
                  </w14:solidFill>
                </w14:textFill>
              </w:rPr>
            </w:pPr>
            <w:r>
              <w:rPr>
                <w:rFonts w:hint="default" w:ascii="Times New Roman" w:hAnsi="Times New Roman" w:eastAsia="黑体" w:cs="Times New Roman"/>
                <w:bCs/>
                <w:color w:val="000000" w:themeColor="text1"/>
                <w:szCs w:val="21"/>
                <w:highlight w:val="none"/>
                <w14:textFill>
                  <w14:solidFill>
                    <w14:schemeClr w14:val="tx1"/>
                  </w14:solidFill>
                </w14:textFill>
              </w:rPr>
              <w:t>1.</w:t>
            </w:r>
            <w:r>
              <w:rPr>
                <w:rFonts w:ascii="Times New Roman" w:hAnsi="Times New Roman" w:eastAsia="黑体"/>
                <w:bCs/>
                <w:color w:val="000000" w:themeColor="text1"/>
                <w:sz w:val="21"/>
                <w:szCs w:val="21"/>
                <w:highlight w:val="none"/>
                <w14:textFill>
                  <w14:solidFill>
                    <w14:schemeClr w14:val="tx1"/>
                  </w14:solidFill>
                </w14:textFill>
              </w:rPr>
              <w:t>如果提交了相关资料则勾选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是</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不适用</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，如未能提供则勾选</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w:t>
            </w:r>
          </w:p>
          <w:p w14:paraId="1B25774A">
            <w:pPr>
              <w:pStyle w:val="11"/>
              <w:adjustRightInd w:val="0"/>
              <w:snapToGrid w:val="0"/>
              <w:spacing w:before="46" w:beforeLines="15" w:line="276" w:lineRule="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 w:val="21"/>
                <w:szCs w:val="21"/>
                <w:highlight w:val="none"/>
                <w14:textFill>
                  <w14:solidFill>
                    <w14:schemeClr w14:val="tx1"/>
                  </w14:solidFill>
                </w14:textFill>
              </w:rPr>
              <w:t>2.对任何问题回答</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否</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都会导致做出</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立卷指导</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hint="eastAsia" w:ascii="Times New Roman" w:hAnsi="Times New Roman" w:eastAsia="黑体"/>
                <w:bCs/>
                <w:color w:val="000000" w:themeColor="text1"/>
                <w:sz w:val="21"/>
                <w:szCs w:val="21"/>
                <w:highlight w:val="none"/>
                <w:lang w:val="en-US" w:eastAsia="zh-CN"/>
                <w14:textFill>
                  <w14:solidFill>
                    <w14:schemeClr w14:val="tx1"/>
                  </w14:solidFill>
                </w14:textFill>
              </w:rPr>
              <w:t>不符合</w:t>
            </w:r>
            <w:r>
              <w:rPr>
                <w:rFonts w:hint="eastAsia" w:ascii="Times New Roman" w:hAnsi="Times New Roman" w:eastAsia="黑体"/>
                <w:bCs/>
                <w:color w:val="000000" w:themeColor="text1"/>
                <w:sz w:val="21"/>
                <w:szCs w:val="21"/>
                <w:highlight w:val="none"/>
                <w:lang w:eastAsia="zh-CN"/>
                <w14:textFill>
                  <w14:solidFill>
                    <w14:schemeClr w14:val="tx1"/>
                  </w14:solidFill>
                </w14:textFill>
              </w:rPr>
              <w:t>”</w:t>
            </w:r>
            <w:r>
              <w:rPr>
                <w:rFonts w:ascii="Times New Roman" w:hAnsi="Times New Roman" w:eastAsia="黑体"/>
                <w:bCs/>
                <w:color w:val="000000" w:themeColor="text1"/>
                <w:sz w:val="21"/>
                <w:szCs w:val="21"/>
                <w:highlight w:val="none"/>
                <w14:textFill>
                  <w14:solidFill>
                    <w14:schemeClr w14:val="tx1"/>
                  </w14:solidFill>
                </w14:textFill>
              </w:rPr>
              <w:t>的决定。</w:t>
            </w:r>
          </w:p>
        </w:tc>
      </w:tr>
      <w:tr w14:paraId="0F123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51" w:hRule="atLeast"/>
          <w:jc w:val="center"/>
        </w:trPr>
        <w:tc>
          <w:tcPr>
            <w:tcW w:w="887" w:type="dxa"/>
            <w:shd w:val="clear" w:color="auto" w:fill="FFFFFF"/>
            <w:tcMar>
              <w:top w:w="57" w:type="dxa"/>
              <w:left w:w="85" w:type="dxa"/>
              <w:bottom w:w="57" w:type="dxa"/>
              <w:right w:w="85" w:type="dxa"/>
            </w:tcMar>
            <w:vAlign w:val="center"/>
          </w:tcPr>
          <w:p w14:paraId="236D1844">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color w:val="000000" w:themeColor="text1"/>
                <w:szCs w:val="21"/>
                <w:highlight w:val="none"/>
                <w14:textFill>
                  <w14:solidFill>
                    <w14:schemeClr w14:val="tx1"/>
                  </w14:solidFill>
                </w14:textFill>
              </w:rPr>
              <w:t>序号</w:t>
            </w:r>
          </w:p>
        </w:tc>
        <w:tc>
          <w:tcPr>
            <w:tcW w:w="4789" w:type="dxa"/>
            <w:gridSpan w:val="5"/>
            <w:shd w:val="clear" w:color="auto" w:fill="FFFFFF"/>
            <w:vAlign w:val="center"/>
          </w:tcPr>
          <w:p w14:paraId="66398145">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问题</w:t>
            </w:r>
          </w:p>
        </w:tc>
        <w:tc>
          <w:tcPr>
            <w:tcW w:w="708" w:type="dxa"/>
            <w:shd w:val="clear" w:color="auto" w:fill="FFFFFF"/>
            <w:tcMar>
              <w:top w:w="57" w:type="dxa"/>
              <w:left w:w="85" w:type="dxa"/>
              <w:bottom w:w="57" w:type="dxa"/>
              <w:right w:w="85" w:type="dxa"/>
            </w:tcMar>
            <w:vAlign w:val="center"/>
          </w:tcPr>
          <w:p w14:paraId="20167967">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891" w:type="dxa"/>
            <w:shd w:val="clear" w:color="auto" w:fill="FFFFFF"/>
            <w:vAlign w:val="center"/>
          </w:tcPr>
          <w:p w14:paraId="35B68B7E">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不适用</w:t>
            </w:r>
          </w:p>
        </w:tc>
        <w:tc>
          <w:tcPr>
            <w:tcW w:w="970" w:type="dxa"/>
            <w:shd w:val="clear" w:color="auto" w:fill="FFFFFF"/>
            <w:tcMar>
              <w:top w:w="57" w:type="dxa"/>
              <w:left w:w="85" w:type="dxa"/>
              <w:bottom w:w="57" w:type="dxa"/>
              <w:right w:w="85" w:type="dxa"/>
            </w:tcMar>
            <w:vAlign w:val="center"/>
          </w:tcPr>
          <w:p w14:paraId="743FA88E">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1253" w:type="dxa"/>
            <w:shd w:val="clear" w:color="auto" w:fill="FFFFFF"/>
            <w:vAlign w:val="center"/>
          </w:tcPr>
          <w:p w14:paraId="63CA9207">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kern w:val="0"/>
                <w:szCs w:val="21"/>
                <w:highlight w:val="none"/>
                <w14:textFill>
                  <w14:solidFill>
                    <w14:schemeClr w14:val="tx1"/>
                  </w14:solidFill>
                </w14:textFill>
              </w:rPr>
              <w:t>存在问题</w:t>
            </w:r>
          </w:p>
        </w:tc>
      </w:tr>
      <w:tr w14:paraId="79372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361" w:hRule="atLeast"/>
          <w:jc w:val="center"/>
        </w:trPr>
        <w:tc>
          <w:tcPr>
            <w:tcW w:w="887" w:type="dxa"/>
            <w:vMerge w:val="restart"/>
            <w:shd w:val="clear" w:color="auto" w:fill="FFFFFF"/>
            <w:tcMar>
              <w:top w:w="57" w:type="dxa"/>
              <w:left w:w="85" w:type="dxa"/>
              <w:bottom w:w="57" w:type="dxa"/>
              <w:right w:w="85" w:type="dxa"/>
            </w:tcMar>
            <w:vAlign w:val="center"/>
          </w:tcPr>
          <w:p w14:paraId="0C828F9F">
            <w:pPr>
              <w:spacing w:line="300" w:lineRule="exact"/>
              <w:jc w:val="center"/>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color w:val="000000" w:themeColor="text1"/>
                <w:szCs w:val="21"/>
                <w:highlight w:val="none"/>
                <w14:textFill>
                  <w14:solidFill>
                    <w14:schemeClr w14:val="tx1"/>
                  </w14:solidFill>
                </w14:textFill>
              </w:rPr>
              <w:t>A</w:t>
            </w:r>
          </w:p>
        </w:tc>
        <w:tc>
          <w:tcPr>
            <w:tcW w:w="8611" w:type="dxa"/>
            <w:gridSpan w:val="9"/>
            <w:shd w:val="clear" w:color="auto" w:fill="FFFFFF"/>
          </w:tcPr>
          <w:p w14:paraId="07B2A3B2">
            <w:pPr>
              <w:spacing w:line="300" w:lineRule="exact"/>
              <w:jc w:val="left"/>
              <w:rPr>
                <w:rFonts w:ascii="Times New Roman" w:hAnsi="Times New Roman" w:eastAsia="仿宋_GB2312"/>
                <w:bCs/>
                <w:color w:val="000000" w:themeColor="text1"/>
                <w:kern w:val="0"/>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临床试验方案内容：</w:t>
            </w:r>
          </w:p>
        </w:tc>
      </w:tr>
      <w:tr w14:paraId="66E98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910" w:hRule="atLeast"/>
          <w:jc w:val="center"/>
        </w:trPr>
        <w:tc>
          <w:tcPr>
            <w:tcW w:w="887" w:type="dxa"/>
            <w:vMerge w:val="continue"/>
            <w:shd w:val="clear" w:color="auto" w:fill="FFFFFF"/>
            <w:tcMar>
              <w:top w:w="57" w:type="dxa"/>
              <w:left w:w="85" w:type="dxa"/>
              <w:bottom w:w="57" w:type="dxa"/>
              <w:right w:w="85" w:type="dxa"/>
            </w:tcMar>
            <w:vAlign w:val="center"/>
          </w:tcPr>
          <w:p w14:paraId="46B97A7F">
            <w:pPr>
              <w:spacing w:line="300" w:lineRule="exact"/>
              <w:jc w:val="center"/>
              <w:rPr>
                <w:rFonts w:ascii="Times New Roman" w:hAnsi="Times New Roman" w:eastAsia="黑体"/>
                <w:color w:val="000000" w:themeColor="text1"/>
                <w:szCs w:val="21"/>
                <w:highlight w:val="none"/>
                <w14:textFill>
                  <w14:solidFill>
                    <w14:schemeClr w14:val="tx1"/>
                  </w14:solidFill>
                </w14:textFill>
              </w:rPr>
            </w:pPr>
          </w:p>
        </w:tc>
        <w:tc>
          <w:tcPr>
            <w:tcW w:w="4789" w:type="dxa"/>
            <w:gridSpan w:val="5"/>
            <w:shd w:val="clear" w:color="auto" w:fill="FFFFFF"/>
          </w:tcPr>
          <w:p w14:paraId="63350A5C">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r>
              <w:rPr>
                <w:rFonts w:hint="eastAsia" w:ascii="Times New Roman" w:hAnsi="Times New Roman" w:eastAsia="仿宋_GB2312"/>
                <w:color w:val="000000" w:themeColor="text1"/>
                <w:szCs w:val="21"/>
                <w:highlight w:val="none"/>
                <w14:textFill>
                  <w14:solidFill>
                    <w14:schemeClr w14:val="tx1"/>
                  </w14:solidFill>
                </w14:textFill>
              </w:rPr>
              <w:t>临床试验方案中内容应与《医疗器械临床试验质量管理规范》中相关内容保持一致</w:t>
            </w:r>
          </w:p>
          <w:p w14:paraId="53889E95">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ascii="Times New Roman" w:hAnsi="Times New Roman" w:eastAsia="仿宋_GB2312"/>
                <w:color w:val="000000" w:themeColor="text1"/>
                <w:szCs w:val="21"/>
                <w:highlight w:val="none"/>
                <w14:textFill>
                  <w14:solidFill>
                    <w14:schemeClr w14:val="tx1"/>
                  </w14:solidFill>
                </w14:textFill>
              </w:rPr>
              <w:t>虽然未包含所有内容，但对于未包含内容已提交了基本合理的说明。</w:t>
            </w:r>
          </w:p>
          <w:p w14:paraId="7F888515">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14:paraId="416D2C6B">
            <w:pPr>
              <w:spacing w:line="300" w:lineRule="exact"/>
              <w:rPr>
                <w:rFonts w:ascii="Times New Roman" w:hAnsi="Times New Roman"/>
                <w:color w:val="000000" w:themeColor="text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注：以上有一条勾选，本项目应选择</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是</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w:t>
            </w:r>
          </w:p>
        </w:tc>
        <w:tc>
          <w:tcPr>
            <w:tcW w:w="708" w:type="dxa"/>
            <w:shd w:val="clear" w:color="auto" w:fill="FFFFFF"/>
            <w:tcMar>
              <w:top w:w="57" w:type="dxa"/>
              <w:left w:w="85" w:type="dxa"/>
              <w:bottom w:w="57" w:type="dxa"/>
              <w:right w:w="85" w:type="dxa"/>
            </w:tcMar>
            <w:vAlign w:val="center"/>
          </w:tcPr>
          <w:p w14:paraId="6F2593B0">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vAlign w:val="center"/>
          </w:tcPr>
          <w:p w14:paraId="2CF49999">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0E71BF42">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vAlign w:val="center"/>
          </w:tcPr>
          <w:p w14:paraId="10CCFDA8">
            <w:pPr>
              <w:spacing w:line="300" w:lineRule="exact"/>
              <w:jc w:val="center"/>
              <w:rPr>
                <w:rFonts w:ascii="Times New Roman" w:hAnsi="Times New Roman" w:eastAsia="黑体"/>
                <w:bCs/>
                <w:color w:val="000000" w:themeColor="text1"/>
                <w:kern w:val="0"/>
                <w:szCs w:val="21"/>
                <w:highlight w:val="none"/>
                <w14:textFill>
                  <w14:solidFill>
                    <w14:schemeClr w14:val="tx1"/>
                  </w14:solidFill>
                </w14:textFill>
              </w:rPr>
            </w:pPr>
          </w:p>
        </w:tc>
      </w:tr>
      <w:tr w14:paraId="2E026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10" w:hRule="atLeast"/>
          <w:jc w:val="center"/>
        </w:trPr>
        <w:tc>
          <w:tcPr>
            <w:tcW w:w="887" w:type="dxa"/>
            <w:vMerge w:val="continue"/>
            <w:shd w:val="clear" w:color="auto" w:fill="FFFFFF"/>
            <w:tcMar>
              <w:top w:w="57" w:type="dxa"/>
              <w:left w:w="85" w:type="dxa"/>
              <w:bottom w:w="57" w:type="dxa"/>
              <w:right w:w="85" w:type="dxa"/>
            </w:tcMar>
            <w:vAlign w:val="center"/>
          </w:tcPr>
          <w:p w14:paraId="535AEF39">
            <w:pPr>
              <w:spacing w:line="300" w:lineRule="exact"/>
              <w:jc w:val="center"/>
              <w:rPr>
                <w:rFonts w:ascii="Times New Roman" w:hAnsi="Times New Roman" w:eastAsia="黑体"/>
                <w:color w:val="000000" w:themeColor="text1"/>
                <w:szCs w:val="21"/>
                <w:highlight w:val="none"/>
                <w14:textFill>
                  <w14:solidFill>
                    <w14:schemeClr w14:val="tx1"/>
                  </w14:solidFill>
                </w14:textFill>
              </w:rPr>
            </w:pPr>
          </w:p>
        </w:tc>
        <w:tc>
          <w:tcPr>
            <w:tcW w:w="4789" w:type="dxa"/>
            <w:gridSpan w:val="5"/>
            <w:shd w:val="clear" w:color="auto" w:fill="FFFFFF"/>
          </w:tcPr>
          <w:p w14:paraId="6521557B">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szCs w:val="21"/>
                <w:highlight w:val="none"/>
              </w:rPr>
              <w:t>临床试验方案应按照《医疗器械临床试验质量管理规范》相关要求进行签字、签章</w:t>
            </w:r>
            <w:r>
              <w:rPr>
                <w:rFonts w:hint="eastAsia" w:ascii="Times New Roman" w:hAnsi="Times New Roman" w:eastAsia="仿宋_GB2312"/>
                <w:color w:val="000000" w:themeColor="text1"/>
                <w:szCs w:val="21"/>
                <w:highlight w:val="none"/>
                <w14:textFill>
                  <w14:solidFill>
                    <w14:schemeClr w14:val="tx1"/>
                  </w14:solidFill>
                </w14:textFill>
              </w:rPr>
              <w:t>。</w:t>
            </w:r>
          </w:p>
        </w:tc>
        <w:tc>
          <w:tcPr>
            <w:tcW w:w="708" w:type="dxa"/>
            <w:shd w:val="clear" w:color="auto" w:fill="FFFFFF"/>
            <w:tcMar>
              <w:top w:w="57" w:type="dxa"/>
              <w:left w:w="85" w:type="dxa"/>
              <w:bottom w:w="57" w:type="dxa"/>
              <w:right w:w="85" w:type="dxa"/>
            </w:tcMar>
            <w:vAlign w:val="center"/>
          </w:tcPr>
          <w:p w14:paraId="435A4B49">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vAlign w:val="center"/>
          </w:tcPr>
          <w:p w14:paraId="05B8DC47">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4AE52B88">
            <w:pPr>
              <w:spacing w:line="300" w:lineRule="exact"/>
              <w:jc w:val="center"/>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vAlign w:val="center"/>
          </w:tcPr>
          <w:p w14:paraId="71D9BF3B">
            <w:pPr>
              <w:spacing w:line="300" w:lineRule="exact"/>
              <w:jc w:val="center"/>
              <w:rPr>
                <w:rFonts w:ascii="Times New Roman" w:hAnsi="Times New Roman" w:eastAsia="黑体"/>
                <w:bCs/>
                <w:color w:val="000000" w:themeColor="text1"/>
                <w:kern w:val="0"/>
                <w:szCs w:val="21"/>
                <w:highlight w:val="none"/>
                <w14:textFill>
                  <w14:solidFill>
                    <w14:schemeClr w14:val="tx1"/>
                  </w14:solidFill>
                </w14:textFill>
              </w:rPr>
            </w:pPr>
          </w:p>
        </w:tc>
      </w:tr>
      <w:tr w14:paraId="0F8E3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830" w:hRule="atLeast"/>
          <w:jc w:val="center"/>
        </w:trPr>
        <w:tc>
          <w:tcPr>
            <w:tcW w:w="887" w:type="dxa"/>
            <w:vMerge w:val="restart"/>
            <w:shd w:val="clear" w:color="auto" w:fill="FFFFFF"/>
            <w:tcMar>
              <w:top w:w="57" w:type="dxa"/>
              <w:left w:w="85" w:type="dxa"/>
              <w:bottom w:w="57" w:type="dxa"/>
              <w:right w:w="85" w:type="dxa"/>
            </w:tcMar>
            <w:vAlign w:val="center"/>
          </w:tcPr>
          <w:p w14:paraId="392AB43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p>
        </w:tc>
        <w:tc>
          <w:tcPr>
            <w:tcW w:w="587" w:type="dxa"/>
            <w:shd w:val="clear" w:color="auto" w:fill="FFFFFF"/>
            <w:tcMar>
              <w:top w:w="57" w:type="dxa"/>
              <w:left w:w="85" w:type="dxa"/>
              <w:bottom w:w="57" w:type="dxa"/>
              <w:right w:w="85" w:type="dxa"/>
            </w:tcMar>
            <w:vAlign w:val="center"/>
          </w:tcPr>
          <w:p w14:paraId="24DBA71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p>
        </w:tc>
        <w:tc>
          <w:tcPr>
            <w:tcW w:w="4202" w:type="dxa"/>
            <w:gridSpan w:val="4"/>
            <w:shd w:val="clear" w:color="auto" w:fill="FFFFFF"/>
            <w:tcMar>
              <w:top w:w="57" w:type="dxa"/>
              <w:left w:w="85" w:type="dxa"/>
              <w:bottom w:w="57" w:type="dxa"/>
              <w:right w:w="85" w:type="dxa"/>
            </w:tcMar>
          </w:tcPr>
          <w:p w14:paraId="0B9BDA60">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明确了试验设计的基本类型（平行对照设计、配对设计、交叉设计、单组设计等）</w:t>
            </w:r>
          </w:p>
        </w:tc>
        <w:tc>
          <w:tcPr>
            <w:tcW w:w="708" w:type="dxa"/>
            <w:shd w:val="clear" w:color="auto" w:fill="FFFFFF"/>
            <w:tcMar>
              <w:top w:w="57" w:type="dxa"/>
              <w:left w:w="85" w:type="dxa"/>
              <w:bottom w:w="57" w:type="dxa"/>
              <w:right w:w="85" w:type="dxa"/>
            </w:tcMar>
            <w:vAlign w:val="center"/>
          </w:tcPr>
          <w:p w14:paraId="507D34E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44E4374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4C41AA3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9E6DD6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12FA8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7F480DA6">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2009904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B2</w:t>
            </w:r>
          </w:p>
        </w:tc>
        <w:tc>
          <w:tcPr>
            <w:tcW w:w="4202" w:type="dxa"/>
            <w:gridSpan w:val="4"/>
            <w:shd w:val="clear" w:color="auto" w:fill="FFFFFF"/>
            <w:tcMar>
              <w:top w:w="57" w:type="dxa"/>
              <w:left w:w="85" w:type="dxa"/>
              <w:bottom w:w="57" w:type="dxa"/>
              <w:right w:w="85" w:type="dxa"/>
            </w:tcMar>
          </w:tcPr>
          <w:p w14:paraId="64BD2FAB">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明确了是否为随机</w:t>
            </w:r>
          </w:p>
        </w:tc>
        <w:tc>
          <w:tcPr>
            <w:tcW w:w="708" w:type="dxa"/>
            <w:shd w:val="clear" w:color="auto" w:fill="FFFFFF"/>
            <w:tcMar>
              <w:top w:w="57" w:type="dxa"/>
              <w:left w:w="85" w:type="dxa"/>
              <w:bottom w:w="57" w:type="dxa"/>
              <w:right w:w="85" w:type="dxa"/>
            </w:tcMar>
            <w:vAlign w:val="center"/>
          </w:tcPr>
          <w:p w14:paraId="24B7C4A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499D3DF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658B92F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47B02B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150CE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110A3986">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11295B7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B3</w:t>
            </w:r>
          </w:p>
        </w:tc>
        <w:tc>
          <w:tcPr>
            <w:tcW w:w="4202" w:type="dxa"/>
            <w:gridSpan w:val="4"/>
            <w:shd w:val="clear" w:color="auto" w:fill="FFFFFF"/>
            <w:tcMar>
              <w:top w:w="57" w:type="dxa"/>
              <w:left w:w="85" w:type="dxa"/>
              <w:bottom w:w="57" w:type="dxa"/>
              <w:right w:w="85" w:type="dxa"/>
            </w:tcMar>
          </w:tcPr>
          <w:p w14:paraId="41FB02A6">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w:t>
            </w:r>
            <w:r>
              <w:rPr>
                <w:rFonts w:hint="eastAsia" w:ascii="Times New Roman" w:hAnsi="Times New Roman" w:eastAsia="仿宋_GB2312"/>
                <w:color w:val="000000" w:themeColor="text1"/>
                <w:szCs w:val="21"/>
                <w:highlight w:val="none"/>
                <w14:textFill>
                  <w14:solidFill>
                    <w14:schemeClr w14:val="tx1"/>
                  </w14:solidFill>
                </w14:textFill>
              </w:rPr>
              <w:t>是否设盲</w:t>
            </w:r>
          </w:p>
        </w:tc>
        <w:tc>
          <w:tcPr>
            <w:tcW w:w="708" w:type="dxa"/>
            <w:shd w:val="clear" w:color="auto" w:fill="FFFFFF"/>
            <w:tcMar>
              <w:top w:w="57" w:type="dxa"/>
              <w:left w:w="85" w:type="dxa"/>
              <w:bottom w:w="57" w:type="dxa"/>
              <w:right w:w="85" w:type="dxa"/>
            </w:tcMar>
            <w:vAlign w:val="center"/>
          </w:tcPr>
          <w:p w14:paraId="7ADD66B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372F90D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7E86FC8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572935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24BB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73" w:hRule="atLeast"/>
          <w:jc w:val="center"/>
        </w:trPr>
        <w:tc>
          <w:tcPr>
            <w:tcW w:w="887" w:type="dxa"/>
            <w:vMerge w:val="continue"/>
            <w:shd w:val="clear" w:color="auto" w:fill="FFFFFF"/>
            <w:tcMar>
              <w:top w:w="57" w:type="dxa"/>
              <w:left w:w="85" w:type="dxa"/>
              <w:bottom w:w="57" w:type="dxa"/>
              <w:right w:w="85" w:type="dxa"/>
            </w:tcMar>
          </w:tcPr>
          <w:p w14:paraId="46C6E385">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56B5F33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B4</w:t>
            </w:r>
          </w:p>
        </w:tc>
        <w:tc>
          <w:tcPr>
            <w:tcW w:w="4202" w:type="dxa"/>
            <w:gridSpan w:val="4"/>
            <w:shd w:val="clear" w:color="auto" w:fill="FFFFFF"/>
            <w:tcMar>
              <w:top w:w="57" w:type="dxa"/>
              <w:left w:w="85" w:type="dxa"/>
              <w:bottom w:w="57" w:type="dxa"/>
              <w:right w:w="85" w:type="dxa"/>
            </w:tcMar>
          </w:tcPr>
          <w:p w14:paraId="39156A3C">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明确了对照的相关信息及对照选择的原因。</w:t>
            </w:r>
          </w:p>
        </w:tc>
        <w:tc>
          <w:tcPr>
            <w:tcW w:w="708" w:type="dxa"/>
            <w:shd w:val="clear" w:color="auto" w:fill="FFFFFF"/>
            <w:tcMar>
              <w:top w:w="57" w:type="dxa"/>
              <w:left w:w="85" w:type="dxa"/>
              <w:bottom w:w="57" w:type="dxa"/>
              <w:right w:w="85" w:type="dxa"/>
            </w:tcMar>
            <w:vAlign w:val="center"/>
          </w:tcPr>
          <w:p w14:paraId="0A4C818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476220D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1AF3907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5D195FB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35A59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5A3DAB63">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3FFC352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B5</w:t>
            </w:r>
          </w:p>
        </w:tc>
        <w:tc>
          <w:tcPr>
            <w:tcW w:w="4202" w:type="dxa"/>
            <w:gridSpan w:val="4"/>
            <w:shd w:val="clear" w:color="auto" w:fill="FFFFFF"/>
            <w:tcMar>
              <w:top w:w="57" w:type="dxa"/>
              <w:left w:w="85" w:type="dxa"/>
              <w:bottom w:w="57" w:type="dxa"/>
              <w:right w:w="85" w:type="dxa"/>
            </w:tcMar>
          </w:tcPr>
          <w:p w14:paraId="3D3A129A">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与目标值比较的单组设计明确了目标值设定依据。</w:t>
            </w:r>
          </w:p>
        </w:tc>
        <w:tc>
          <w:tcPr>
            <w:tcW w:w="708" w:type="dxa"/>
            <w:shd w:val="clear" w:color="auto" w:fill="FFFFFF"/>
            <w:tcMar>
              <w:top w:w="57" w:type="dxa"/>
              <w:left w:w="85" w:type="dxa"/>
              <w:bottom w:w="57" w:type="dxa"/>
              <w:right w:w="85" w:type="dxa"/>
            </w:tcMar>
            <w:vAlign w:val="center"/>
          </w:tcPr>
          <w:p w14:paraId="4D00711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360EB01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663766D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196DB6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0A177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0741EED4">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564A40C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6</w:t>
            </w:r>
          </w:p>
        </w:tc>
        <w:tc>
          <w:tcPr>
            <w:tcW w:w="4202" w:type="dxa"/>
            <w:gridSpan w:val="4"/>
            <w:shd w:val="clear" w:color="auto" w:fill="FFFFFF"/>
            <w:tcMar>
              <w:top w:w="57" w:type="dxa"/>
              <w:left w:w="85" w:type="dxa"/>
              <w:bottom w:w="57" w:type="dxa"/>
              <w:right w:w="85" w:type="dxa"/>
            </w:tcMar>
          </w:tcPr>
          <w:p w14:paraId="5BFA8A4C">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明确了主要及次要评价指标</w:t>
            </w:r>
          </w:p>
        </w:tc>
        <w:tc>
          <w:tcPr>
            <w:tcW w:w="708" w:type="dxa"/>
            <w:shd w:val="clear" w:color="auto" w:fill="FFFFFF"/>
            <w:tcMar>
              <w:top w:w="57" w:type="dxa"/>
              <w:left w:w="85" w:type="dxa"/>
              <w:bottom w:w="57" w:type="dxa"/>
              <w:right w:w="85" w:type="dxa"/>
            </w:tcMar>
            <w:vAlign w:val="center"/>
          </w:tcPr>
          <w:p w14:paraId="3C28629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3BA80F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25BD885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6672A9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42161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4E2172C4">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24A42F3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7</w:t>
            </w:r>
          </w:p>
        </w:tc>
        <w:tc>
          <w:tcPr>
            <w:tcW w:w="4202" w:type="dxa"/>
            <w:gridSpan w:val="4"/>
            <w:shd w:val="clear" w:color="auto" w:fill="FFFFFF"/>
            <w:tcMar>
              <w:top w:w="57" w:type="dxa"/>
              <w:left w:w="85" w:type="dxa"/>
              <w:bottom w:w="57" w:type="dxa"/>
              <w:right w:w="85" w:type="dxa"/>
            </w:tcMar>
          </w:tcPr>
          <w:p w14:paraId="57D8790B">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如为对照设计，</w:t>
            </w:r>
            <w:r>
              <w:rPr>
                <w:rFonts w:ascii="Times New Roman" w:hAnsi="Times New Roman" w:eastAsia="仿宋_GB2312"/>
                <w:color w:val="000000" w:themeColor="text1"/>
                <w:szCs w:val="21"/>
                <w:highlight w:val="none"/>
                <w14:textFill>
                  <w14:solidFill>
                    <w14:schemeClr w14:val="tx1"/>
                  </w14:solidFill>
                </w14:textFill>
              </w:rPr>
              <w:t>明确了比较类型（优效性检验、等效性检验、非劣效性检验）</w:t>
            </w:r>
          </w:p>
        </w:tc>
        <w:tc>
          <w:tcPr>
            <w:tcW w:w="708" w:type="dxa"/>
            <w:shd w:val="clear" w:color="auto" w:fill="FFFFFF"/>
            <w:tcMar>
              <w:top w:w="57" w:type="dxa"/>
              <w:left w:w="85" w:type="dxa"/>
              <w:bottom w:w="57" w:type="dxa"/>
              <w:right w:w="85" w:type="dxa"/>
            </w:tcMar>
            <w:vAlign w:val="center"/>
          </w:tcPr>
          <w:p w14:paraId="52C3C75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B155AF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0A3944C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76C0CF8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9028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20C2F1FB">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7AE1470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8</w:t>
            </w:r>
          </w:p>
        </w:tc>
        <w:tc>
          <w:tcPr>
            <w:tcW w:w="4202" w:type="dxa"/>
            <w:gridSpan w:val="4"/>
            <w:shd w:val="clear" w:color="auto" w:fill="FFFFFF"/>
            <w:tcMar>
              <w:top w:w="57" w:type="dxa"/>
              <w:left w:w="85" w:type="dxa"/>
              <w:bottom w:w="57" w:type="dxa"/>
              <w:right w:w="85" w:type="dxa"/>
            </w:tcMar>
            <w:vAlign w:val="center"/>
          </w:tcPr>
          <w:p w14:paraId="236F670B">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w:t>
            </w:r>
            <w:r>
              <w:rPr>
                <w:rFonts w:hint="eastAsia" w:ascii="Times New Roman" w:hAnsi="Times New Roman" w:eastAsia="仿宋_GB2312"/>
                <w:color w:val="000000" w:themeColor="text1"/>
                <w:szCs w:val="21"/>
                <w:highlight w:val="none"/>
                <w14:textFill>
                  <w14:solidFill>
                    <w14:schemeClr w14:val="tx1"/>
                  </w14:solidFill>
                </w14:textFill>
              </w:rPr>
              <w:t>非劣效/优效/等效</w:t>
            </w:r>
            <w:r>
              <w:rPr>
                <w:rFonts w:ascii="Times New Roman" w:hAnsi="Times New Roman" w:eastAsia="仿宋_GB2312"/>
                <w:color w:val="000000" w:themeColor="text1"/>
                <w:szCs w:val="21"/>
                <w:highlight w:val="none"/>
                <w14:textFill>
                  <w14:solidFill>
                    <w14:schemeClr w14:val="tx1"/>
                  </w14:solidFill>
                </w14:textFill>
              </w:rPr>
              <w:t>界值</w:t>
            </w:r>
          </w:p>
        </w:tc>
        <w:tc>
          <w:tcPr>
            <w:tcW w:w="708" w:type="dxa"/>
            <w:shd w:val="clear" w:color="auto" w:fill="FFFFFF"/>
            <w:tcMar>
              <w:top w:w="57" w:type="dxa"/>
              <w:left w:w="85" w:type="dxa"/>
              <w:bottom w:w="57" w:type="dxa"/>
              <w:right w:w="85" w:type="dxa"/>
            </w:tcMar>
            <w:vAlign w:val="center"/>
          </w:tcPr>
          <w:p w14:paraId="38B062D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B9790F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28EECE4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782DF5E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18FB6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20F5747A">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1A800BF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r>
              <w:rPr>
                <w:rFonts w:hint="eastAsia" w:ascii="Times New Roman" w:hAnsi="Times New Roman" w:eastAsia="仿宋_GB2312"/>
                <w:color w:val="000000" w:themeColor="text1"/>
                <w:szCs w:val="21"/>
                <w:highlight w:val="none"/>
                <w14:textFill>
                  <w14:solidFill>
                    <w14:schemeClr w14:val="tx1"/>
                  </w14:solidFill>
                </w14:textFill>
              </w:rPr>
              <w:t>9</w:t>
            </w:r>
          </w:p>
        </w:tc>
        <w:tc>
          <w:tcPr>
            <w:tcW w:w="4202" w:type="dxa"/>
            <w:gridSpan w:val="4"/>
            <w:shd w:val="clear" w:color="auto" w:fill="FFFFFF"/>
            <w:tcMar>
              <w:top w:w="57" w:type="dxa"/>
              <w:left w:w="85" w:type="dxa"/>
              <w:bottom w:w="57" w:type="dxa"/>
              <w:right w:w="85" w:type="dxa"/>
            </w:tcMar>
            <w:vAlign w:val="center"/>
          </w:tcPr>
          <w:p w14:paraId="4DD226FC">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明确了检验假设</w:t>
            </w:r>
          </w:p>
        </w:tc>
        <w:tc>
          <w:tcPr>
            <w:tcW w:w="708" w:type="dxa"/>
            <w:shd w:val="clear" w:color="auto" w:fill="FFFFFF"/>
            <w:tcMar>
              <w:top w:w="57" w:type="dxa"/>
              <w:left w:w="85" w:type="dxa"/>
              <w:bottom w:w="57" w:type="dxa"/>
              <w:right w:w="85" w:type="dxa"/>
            </w:tcMar>
            <w:vAlign w:val="center"/>
          </w:tcPr>
          <w:p w14:paraId="044F39F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750AB53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7DC4AC0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AD5B84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BE6C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570F1460">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5EE58F0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0</w:t>
            </w:r>
          </w:p>
        </w:tc>
        <w:tc>
          <w:tcPr>
            <w:tcW w:w="4202" w:type="dxa"/>
            <w:gridSpan w:val="4"/>
            <w:shd w:val="clear" w:color="auto" w:fill="FFFFFF"/>
            <w:tcMar>
              <w:top w:w="57" w:type="dxa"/>
              <w:left w:w="85" w:type="dxa"/>
              <w:bottom w:w="57" w:type="dxa"/>
              <w:right w:w="85" w:type="dxa"/>
            </w:tcMar>
            <w:vAlign w:val="center"/>
          </w:tcPr>
          <w:p w14:paraId="78154AF3">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明确了样本量估算</w:t>
            </w:r>
          </w:p>
        </w:tc>
        <w:tc>
          <w:tcPr>
            <w:tcW w:w="708" w:type="dxa"/>
            <w:shd w:val="clear" w:color="auto" w:fill="FFFFFF"/>
            <w:tcMar>
              <w:top w:w="57" w:type="dxa"/>
              <w:left w:w="85" w:type="dxa"/>
              <w:bottom w:w="57" w:type="dxa"/>
              <w:right w:w="85" w:type="dxa"/>
            </w:tcMar>
            <w:vAlign w:val="center"/>
          </w:tcPr>
          <w:p w14:paraId="511C9FF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49B4D9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45D5979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55C518A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56474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378C7D43">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1E5C426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1</w:t>
            </w:r>
          </w:p>
        </w:tc>
        <w:tc>
          <w:tcPr>
            <w:tcW w:w="4202" w:type="dxa"/>
            <w:gridSpan w:val="4"/>
            <w:shd w:val="clear" w:color="auto" w:fill="FFFFFF"/>
            <w:tcMar>
              <w:top w:w="57" w:type="dxa"/>
              <w:left w:w="85" w:type="dxa"/>
              <w:bottom w:w="57" w:type="dxa"/>
              <w:right w:w="85" w:type="dxa"/>
            </w:tcMar>
            <w:vAlign w:val="center"/>
          </w:tcPr>
          <w:p w14:paraId="15D74FEE">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明确了入组标准/</w:t>
            </w:r>
            <w:r>
              <w:rPr>
                <w:rFonts w:hint="eastAsia" w:ascii="Times New Roman" w:hAnsi="Times New Roman" w:eastAsia="仿宋_GB2312"/>
                <w:color w:val="000000" w:themeColor="text1"/>
                <w:szCs w:val="21"/>
                <w:highlight w:val="none"/>
                <w14:textFill>
                  <w14:solidFill>
                    <w14:schemeClr w14:val="tx1"/>
                  </w14:solidFill>
                </w14:textFill>
              </w:rPr>
              <w:t>排除</w:t>
            </w:r>
            <w:r>
              <w:rPr>
                <w:rFonts w:ascii="Times New Roman" w:hAnsi="Times New Roman" w:eastAsia="仿宋_GB2312"/>
                <w:color w:val="000000" w:themeColor="text1"/>
                <w:szCs w:val="21"/>
                <w:highlight w:val="none"/>
                <w14:textFill>
                  <w14:solidFill>
                    <w14:schemeClr w14:val="tx1"/>
                  </w14:solidFill>
                </w14:textFill>
              </w:rPr>
              <w:t>组标准</w:t>
            </w:r>
          </w:p>
        </w:tc>
        <w:tc>
          <w:tcPr>
            <w:tcW w:w="708" w:type="dxa"/>
            <w:shd w:val="clear" w:color="auto" w:fill="FFFFFF"/>
            <w:tcMar>
              <w:top w:w="57" w:type="dxa"/>
              <w:left w:w="85" w:type="dxa"/>
              <w:bottom w:w="57" w:type="dxa"/>
              <w:right w:w="85" w:type="dxa"/>
            </w:tcMar>
            <w:vAlign w:val="center"/>
          </w:tcPr>
          <w:p w14:paraId="0193BBB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2E74733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1C9A159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5E6CFA0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1A599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67940818">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3574023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2</w:t>
            </w:r>
          </w:p>
        </w:tc>
        <w:tc>
          <w:tcPr>
            <w:tcW w:w="4202" w:type="dxa"/>
            <w:gridSpan w:val="4"/>
            <w:shd w:val="clear" w:color="auto" w:fill="FFFFFF"/>
            <w:tcMar>
              <w:top w:w="57" w:type="dxa"/>
              <w:left w:w="85" w:type="dxa"/>
              <w:bottom w:w="57" w:type="dxa"/>
              <w:right w:w="85" w:type="dxa"/>
            </w:tcMar>
            <w:vAlign w:val="center"/>
          </w:tcPr>
          <w:p w14:paraId="0286C6C8">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明确了各评价指标的观察时间</w:t>
            </w:r>
          </w:p>
        </w:tc>
        <w:tc>
          <w:tcPr>
            <w:tcW w:w="708" w:type="dxa"/>
            <w:shd w:val="clear" w:color="auto" w:fill="FFFFFF"/>
            <w:tcMar>
              <w:top w:w="57" w:type="dxa"/>
              <w:left w:w="85" w:type="dxa"/>
              <w:bottom w:w="57" w:type="dxa"/>
              <w:right w:w="85" w:type="dxa"/>
            </w:tcMar>
            <w:vAlign w:val="center"/>
          </w:tcPr>
          <w:p w14:paraId="4F2AF30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C46823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3EBECFE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2EABAE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4D3B4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7C5001E8">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587" w:type="dxa"/>
            <w:shd w:val="clear" w:color="auto" w:fill="FFFFFF"/>
            <w:tcMar>
              <w:top w:w="57" w:type="dxa"/>
              <w:left w:w="85" w:type="dxa"/>
              <w:bottom w:w="57" w:type="dxa"/>
              <w:right w:w="85" w:type="dxa"/>
            </w:tcMar>
            <w:vAlign w:val="center"/>
          </w:tcPr>
          <w:p w14:paraId="39E7AB1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B1</w:t>
            </w:r>
            <w:r>
              <w:rPr>
                <w:rFonts w:hint="eastAsia" w:ascii="Times New Roman" w:hAnsi="Times New Roman" w:eastAsia="仿宋_GB2312"/>
                <w:color w:val="000000" w:themeColor="text1"/>
                <w:szCs w:val="21"/>
                <w:highlight w:val="none"/>
                <w14:textFill>
                  <w14:solidFill>
                    <w14:schemeClr w14:val="tx1"/>
                  </w14:solidFill>
                </w14:textFill>
              </w:rPr>
              <w:t>3</w:t>
            </w:r>
          </w:p>
        </w:tc>
        <w:tc>
          <w:tcPr>
            <w:tcW w:w="4202" w:type="dxa"/>
            <w:gridSpan w:val="4"/>
            <w:shd w:val="clear" w:color="auto" w:fill="FFFFFF"/>
            <w:tcMar>
              <w:top w:w="57" w:type="dxa"/>
              <w:left w:w="85" w:type="dxa"/>
              <w:bottom w:w="57" w:type="dxa"/>
              <w:right w:w="85" w:type="dxa"/>
            </w:tcMar>
            <w:vAlign w:val="center"/>
          </w:tcPr>
          <w:p w14:paraId="326C66CA">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明确了统计分析方法</w:t>
            </w:r>
          </w:p>
        </w:tc>
        <w:tc>
          <w:tcPr>
            <w:tcW w:w="708" w:type="dxa"/>
            <w:shd w:val="clear" w:color="auto" w:fill="FFFFFF"/>
            <w:tcMar>
              <w:top w:w="57" w:type="dxa"/>
              <w:left w:w="85" w:type="dxa"/>
              <w:bottom w:w="57" w:type="dxa"/>
              <w:right w:w="85" w:type="dxa"/>
            </w:tcMar>
            <w:vAlign w:val="center"/>
          </w:tcPr>
          <w:p w14:paraId="07E66DA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228AEED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5477D0D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E604CE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74833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restart"/>
            <w:shd w:val="clear" w:color="auto" w:fill="FFFFFF"/>
            <w:tcMar>
              <w:top w:w="57" w:type="dxa"/>
              <w:left w:w="85" w:type="dxa"/>
              <w:bottom w:w="57" w:type="dxa"/>
              <w:right w:w="85" w:type="dxa"/>
            </w:tcMar>
          </w:tcPr>
          <w:p w14:paraId="31775C2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C</w:t>
            </w:r>
          </w:p>
        </w:tc>
        <w:tc>
          <w:tcPr>
            <w:tcW w:w="8611" w:type="dxa"/>
            <w:gridSpan w:val="9"/>
            <w:shd w:val="clear" w:color="auto" w:fill="FFFFFF"/>
            <w:tcMar>
              <w:top w:w="57" w:type="dxa"/>
              <w:left w:w="85" w:type="dxa"/>
              <w:bottom w:w="57" w:type="dxa"/>
              <w:right w:w="85" w:type="dxa"/>
            </w:tcMar>
          </w:tcPr>
          <w:p w14:paraId="53AE8A81">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临床试验报告内容：</w:t>
            </w:r>
          </w:p>
        </w:tc>
      </w:tr>
      <w:tr w14:paraId="50360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711" w:hRule="atLeast"/>
          <w:jc w:val="center"/>
        </w:trPr>
        <w:tc>
          <w:tcPr>
            <w:tcW w:w="887" w:type="dxa"/>
            <w:vMerge w:val="continue"/>
            <w:shd w:val="clear" w:color="auto" w:fill="FFFFFF"/>
            <w:tcMar>
              <w:top w:w="57" w:type="dxa"/>
              <w:left w:w="85" w:type="dxa"/>
              <w:bottom w:w="57" w:type="dxa"/>
              <w:right w:w="85" w:type="dxa"/>
            </w:tcMar>
          </w:tcPr>
          <w:p w14:paraId="76CAD6B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14:paraId="50795055">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hint="eastAsia" w:ascii="Times New Roman" w:hAnsi="Times New Roman" w:eastAsia="仿宋_GB2312"/>
                <w:color w:val="000000" w:themeColor="text1"/>
                <w:szCs w:val="21"/>
                <w:highlight w:val="none"/>
                <w14:textFill>
                  <w14:solidFill>
                    <w14:schemeClr w14:val="tx1"/>
                  </w14:solidFill>
                </w14:textFill>
              </w:rPr>
              <w:t>临床试验报告中内容应与《医疗器械临床试验质量管理规范》中相关内容保持一致</w:t>
            </w:r>
          </w:p>
          <w:p w14:paraId="5E950782">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sym w:font="Wingdings 2" w:char="F0A3"/>
            </w:r>
            <w:r>
              <w:rPr>
                <w:rFonts w:hint="eastAsia" w:ascii="Times New Roman" w:hAnsi="Times New Roman" w:eastAsia="仿宋_GB2312"/>
                <w:color w:val="000000" w:themeColor="text1"/>
                <w:szCs w:val="21"/>
                <w:highlight w:val="none"/>
                <w14:textFill>
                  <w14:solidFill>
                    <w14:schemeClr w14:val="tx1"/>
                  </w14:solidFill>
                </w14:textFill>
              </w:rPr>
              <w:t>虽然未包含所有内容，但对于未包含内容已提交了基本合理的说明。</w:t>
            </w:r>
          </w:p>
          <w:p w14:paraId="7B9C5DDA">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14:paraId="04D4E61A">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注：以上有一条勾选，本项目应选择</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是</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14:paraId="675F18E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37BA8E1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970" w:type="dxa"/>
            <w:shd w:val="clear" w:color="auto" w:fill="FFFFFF"/>
            <w:tcMar>
              <w:top w:w="57" w:type="dxa"/>
              <w:left w:w="85" w:type="dxa"/>
              <w:bottom w:w="57" w:type="dxa"/>
              <w:right w:w="85" w:type="dxa"/>
            </w:tcMar>
            <w:vAlign w:val="center"/>
          </w:tcPr>
          <w:p w14:paraId="65D4346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96179C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EEA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29A24B1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14:paraId="5F2F14D4">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临床试验报告由</w:t>
            </w:r>
            <w:r>
              <w:rPr>
                <w:rFonts w:ascii="Times New Roman" w:hAnsi="Times New Roman" w:eastAsia="仿宋_GB2312" w:cs="仿宋_GB2312"/>
                <w:i w:val="0"/>
                <w:iCs w:val="0"/>
                <w:caps w:val="0"/>
                <w:color w:val="000000" w:themeColor="text1"/>
                <w:spacing w:val="0"/>
                <w:sz w:val="21"/>
                <w:szCs w:val="21"/>
                <w:highlight w:val="none"/>
                <w:shd w:val="clear" w:fill="FFFFFF"/>
                <w14:textFill>
                  <w14:solidFill>
                    <w14:schemeClr w14:val="tx1"/>
                  </w14:solidFill>
                </w14:textFill>
              </w:rPr>
              <w:t>主要</w:t>
            </w:r>
            <w:r>
              <w:rPr>
                <w:rFonts w:hint="eastAsia" w:ascii="Times New Roman" w:hAnsi="Times New Roman" w:eastAsia="仿宋_GB2312"/>
                <w:color w:val="000000" w:themeColor="text1"/>
                <w:szCs w:val="21"/>
                <w:highlight w:val="none"/>
                <w14:textFill>
                  <w14:solidFill>
                    <w14:schemeClr w14:val="tx1"/>
                  </w14:solidFill>
                </w14:textFill>
              </w:rPr>
              <w:t>研究者签名、注明日期，经医疗器械临床试验机构审核签章。</w:t>
            </w:r>
          </w:p>
        </w:tc>
        <w:tc>
          <w:tcPr>
            <w:tcW w:w="714" w:type="dxa"/>
            <w:gridSpan w:val="2"/>
            <w:shd w:val="clear" w:color="auto" w:fill="FFFFFF"/>
            <w:tcMar>
              <w:top w:w="57" w:type="dxa"/>
              <w:left w:w="85" w:type="dxa"/>
              <w:bottom w:w="57" w:type="dxa"/>
              <w:right w:w="85" w:type="dxa"/>
            </w:tcMar>
            <w:vAlign w:val="center"/>
          </w:tcPr>
          <w:p w14:paraId="3EF3FCC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6FC28C9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1C8BA5B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239709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6426B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243CB0E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14:paraId="01E35360">
            <w:pPr>
              <w:spacing w:line="300" w:lineRule="exact"/>
              <w:jc w:val="left"/>
              <w:rPr>
                <w:rFonts w:hint="eastAsia"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szCs w:val="21"/>
                <w:highlight w:val="none"/>
              </w:rPr>
              <w:t>临床试验报告应按照《医疗器械临床试验质量管理规范》相关要求进行签字、签章</w:t>
            </w:r>
            <w:r>
              <w:rPr>
                <w:rFonts w:hint="default" w:ascii="Times New Roman" w:hAnsi="Times New Roman" w:eastAsia="仿宋_GB2312" w:cs="仿宋_GB2312"/>
                <w:i w:val="0"/>
                <w:iCs w:val="0"/>
                <w:caps w:val="0"/>
                <w:color w:val="000000" w:themeColor="text1"/>
                <w:spacing w:val="-10"/>
                <w:sz w:val="21"/>
                <w:szCs w:val="21"/>
                <w:highlight w:val="none"/>
                <w:shd w:val="clear" w:fill="FFFFFF"/>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14:paraId="04525A8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3DDF1C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6785975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7E58276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00306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restart"/>
            <w:shd w:val="clear" w:color="auto" w:fill="FFFFFF"/>
            <w:tcMar>
              <w:top w:w="57" w:type="dxa"/>
              <w:left w:w="85" w:type="dxa"/>
              <w:bottom w:w="57" w:type="dxa"/>
              <w:right w:w="85" w:type="dxa"/>
            </w:tcMar>
            <w:vAlign w:val="center"/>
          </w:tcPr>
          <w:p w14:paraId="17DAB05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D</w:t>
            </w:r>
          </w:p>
        </w:tc>
        <w:tc>
          <w:tcPr>
            <w:tcW w:w="8611" w:type="dxa"/>
            <w:gridSpan w:val="9"/>
            <w:shd w:val="clear" w:color="auto" w:fill="FFFFFF"/>
            <w:tcMar>
              <w:top w:w="57" w:type="dxa"/>
              <w:left w:w="85" w:type="dxa"/>
              <w:bottom w:w="57" w:type="dxa"/>
              <w:right w:w="85" w:type="dxa"/>
            </w:tcMar>
          </w:tcPr>
          <w:p w14:paraId="5D84125A">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临床试验小结</w:t>
            </w:r>
            <w:r>
              <w:rPr>
                <w:rFonts w:ascii="Times New Roman" w:hAnsi="Times New Roman" w:eastAsia="仿宋_GB2312"/>
                <w:color w:val="000000" w:themeColor="text1"/>
                <w:szCs w:val="21"/>
                <w:highlight w:val="none"/>
                <w14:textFill>
                  <w14:solidFill>
                    <w14:schemeClr w14:val="tx1"/>
                  </w14:solidFill>
                </w14:textFill>
              </w:rPr>
              <w:t>内容：</w:t>
            </w:r>
          </w:p>
        </w:tc>
      </w:tr>
      <w:tr w14:paraId="48273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vAlign w:val="center"/>
          </w:tcPr>
          <w:p w14:paraId="63E54BB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14:paraId="4D462FB5">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hint="eastAsia" w:ascii="Times New Roman" w:hAnsi="Times New Roman" w:eastAsia="仿宋_GB2312"/>
                <w:color w:val="000000" w:themeColor="text1"/>
                <w:szCs w:val="21"/>
                <w:highlight w:val="none"/>
                <w14:textFill>
                  <w14:solidFill>
                    <w14:schemeClr w14:val="tx1"/>
                  </w14:solidFill>
                </w14:textFill>
              </w:rPr>
              <w:t>各分中心小结中内容应与《医疗器械临床试验质量管理规范》中相关内容保持一致</w:t>
            </w:r>
          </w:p>
          <w:p w14:paraId="2719F66A">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r>
              <w:rPr>
                <w:rFonts w:ascii="Times New Roman" w:hAnsi="Times New Roman" w:eastAsia="仿宋_GB2312"/>
                <w:color w:val="000000" w:themeColor="text1"/>
                <w:szCs w:val="21"/>
                <w:highlight w:val="none"/>
                <w14:textFill>
                  <w14:solidFill>
                    <w14:schemeClr w14:val="tx1"/>
                  </w14:solidFill>
                </w14:textFill>
              </w:rPr>
              <w:t>虽然未包含所有内容，但对于未包含内容已提交了基本合理的说明。</w:t>
            </w:r>
          </w:p>
          <w:p w14:paraId="2B738849">
            <w:pPr>
              <w:spacing w:line="300" w:lineRule="exact"/>
              <w:rPr>
                <w:rFonts w:ascii="Times New Roman" w:hAnsi="Times New Roman" w:eastAsia="仿宋_GB2312"/>
                <w:color w:val="000000" w:themeColor="text1"/>
                <w:szCs w:val="21"/>
                <w:highlight w:val="none"/>
                <w14:textFill>
                  <w14:solidFill>
                    <w14:schemeClr w14:val="tx1"/>
                  </w14:solidFill>
                </w14:textFill>
              </w:rPr>
            </w:pPr>
          </w:p>
          <w:p w14:paraId="20C2C872">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注：以上有一条勾选，本项目应选择</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是</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14:paraId="4CE805E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734D7CA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729E3B9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751C91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0763C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887" w:type="dxa"/>
            <w:vMerge w:val="continue"/>
            <w:shd w:val="clear" w:color="auto" w:fill="FFFFFF"/>
            <w:tcMar>
              <w:top w:w="57" w:type="dxa"/>
              <w:left w:w="85" w:type="dxa"/>
              <w:bottom w:w="57" w:type="dxa"/>
              <w:right w:w="85" w:type="dxa"/>
            </w:tcMar>
          </w:tcPr>
          <w:p w14:paraId="23DAEA3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14:paraId="2E66E835">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szCs w:val="21"/>
                <w:highlight w:val="none"/>
              </w:rPr>
              <w:t>临床试验小结应按照《医疗器械临床试验质量管理规范》相关要求进行签字、签章</w:t>
            </w:r>
            <w:r>
              <w:rPr>
                <w:rFonts w:hint="eastAsia" w:ascii="Times New Roman" w:hAnsi="Times New Roman" w:eastAsia="仿宋_GB2312"/>
                <w:color w:val="000000" w:themeColor="text1"/>
                <w:szCs w:val="21"/>
                <w:highlight w:val="none"/>
                <w14:textFill>
                  <w14:solidFill>
                    <w14:schemeClr w14:val="tx1"/>
                  </w14:solidFill>
                </w14:textFill>
              </w:rPr>
              <w:t>。</w:t>
            </w:r>
          </w:p>
        </w:tc>
        <w:tc>
          <w:tcPr>
            <w:tcW w:w="714" w:type="dxa"/>
            <w:gridSpan w:val="2"/>
            <w:shd w:val="clear" w:color="auto" w:fill="FFFFFF"/>
            <w:tcMar>
              <w:top w:w="57" w:type="dxa"/>
              <w:left w:w="85" w:type="dxa"/>
              <w:bottom w:w="57" w:type="dxa"/>
              <w:right w:w="85" w:type="dxa"/>
            </w:tcMar>
            <w:vAlign w:val="center"/>
          </w:tcPr>
          <w:p w14:paraId="61D5520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886314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690C7BC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0D00A31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66A28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87" w:type="dxa"/>
            <w:vMerge w:val="restart"/>
            <w:shd w:val="clear" w:color="auto" w:fill="FFFFFF"/>
            <w:tcMar>
              <w:top w:w="57" w:type="dxa"/>
              <w:left w:w="85" w:type="dxa"/>
              <w:bottom w:w="57" w:type="dxa"/>
              <w:right w:w="85" w:type="dxa"/>
            </w:tcMar>
            <w:vAlign w:val="center"/>
          </w:tcPr>
          <w:p w14:paraId="5E8EC45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p>
        </w:tc>
        <w:tc>
          <w:tcPr>
            <w:tcW w:w="8611" w:type="dxa"/>
            <w:gridSpan w:val="9"/>
            <w:shd w:val="clear" w:color="auto" w:fill="FFFFFF"/>
            <w:tcMar>
              <w:top w:w="57" w:type="dxa"/>
              <w:left w:w="85" w:type="dxa"/>
              <w:bottom w:w="57" w:type="dxa"/>
              <w:right w:w="85" w:type="dxa"/>
            </w:tcMar>
          </w:tcPr>
          <w:p w14:paraId="47EB5359">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临床试验报告与临床试验方案的一致性。</w:t>
            </w:r>
          </w:p>
          <w:p w14:paraId="70ED3B1C">
            <w:pPr>
              <w:spacing w:line="300" w:lineRule="exact"/>
              <w:jc w:val="left"/>
              <w:rPr>
                <w:rFonts w:ascii="Times New Roman" w:hAnsi="Times New Roman" w:eastAsia="仿宋_GB2312"/>
                <w:iCs/>
                <w:color w:val="000000" w:themeColor="text1"/>
                <w:szCs w:val="21"/>
                <w:highlight w:val="none"/>
                <w14:textFill>
                  <w14:solidFill>
                    <w14:schemeClr w14:val="tx1"/>
                  </w14:solidFill>
                </w14:textFill>
              </w:rPr>
            </w:pPr>
          </w:p>
          <w:p w14:paraId="08890A49">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iCs/>
                <w:color w:val="000000" w:themeColor="text1"/>
                <w:szCs w:val="21"/>
                <w:highlight w:val="none"/>
                <w14:textFill>
                  <w14:solidFill>
                    <w14:schemeClr w14:val="tx1"/>
                  </w14:solidFill>
                </w14:textFill>
              </w:rPr>
              <w:t>注：下列问题，若临床试验报告与临床试验方案虽然不一致，但申请人/注册人基本合理地阐述了理由，也判定为</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是</w:t>
            </w:r>
            <w:r>
              <w:rPr>
                <w:rFonts w:hint="eastAsia" w:ascii="Times New Roman" w:hAnsi="Times New Roman" w:eastAsia="仿宋_GB2312"/>
                <w:iCs/>
                <w:color w:val="000000" w:themeColor="text1"/>
                <w:szCs w:val="21"/>
                <w:highlight w:val="none"/>
                <w:lang w:eastAsia="zh-CN"/>
                <w14:textFill>
                  <w14:solidFill>
                    <w14:schemeClr w14:val="tx1"/>
                  </w14:solidFill>
                </w14:textFill>
              </w:rPr>
              <w:t>”</w:t>
            </w:r>
            <w:r>
              <w:rPr>
                <w:rFonts w:ascii="Times New Roman" w:hAnsi="Times New Roman" w:eastAsia="仿宋_GB2312"/>
                <w:iCs/>
                <w:color w:val="000000" w:themeColor="text1"/>
                <w:szCs w:val="21"/>
                <w:highlight w:val="none"/>
                <w14:textFill>
                  <w14:solidFill>
                    <w14:schemeClr w14:val="tx1"/>
                  </w14:solidFill>
                </w14:textFill>
              </w:rPr>
              <w:t>。</w:t>
            </w:r>
          </w:p>
        </w:tc>
      </w:tr>
      <w:tr w14:paraId="68FE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19413ECA">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29B6FD3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1</w:t>
            </w:r>
          </w:p>
        </w:tc>
        <w:tc>
          <w:tcPr>
            <w:tcW w:w="4167" w:type="dxa"/>
            <w:gridSpan w:val="3"/>
            <w:shd w:val="clear" w:color="auto" w:fill="FFFFFF"/>
            <w:tcMar>
              <w:top w:w="57" w:type="dxa"/>
              <w:left w:w="85" w:type="dxa"/>
              <w:bottom w:w="57" w:type="dxa"/>
              <w:right w:w="85" w:type="dxa"/>
            </w:tcMar>
          </w:tcPr>
          <w:p w14:paraId="056F413B">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研究设计</w:t>
            </w:r>
          </w:p>
        </w:tc>
        <w:tc>
          <w:tcPr>
            <w:tcW w:w="708" w:type="dxa"/>
            <w:shd w:val="clear" w:color="auto" w:fill="FFFFFF"/>
            <w:tcMar>
              <w:top w:w="57" w:type="dxa"/>
              <w:left w:w="85" w:type="dxa"/>
              <w:bottom w:w="57" w:type="dxa"/>
              <w:right w:w="85" w:type="dxa"/>
            </w:tcMar>
            <w:vAlign w:val="center"/>
          </w:tcPr>
          <w:p w14:paraId="66808D1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698F1DC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4C00C96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7774F92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3D209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43A28C83">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09D8EA3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2</w:t>
            </w:r>
          </w:p>
        </w:tc>
        <w:tc>
          <w:tcPr>
            <w:tcW w:w="4167" w:type="dxa"/>
            <w:gridSpan w:val="3"/>
            <w:shd w:val="clear" w:color="auto" w:fill="FFFFFF"/>
            <w:tcMar>
              <w:top w:w="57" w:type="dxa"/>
              <w:left w:w="85" w:type="dxa"/>
              <w:bottom w:w="57" w:type="dxa"/>
              <w:right w:w="85" w:type="dxa"/>
            </w:tcMar>
          </w:tcPr>
          <w:p w14:paraId="2085268F">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检验假设</w:t>
            </w:r>
          </w:p>
        </w:tc>
        <w:tc>
          <w:tcPr>
            <w:tcW w:w="708" w:type="dxa"/>
            <w:shd w:val="clear" w:color="auto" w:fill="FFFFFF"/>
            <w:tcMar>
              <w:top w:w="57" w:type="dxa"/>
              <w:left w:w="85" w:type="dxa"/>
              <w:bottom w:w="57" w:type="dxa"/>
              <w:right w:w="85" w:type="dxa"/>
            </w:tcMar>
            <w:vAlign w:val="center"/>
          </w:tcPr>
          <w:p w14:paraId="669A599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B5DE8E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27EFE97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C1C403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BBB8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23E84081">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616269D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3</w:t>
            </w:r>
          </w:p>
        </w:tc>
        <w:tc>
          <w:tcPr>
            <w:tcW w:w="4167" w:type="dxa"/>
            <w:gridSpan w:val="3"/>
            <w:shd w:val="clear" w:color="auto" w:fill="FFFFFF"/>
            <w:tcMar>
              <w:top w:w="57" w:type="dxa"/>
              <w:left w:w="85" w:type="dxa"/>
              <w:bottom w:w="57" w:type="dxa"/>
              <w:right w:w="85" w:type="dxa"/>
            </w:tcMar>
            <w:vAlign w:val="center"/>
          </w:tcPr>
          <w:p w14:paraId="7200B653">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样本量</w:t>
            </w:r>
            <w:r>
              <w:rPr>
                <w:rFonts w:hint="eastAsia" w:ascii="Times New Roman" w:hAnsi="Times New Roman" w:eastAsia="仿宋_GB2312"/>
                <w:color w:val="000000" w:themeColor="text1"/>
                <w:szCs w:val="21"/>
                <w:highlight w:val="none"/>
                <w14:textFill>
                  <w14:solidFill>
                    <w14:schemeClr w14:val="tx1"/>
                  </w14:solidFill>
                </w14:textFill>
              </w:rPr>
              <w:t>/患者入组并完成研究的人数（主要终点时间范围内的可评价患者人数）</w:t>
            </w:r>
          </w:p>
        </w:tc>
        <w:tc>
          <w:tcPr>
            <w:tcW w:w="708" w:type="dxa"/>
            <w:shd w:val="clear" w:color="auto" w:fill="FFFFFF"/>
            <w:tcMar>
              <w:top w:w="57" w:type="dxa"/>
              <w:left w:w="85" w:type="dxa"/>
              <w:bottom w:w="57" w:type="dxa"/>
              <w:right w:w="85" w:type="dxa"/>
            </w:tcMar>
            <w:vAlign w:val="center"/>
          </w:tcPr>
          <w:p w14:paraId="35BD7C1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1F6A7B1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5A753BF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E3265A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0C1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2039EE64">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003627F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4</w:t>
            </w:r>
          </w:p>
        </w:tc>
        <w:tc>
          <w:tcPr>
            <w:tcW w:w="4167" w:type="dxa"/>
            <w:gridSpan w:val="3"/>
            <w:shd w:val="clear" w:color="auto" w:fill="FFFFFF"/>
            <w:tcMar>
              <w:top w:w="57" w:type="dxa"/>
              <w:left w:w="85" w:type="dxa"/>
              <w:bottom w:w="57" w:type="dxa"/>
              <w:right w:w="85" w:type="dxa"/>
            </w:tcMar>
            <w:vAlign w:val="center"/>
          </w:tcPr>
          <w:p w14:paraId="133F3EB2">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研究人群/入排标准</w:t>
            </w:r>
          </w:p>
        </w:tc>
        <w:tc>
          <w:tcPr>
            <w:tcW w:w="708" w:type="dxa"/>
            <w:shd w:val="clear" w:color="auto" w:fill="FFFFFF"/>
            <w:tcMar>
              <w:top w:w="57" w:type="dxa"/>
              <w:left w:w="85" w:type="dxa"/>
              <w:bottom w:w="57" w:type="dxa"/>
              <w:right w:w="85" w:type="dxa"/>
            </w:tcMar>
            <w:vAlign w:val="center"/>
          </w:tcPr>
          <w:p w14:paraId="5A0CD13F">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0722A0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6870D82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5B70BE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75B66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715C44DF">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3A88B6F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w:t>
            </w:r>
            <w:r>
              <w:rPr>
                <w:rFonts w:ascii="Times New Roman" w:hAnsi="Times New Roman" w:eastAsia="仿宋_GB2312"/>
                <w:color w:val="000000" w:themeColor="text1"/>
                <w:szCs w:val="21"/>
                <w:highlight w:val="none"/>
                <w14:textFill>
                  <w14:solidFill>
                    <w14:schemeClr w14:val="tx1"/>
                  </w14:solidFill>
                </w14:textFill>
              </w:rPr>
              <w:t>5</w:t>
            </w:r>
          </w:p>
        </w:tc>
        <w:tc>
          <w:tcPr>
            <w:tcW w:w="4167" w:type="dxa"/>
            <w:gridSpan w:val="3"/>
            <w:shd w:val="clear" w:color="auto" w:fill="FFFFFF"/>
            <w:tcMar>
              <w:top w:w="57" w:type="dxa"/>
              <w:left w:w="85" w:type="dxa"/>
              <w:bottom w:w="57" w:type="dxa"/>
              <w:right w:w="85" w:type="dxa"/>
            </w:tcMar>
            <w:vAlign w:val="center"/>
          </w:tcPr>
          <w:p w14:paraId="480CED81">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主要评价指标</w:t>
            </w:r>
          </w:p>
        </w:tc>
        <w:tc>
          <w:tcPr>
            <w:tcW w:w="708" w:type="dxa"/>
            <w:shd w:val="clear" w:color="auto" w:fill="FFFFFF"/>
            <w:tcMar>
              <w:top w:w="57" w:type="dxa"/>
              <w:left w:w="85" w:type="dxa"/>
              <w:bottom w:w="57" w:type="dxa"/>
              <w:right w:w="85" w:type="dxa"/>
            </w:tcMar>
            <w:vAlign w:val="center"/>
          </w:tcPr>
          <w:p w14:paraId="1170717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3945462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3762804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6E6041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3017A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6E48D66D">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1961ABB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E6</w:t>
            </w:r>
          </w:p>
        </w:tc>
        <w:tc>
          <w:tcPr>
            <w:tcW w:w="4167" w:type="dxa"/>
            <w:gridSpan w:val="3"/>
            <w:shd w:val="clear" w:color="auto" w:fill="FFFFFF"/>
            <w:tcMar>
              <w:top w:w="57" w:type="dxa"/>
              <w:left w:w="85" w:type="dxa"/>
              <w:bottom w:w="57" w:type="dxa"/>
              <w:right w:w="85" w:type="dxa"/>
            </w:tcMar>
            <w:vAlign w:val="center"/>
          </w:tcPr>
          <w:p w14:paraId="1E89B847">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主要</w:t>
            </w:r>
            <w:r>
              <w:rPr>
                <w:rFonts w:ascii="Times New Roman" w:hAnsi="Times New Roman" w:eastAsia="仿宋_GB2312"/>
                <w:color w:val="000000" w:themeColor="text1"/>
                <w:szCs w:val="21"/>
                <w:highlight w:val="none"/>
                <w14:textFill>
                  <w14:solidFill>
                    <w14:schemeClr w14:val="tx1"/>
                  </w14:solidFill>
                </w14:textFill>
              </w:rPr>
              <w:t>评价指标的观察时间</w:t>
            </w:r>
          </w:p>
        </w:tc>
        <w:tc>
          <w:tcPr>
            <w:tcW w:w="708" w:type="dxa"/>
            <w:shd w:val="clear" w:color="auto" w:fill="FFFFFF"/>
            <w:tcMar>
              <w:top w:w="57" w:type="dxa"/>
              <w:left w:w="85" w:type="dxa"/>
              <w:bottom w:w="57" w:type="dxa"/>
              <w:right w:w="85" w:type="dxa"/>
            </w:tcMar>
            <w:vAlign w:val="center"/>
          </w:tcPr>
          <w:p w14:paraId="3C3D77B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9B79BE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970" w:type="dxa"/>
            <w:shd w:val="clear" w:color="auto" w:fill="FFFFFF"/>
            <w:tcMar>
              <w:top w:w="57" w:type="dxa"/>
              <w:left w:w="85" w:type="dxa"/>
              <w:bottom w:w="57" w:type="dxa"/>
              <w:right w:w="85" w:type="dxa"/>
            </w:tcMar>
            <w:vAlign w:val="center"/>
          </w:tcPr>
          <w:p w14:paraId="41AD4AA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553CA4E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507C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jc w:val="center"/>
        </w:trPr>
        <w:tc>
          <w:tcPr>
            <w:tcW w:w="887" w:type="dxa"/>
            <w:vMerge w:val="continue"/>
            <w:shd w:val="clear" w:color="auto" w:fill="FFFFFF"/>
            <w:tcMar>
              <w:top w:w="57" w:type="dxa"/>
              <w:left w:w="85" w:type="dxa"/>
              <w:bottom w:w="57" w:type="dxa"/>
              <w:right w:w="85" w:type="dxa"/>
            </w:tcMar>
          </w:tcPr>
          <w:p w14:paraId="6D83FC25">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2908A13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E7</w:t>
            </w:r>
          </w:p>
        </w:tc>
        <w:tc>
          <w:tcPr>
            <w:tcW w:w="4167" w:type="dxa"/>
            <w:gridSpan w:val="3"/>
            <w:shd w:val="clear" w:color="auto" w:fill="FFFFFF"/>
            <w:tcMar>
              <w:top w:w="57" w:type="dxa"/>
              <w:left w:w="85" w:type="dxa"/>
              <w:bottom w:w="57" w:type="dxa"/>
              <w:right w:w="85" w:type="dxa"/>
            </w:tcMar>
          </w:tcPr>
          <w:p w14:paraId="2D1A0E69">
            <w:pPr>
              <w:spacing w:line="300" w:lineRule="exact"/>
              <w:rPr>
                <w:rFonts w:ascii="Times New Roman" w:hAnsi="Times New Roman"/>
                <w:color w:val="000000" w:themeColor="text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基于主要评价指标的评价</w:t>
            </w:r>
          </w:p>
        </w:tc>
        <w:tc>
          <w:tcPr>
            <w:tcW w:w="708" w:type="dxa"/>
            <w:shd w:val="clear" w:color="auto" w:fill="FFFFFF"/>
            <w:tcMar>
              <w:top w:w="57" w:type="dxa"/>
              <w:left w:w="85" w:type="dxa"/>
              <w:bottom w:w="57" w:type="dxa"/>
              <w:right w:w="85" w:type="dxa"/>
            </w:tcMar>
            <w:vAlign w:val="center"/>
          </w:tcPr>
          <w:p w14:paraId="5FEAC9D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66D4951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7B9699C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1015D36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11522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347B48D4">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vMerge w:val="restart"/>
            <w:shd w:val="clear" w:color="auto" w:fill="FFFFFF"/>
            <w:tcMar>
              <w:top w:w="57" w:type="dxa"/>
              <w:left w:w="85" w:type="dxa"/>
              <w:bottom w:w="57" w:type="dxa"/>
              <w:right w:w="85" w:type="dxa"/>
            </w:tcMar>
            <w:vAlign w:val="center"/>
          </w:tcPr>
          <w:p w14:paraId="6D85E8D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E8</w:t>
            </w:r>
          </w:p>
        </w:tc>
        <w:tc>
          <w:tcPr>
            <w:tcW w:w="4167" w:type="dxa"/>
            <w:gridSpan w:val="3"/>
            <w:shd w:val="clear" w:color="auto" w:fill="FFFFFF"/>
            <w:tcMar>
              <w:top w:w="57" w:type="dxa"/>
              <w:left w:w="85" w:type="dxa"/>
              <w:bottom w:w="57" w:type="dxa"/>
              <w:right w:w="85" w:type="dxa"/>
            </w:tcMar>
          </w:tcPr>
          <w:p w14:paraId="789055AD">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统计学分析</w:t>
            </w:r>
          </w:p>
        </w:tc>
        <w:tc>
          <w:tcPr>
            <w:tcW w:w="708" w:type="dxa"/>
            <w:shd w:val="clear" w:color="auto" w:fill="FFFFFF"/>
            <w:tcMar>
              <w:top w:w="57" w:type="dxa"/>
              <w:left w:w="85" w:type="dxa"/>
              <w:bottom w:w="57" w:type="dxa"/>
              <w:right w:w="85" w:type="dxa"/>
            </w:tcMar>
            <w:vAlign w:val="center"/>
          </w:tcPr>
          <w:p w14:paraId="1208E92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74F6E2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3D3C7C2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CFB926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085D6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173B78CA">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vMerge w:val="continue"/>
            <w:shd w:val="clear" w:color="auto" w:fill="FFFFFF"/>
            <w:tcMar>
              <w:top w:w="57" w:type="dxa"/>
              <w:left w:w="85" w:type="dxa"/>
              <w:bottom w:w="57" w:type="dxa"/>
              <w:right w:w="85" w:type="dxa"/>
            </w:tcMar>
          </w:tcPr>
          <w:p w14:paraId="0C440F7A">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415" w:type="dxa"/>
            <w:shd w:val="clear" w:color="auto" w:fill="FFFFFF"/>
            <w:tcMar>
              <w:top w:w="57" w:type="dxa"/>
              <w:left w:w="85" w:type="dxa"/>
              <w:bottom w:w="57" w:type="dxa"/>
              <w:right w:w="85" w:type="dxa"/>
            </w:tcMar>
            <w:vAlign w:val="center"/>
          </w:tcPr>
          <w:p w14:paraId="78B1DD6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a.</w:t>
            </w:r>
          </w:p>
        </w:tc>
        <w:tc>
          <w:tcPr>
            <w:tcW w:w="3746" w:type="dxa"/>
            <w:shd w:val="clear" w:color="auto" w:fill="FFFFFF"/>
            <w:tcMar>
              <w:top w:w="57" w:type="dxa"/>
              <w:left w:w="85" w:type="dxa"/>
              <w:bottom w:w="57" w:type="dxa"/>
              <w:right w:w="85" w:type="dxa"/>
            </w:tcMar>
          </w:tcPr>
          <w:p w14:paraId="069EC989">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有效性分析</w:t>
            </w:r>
          </w:p>
        </w:tc>
        <w:tc>
          <w:tcPr>
            <w:tcW w:w="714" w:type="dxa"/>
            <w:gridSpan w:val="2"/>
            <w:shd w:val="clear" w:color="auto" w:fill="FFFFFF"/>
            <w:tcMar>
              <w:top w:w="57" w:type="dxa"/>
              <w:left w:w="85" w:type="dxa"/>
              <w:bottom w:w="57" w:type="dxa"/>
              <w:right w:w="85" w:type="dxa"/>
            </w:tcMar>
            <w:vAlign w:val="center"/>
          </w:tcPr>
          <w:p w14:paraId="6984548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1F13005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32DDDA1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1A449532">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300EB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4B13D186">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vMerge w:val="continue"/>
            <w:shd w:val="clear" w:color="auto" w:fill="FFFFFF"/>
            <w:tcMar>
              <w:top w:w="57" w:type="dxa"/>
              <w:left w:w="85" w:type="dxa"/>
              <w:bottom w:w="57" w:type="dxa"/>
              <w:right w:w="85" w:type="dxa"/>
            </w:tcMar>
          </w:tcPr>
          <w:p w14:paraId="5499270B">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415" w:type="dxa"/>
            <w:shd w:val="clear" w:color="auto" w:fill="FFFFFF"/>
            <w:tcMar>
              <w:top w:w="57" w:type="dxa"/>
              <w:left w:w="85" w:type="dxa"/>
              <w:bottom w:w="57" w:type="dxa"/>
              <w:right w:w="85" w:type="dxa"/>
            </w:tcMar>
            <w:vAlign w:val="center"/>
          </w:tcPr>
          <w:p w14:paraId="2D66A51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b.</w:t>
            </w:r>
          </w:p>
        </w:tc>
        <w:tc>
          <w:tcPr>
            <w:tcW w:w="3746" w:type="dxa"/>
            <w:shd w:val="clear" w:color="auto" w:fill="FFFFFF"/>
            <w:tcMar>
              <w:top w:w="57" w:type="dxa"/>
              <w:left w:w="85" w:type="dxa"/>
              <w:bottom w:w="57" w:type="dxa"/>
              <w:right w:w="85" w:type="dxa"/>
            </w:tcMar>
          </w:tcPr>
          <w:p w14:paraId="710A5777">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安全性分析</w:t>
            </w:r>
          </w:p>
        </w:tc>
        <w:tc>
          <w:tcPr>
            <w:tcW w:w="714" w:type="dxa"/>
            <w:gridSpan w:val="2"/>
            <w:shd w:val="clear" w:color="auto" w:fill="FFFFFF"/>
            <w:tcMar>
              <w:top w:w="57" w:type="dxa"/>
              <w:left w:w="85" w:type="dxa"/>
              <w:bottom w:w="57" w:type="dxa"/>
              <w:right w:w="85" w:type="dxa"/>
            </w:tcMar>
            <w:vAlign w:val="center"/>
          </w:tcPr>
          <w:p w14:paraId="738C2C0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42EE6D2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37AFD0C7">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F5B145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B98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restart"/>
            <w:shd w:val="clear" w:color="auto" w:fill="FFFFFF"/>
            <w:tcMar>
              <w:top w:w="57" w:type="dxa"/>
              <w:left w:w="85" w:type="dxa"/>
              <w:bottom w:w="57" w:type="dxa"/>
              <w:right w:w="85" w:type="dxa"/>
            </w:tcMar>
            <w:vAlign w:val="center"/>
          </w:tcPr>
          <w:p w14:paraId="338AFED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F</w:t>
            </w:r>
          </w:p>
        </w:tc>
        <w:tc>
          <w:tcPr>
            <w:tcW w:w="4789" w:type="dxa"/>
            <w:gridSpan w:val="5"/>
            <w:shd w:val="clear" w:color="auto" w:fill="FFFFFF"/>
            <w:tcMar>
              <w:top w:w="57" w:type="dxa"/>
              <w:left w:w="85" w:type="dxa"/>
              <w:bottom w:w="57" w:type="dxa"/>
              <w:right w:w="85" w:type="dxa"/>
            </w:tcMar>
          </w:tcPr>
          <w:p w14:paraId="60C8DA56">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 xml:space="preserve">提交了原始数据库 </w:t>
            </w:r>
          </w:p>
        </w:tc>
        <w:tc>
          <w:tcPr>
            <w:tcW w:w="708" w:type="dxa"/>
            <w:shd w:val="clear" w:color="auto" w:fill="FFFFFF"/>
            <w:tcMar>
              <w:top w:w="57" w:type="dxa"/>
              <w:left w:w="85" w:type="dxa"/>
              <w:bottom w:w="57" w:type="dxa"/>
              <w:right w:w="85" w:type="dxa"/>
            </w:tcMar>
            <w:vAlign w:val="center"/>
          </w:tcPr>
          <w:p w14:paraId="713EC7E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B6F68E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186A31F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03D4DFF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4D796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vAlign w:val="center"/>
          </w:tcPr>
          <w:p w14:paraId="0DA24C4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9" w:type="dxa"/>
            <w:gridSpan w:val="5"/>
            <w:shd w:val="clear" w:color="auto" w:fill="FFFFFF"/>
            <w:tcMar>
              <w:top w:w="57" w:type="dxa"/>
              <w:left w:w="85" w:type="dxa"/>
              <w:bottom w:w="57" w:type="dxa"/>
              <w:right w:w="85" w:type="dxa"/>
            </w:tcMar>
          </w:tcPr>
          <w:p w14:paraId="15ECF168">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 xml:space="preserve">提交了分析数据库 </w:t>
            </w:r>
          </w:p>
        </w:tc>
        <w:tc>
          <w:tcPr>
            <w:tcW w:w="708" w:type="dxa"/>
            <w:shd w:val="clear" w:color="auto" w:fill="FFFFFF"/>
            <w:tcMar>
              <w:top w:w="57" w:type="dxa"/>
              <w:left w:w="85" w:type="dxa"/>
              <w:bottom w:w="57" w:type="dxa"/>
              <w:right w:w="85" w:type="dxa"/>
            </w:tcMar>
            <w:vAlign w:val="center"/>
          </w:tcPr>
          <w:p w14:paraId="6A617C6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24CC586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57ED87A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98BCBD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10AA4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vAlign w:val="center"/>
          </w:tcPr>
          <w:p w14:paraId="3E3600D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9" w:type="dxa"/>
            <w:gridSpan w:val="5"/>
            <w:shd w:val="clear" w:color="auto" w:fill="FFFFFF"/>
            <w:tcMar>
              <w:top w:w="57" w:type="dxa"/>
              <w:left w:w="85" w:type="dxa"/>
              <w:bottom w:w="57" w:type="dxa"/>
              <w:right w:w="85" w:type="dxa"/>
            </w:tcMar>
          </w:tcPr>
          <w:p w14:paraId="3E1BF71F">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提交了程序代码</w:t>
            </w:r>
          </w:p>
          <w:p w14:paraId="56190FC4">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14:paraId="559540DC">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注：至少包括原始数据库形成分析数据库、分析数据库生成统计结果的程序代码。</w:t>
            </w:r>
          </w:p>
        </w:tc>
        <w:tc>
          <w:tcPr>
            <w:tcW w:w="708" w:type="dxa"/>
            <w:shd w:val="clear" w:color="auto" w:fill="FFFFFF"/>
            <w:tcMar>
              <w:top w:w="57" w:type="dxa"/>
              <w:left w:w="85" w:type="dxa"/>
              <w:bottom w:w="57" w:type="dxa"/>
              <w:right w:w="85" w:type="dxa"/>
            </w:tcMar>
            <w:vAlign w:val="center"/>
          </w:tcPr>
          <w:p w14:paraId="1A69CF9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7A239F4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6A559B1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43D4CBA">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76CC1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vAlign w:val="center"/>
          </w:tcPr>
          <w:p w14:paraId="3580DE9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c>
          <w:tcPr>
            <w:tcW w:w="4783" w:type="dxa"/>
            <w:gridSpan w:val="4"/>
            <w:shd w:val="clear" w:color="auto" w:fill="FFFFFF"/>
            <w:tcMar>
              <w:top w:w="57" w:type="dxa"/>
              <w:left w:w="85" w:type="dxa"/>
              <w:bottom w:w="57" w:type="dxa"/>
              <w:right w:w="85" w:type="dxa"/>
            </w:tcMar>
          </w:tcPr>
          <w:p w14:paraId="72538353">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提交了说明性文件</w:t>
            </w:r>
          </w:p>
          <w:p w14:paraId="355136E5">
            <w:pPr>
              <w:spacing w:line="300" w:lineRule="exact"/>
              <w:rPr>
                <w:rFonts w:ascii="Times New Roman" w:hAnsi="Times New Roman" w:eastAsia="仿宋_GB2312"/>
                <w:iCs/>
                <w:color w:val="000000" w:themeColor="text1"/>
                <w:szCs w:val="21"/>
                <w:highlight w:val="none"/>
                <w14:textFill>
                  <w14:solidFill>
                    <w14:schemeClr w14:val="tx1"/>
                  </w14:solidFill>
                </w14:textFill>
              </w:rPr>
            </w:pPr>
          </w:p>
          <w:p w14:paraId="27D582F6">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iCs/>
                <w:color w:val="000000" w:themeColor="text1"/>
                <w:szCs w:val="21"/>
                <w:highlight w:val="none"/>
                <w14:textFill>
                  <w14:solidFill>
                    <w14:schemeClr w14:val="tx1"/>
                  </w14:solidFill>
                </w14:textFill>
              </w:rPr>
              <w:t>注：至少包括变量说明性文件、程序代码使用说明文件、注释CRE表</w:t>
            </w:r>
          </w:p>
        </w:tc>
        <w:tc>
          <w:tcPr>
            <w:tcW w:w="714" w:type="dxa"/>
            <w:gridSpan w:val="2"/>
            <w:shd w:val="clear" w:color="auto" w:fill="FFFFFF"/>
            <w:tcMar>
              <w:top w:w="57" w:type="dxa"/>
              <w:left w:w="85" w:type="dxa"/>
              <w:bottom w:w="57" w:type="dxa"/>
              <w:right w:w="85" w:type="dxa"/>
            </w:tcMar>
            <w:vAlign w:val="center"/>
          </w:tcPr>
          <w:p w14:paraId="1215CE1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00A3"/>
            </w:r>
          </w:p>
        </w:tc>
        <w:tc>
          <w:tcPr>
            <w:tcW w:w="891" w:type="dxa"/>
            <w:shd w:val="clear" w:color="auto" w:fill="FFFFFF"/>
            <w:tcMar>
              <w:top w:w="57" w:type="dxa"/>
              <w:left w:w="85" w:type="dxa"/>
              <w:bottom w:w="57" w:type="dxa"/>
              <w:right w:w="85" w:type="dxa"/>
            </w:tcMar>
            <w:vAlign w:val="center"/>
          </w:tcPr>
          <w:p w14:paraId="4ED9A1A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7123BEB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52951CB">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056CC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0" w:hRule="atLeast"/>
          <w:jc w:val="center"/>
        </w:trPr>
        <w:tc>
          <w:tcPr>
            <w:tcW w:w="887" w:type="dxa"/>
            <w:vMerge w:val="restart"/>
            <w:shd w:val="clear" w:color="auto" w:fill="FFFFFF"/>
            <w:tcMar>
              <w:top w:w="57" w:type="dxa"/>
              <w:left w:w="85" w:type="dxa"/>
              <w:bottom w:w="57" w:type="dxa"/>
              <w:right w:w="85" w:type="dxa"/>
            </w:tcMar>
            <w:vAlign w:val="center"/>
          </w:tcPr>
          <w:p w14:paraId="39475D1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w:t>
            </w:r>
          </w:p>
        </w:tc>
        <w:tc>
          <w:tcPr>
            <w:tcW w:w="8611" w:type="dxa"/>
            <w:gridSpan w:val="9"/>
            <w:shd w:val="clear" w:color="auto" w:fill="FFFFFF"/>
            <w:tcMar>
              <w:top w:w="57" w:type="dxa"/>
              <w:left w:w="85" w:type="dxa"/>
              <w:bottom w:w="57" w:type="dxa"/>
              <w:right w:w="85" w:type="dxa"/>
            </w:tcMar>
          </w:tcPr>
          <w:p w14:paraId="5419D00A">
            <w:pPr>
              <w:spacing w:line="300" w:lineRule="exact"/>
              <w:jc w:val="lef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如果研究包含境外临床试验数据：</w:t>
            </w:r>
          </w:p>
        </w:tc>
      </w:tr>
      <w:tr w14:paraId="63BC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25F8B405">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1D4F4CB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G1</w:t>
            </w:r>
          </w:p>
        </w:tc>
        <w:tc>
          <w:tcPr>
            <w:tcW w:w="4161" w:type="dxa"/>
            <w:gridSpan w:val="2"/>
            <w:shd w:val="clear" w:color="auto" w:fill="FFFFFF"/>
            <w:tcMar>
              <w:top w:w="57" w:type="dxa"/>
              <w:left w:w="85" w:type="dxa"/>
              <w:bottom w:w="57" w:type="dxa"/>
              <w:right w:w="85" w:type="dxa"/>
            </w:tcMar>
            <w:vAlign w:val="center"/>
          </w:tcPr>
          <w:p w14:paraId="33DA9550">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如果研究包含境外临床试验数据，申请人/注册人提供了该数据适用于中国患者人群的论证。</w:t>
            </w:r>
          </w:p>
        </w:tc>
        <w:tc>
          <w:tcPr>
            <w:tcW w:w="714" w:type="dxa"/>
            <w:gridSpan w:val="2"/>
            <w:shd w:val="clear" w:color="auto" w:fill="FFFFFF"/>
            <w:tcMar>
              <w:top w:w="57" w:type="dxa"/>
              <w:left w:w="85" w:type="dxa"/>
              <w:bottom w:w="57" w:type="dxa"/>
              <w:right w:w="85" w:type="dxa"/>
            </w:tcMar>
            <w:vAlign w:val="center"/>
          </w:tcPr>
          <w:p w14:paraId="24AB4B70">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644794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5D12C4B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2DCB3C6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6FF39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33E3C7A5">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72427CA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G2</w:t>
            </w:r>
          </w:p>
        </w:tc>
        <w:tc>
          <w:tcPr>
            <w:tcW w:w="4161" w:type="dxa"/>
            <w:gridSpan w:val="2"/>
            <w:shd w:val="clear" w:color="auto" w:fill="FFFFFF"/>
            <w:tcMar>
              <w:top w:w="57" w:type="dxa"/>
              <w:left w:w="85" w:type="dxa"/>
              <w:bottom w:w="57" w:type="dxa"/>
              <w:right w:w="85" w:type="dxa"/>
            </w:tcMar>
            <w:vAlign w:val="center"/>
          </w:tcPr>
          <w:p w14:paraId="28B2ED41">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申请人/注册人说明了境外临床试验在有临床试验质量管理的国家（地区）开展。</w:t>
            </w:r>
          </w:p>
        </w:tc>
        <w:tc>
          <w:tcPr>
            <w:tcW w:w="714" w:type="dxa"/>
            <w:gridSpan w:val="2"/>
            <w:shd w:val="clear" w:color="auto" w:fill="FFFFFF"/>
            <w:tcMar>
              <w:top w:w="57" w:type="dxa"/>
              <w:left w:w="85" w:type="dxa"/>
              <w:bottom w:w="57" w:type="dxa"/>
              <w:right w:w="85" w:type="dxa"/>
            </w:tcMar>
            <w:vAlign w:val="center"/>
          </w:tcPr>
          <w:p w14:paraId="01053D9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63A94E5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5D11F8AE">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4B77D031">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229B6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887" w:type="dxa"/>
            <w:vMerge w:val="continue"/>
            <w:shd w:val="clear" w:color="auto" w:fill="FFFFFF"/>
            <w:tcMar>
              <w:top w:w="57" w:type="dxa"/>
              <w:left w:w="85" w:type="dxa"/>
              <w:bottom w:w="57" w:type="dxa"/>
              <w:right w:w="85" w:type="dxa"/>
            </w:tcMar>
          </w:tcPr>
          <w:p w14:paraId="6226CBD1">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5067D9D8">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G3</w:t>
            </w:r>
          </w:p>
        </w:tc>
        <w:tc>
          <w:tcPr>
            <w:tcW w:w="4161" w:type="dxa"/>
            <w:gridSpan w:val="2"/>
            <w:shd w:val="clear" w:color="auto" w:fill="FFFFFF"/>
            <w:tcMar>
              <w:top w:w="57" w:type="dxa"/>
              <w:left w:w="85" w:type="dxa"/>
              <w:bottom w:w="57" w:type="dxa"/>
              <w:right w:w="85" w:type="dxa"/>
            </w:tcMar>
            <w:vAlign w:val="center"/>
          </w:tcPr>
          <w:p w14:paraId="5007BBE0">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明确了境外临床试验所符合的临床试验质量管理文件与</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医疗器械临床试验质量管理规范</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是否存在差异。</w:t>
            </w:r>
          </w:p>
        </w:tc>
        <w:tc>
          <w:tcPr>
            <w:tcW w:w="714" w:type="dxa"/>
            <w:gridSpan w:val="2"/>
            <w:shd w:val="clear" w:color="auto" w:fill="FFFFFF"/>
            <w:tcMar>
              <w:top w:w="57" w:type="dxa"/>
              <w:left w:w="85" w:type="dxa"/>
              <w:bottom w:w="57" w:type="dxa"/>
              <w:right w:w="85" w:type="dxa"/>
            </w:tcMar>
            <w:vAlign w:val="center"/>
          </w:tcPr>
          <w:p w14:paraId="23DCFF55">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06A05AA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5813F613">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69E2ECCD">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r w14:paraId="4A974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jc w:val="center"/>
        </w:trPr>
        <w:tc>
          <w:tcPr>
            <w:tcW w:w="887" w:type="dxa"/>
            <w:vMerge w:val="continue"/>
            <w:shd w:val="clear" w:color="auto" w:fill="FFFFFF"/>
            <w:tcMar>
              <w:top w:w="57" w:type="dxa"/>
              <w:left w:w="85" w:type="dxa"/>
              <w:bottom w:w="57" w:type="dxa"/>
              <w:right w:w="85" w:type="dxa"/>
            </w:tcMar>
          </w:tcPr>
          <w:p w14:paraId="29938BFE">
            <w:pPr>
              <w:spacing w:line="300" w:lineRule="exact"/>
              <w:rPr>
                <w:rFonts w:ascii="Times New Roman" w:hAnsi="Times New Roman" w:eastAsia="仿宋_GB2312"/>
                <w:color w:val="000000" w:themeColor="text1"/>
                <w:szCs w:val="21"/>
                <w:highlight w:val="none"/>
                <w14:textFill>
                  <w14:solidFill>
                    <w14:schemeClr w14:val="tx1"/>
                  </w14:solidFill>
                </w14:textFill>
              </w:rPr>
            </w:pPr>
          </w:p>
        </w:tc>
        <w:tc>
          <w:tcPr>
            <w:tcW w:w="622" w:type="dxa"/>
            <w:gridSpan w:val="2"/>
            <w:shd w:val="clear" w:color="auto" w:fill="FFFFFF"/>
            <w:tcMar>
              <w:top w:w="57" w:type="dxa"/>
              <w:left w:w="85" w:type="dxa"/>
              <w:bottom w:w="57" w:type="dxa"/>
              <w:right w:w="85" w:type="dxa"/>
            </w:tcMar>
            <w:vAlign w:val="center"/>
          </w:tcPr>
          <w:p w14:paraId="3E3403D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hint="eastAsia" w:ascii="Times New Roman" w:hAnsi="Times New Roman" w:eastAsia="仿宋_GB2312"/>
                <w:color w:val="000000" w:themeColor="text1"/>
                <w:szCs w:val="21"/>
                <w:highlight w:val="none"/>
                <w14:textFill>
                  <w14:solidFill>
                    <w14:schemeClr w14:val="tx1"/>
                  </w14:solidFill>
                </w14:textFill>
              </w:rPr>
              <w:t>G4</w:t>
            </w:r>
          </w:p>
        </w:tc>
        <w:tc>
          <w:tcPr>
            <w:tcW w:w="4161" w:type="dxa"/>
            <w:gridSpan w:val="2"/>
            <w:shd w:val="clear" w:color="auto" w:fill="FFFFFF"/>
            <w:tcMar>
              <w:top w:w="57" w:type="dxa"/>
              <w:left w:w="85" w:type="dxa"/>
              <w:bottom w:w="57" w:type="dxa"/>
              <w:right w:w="85" w:type="dxa"/>
            </w:tcMar>
            <w:vAlign w:val="center"/>
          </w:tcPr>
          <w:p w14:paraId="49091261">
            <w:pPr>
              <w:spacing w:line="300" w:lineRule="exact"/>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t>临床试验所符合的临床试验质量管理文件与</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医疗器械临床试验质量管理规范</w:t>
            </w:r>
            <w:r>
              <w:rPr>
                <w:rFonts w:hint="eastAsia" w:ascii="Times New Roman" w:hAnsi="Times New Roman" w:eastAsia="仿宋_GB2312"/>
                <w:color w:val="000000" w:themeColor="text1"/>
                <w:szCs w:val="21"/>
                <w:highlight w:val="none"/>
                <w:lang w:eastAsia="zh-CN"/>
                <w14:textFill>
                  <w14:solidFill>
                    <w14:schemeClr w14:val="tx1"/>
                  </w14:solidFill>
                </w14:textFill>
              </w:rPr>
              <w:t>》</w:t>
            </w:r>
            <w:r>
              <w:rPr>
                <w:rFonts w:ascii="Times New Roman" w:hAnsi="Times New Roman" w:eastAsia="仿宋_GB2312"/>
                <w:color w:val="000000" w:themeColor="text1"/>
                <w:szCs w:val="21"/>
                <w:highlight w:val="none"/>
                <w14:textFill>
                  <w14:solidFill>
                    <w14:schemeClr w14:val="tx1"/>
                  </w14:solidFill>
                </w14:textFill>
              </w:rPr>
              <w:t>有差异的，说明了差异内容，并对差异内容不影响研究结果的真实性、科学性、可靠性及可追溯性且能够保障受试者权益的原因进行了论证。</w:t>
            </w:r>
          </w:p>
        </w:tc>
        <w:tc>
          <w:tcPr>
            <w:tcW w:w="714" w:type="dxa"/>
            <w:gridSpan w:val="2"/>
            <w:shd w:val="clear" w:color="auto" w:fill="FFFFFF"/>
            <w:tcMar>
              <w:top w:w="57" w:type="dxa"/>
              <w:left w:w="85" w:type="dxa"/>
              <w:bottom w:w="57" w:type="dxa"/>
              <w:right w:w="85" w:type="dxa"/>
            </w:tcMar>
            <w:vAlign w:val="center"/>
          </w:tcPr>
          <w:p w14:paraId="5B49D1A6">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891" w:type="dxa"/>
            <w:shd w:val="clear" w:color="auto" w:fill="FFFFFF"/>
            <w:tcMar>
              <w:top w:w="57" w:type="dxa"/>
              <w:left w:w="85" w:type="dxa"/>
              <w:bottom w:w="57" w:type="dxa"/>
              <w:right w:w="85" w:type="dxa"/>
            </w:tcMar>
            <w:vAlign w:val="center"/>
          </w:tcPr>
          <w:p w14:paraId="5A7778A9">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970" w:type="dxa"/>
            <w:shd w:val="clear" w:color="auto" w:fill="FFFFFF"/>
            <w:tcMar>
              <w:top w:w="57" w:type="dxa"/>
              <w:left w:w="85" w:type="dxa"/>
              <w:bottom w:w="57" w:type="dxa"/>
              <w:right w:w="85" w:type="dxa"/>
            </w:tcMar>
            <w:vAlign w:val="center"/>
          </w:tcPr>
          <w:p w14:paraId="2CA8715C">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r>
              <w:rPr>
                <w:rFonts w:ascii="Times New Roman" w:hAnsi="Times New Roman" w:eastAsia="仿宋_GB2312"/>
                <w:color w:val="000000" w:themeColor="text1"/>
                <w:szCs w:val="21"/>
                <w:highlight w:val="none"/>
                <w14:textFill>
                  <w14:solidFill>
                    <w14:schemeClr w14:val="tx1"/>
                  </w14:solidFill>
                </w14:textFill>
              </w:rPr>
              <w:sym w:font="Wingdings 2" w:char="F0A3"/>
            </w:r>
          </w:p>
        </w:tc>
        <w:tc>
          <w:tcPr>
            <w:tcW w:w="1253" w:type="dxa"/>
            <w:shd w:val="clear" w:color="auto" w:fill="FFFFFF"/>
          </w:tcPr>
          <w:p w14:paraId="3237DE44">
            <w:pPr>
              <w:spacing w:line="300" w:lineRule="exact"/>
              <w:jc w:val="center"/>
              <w:rPr>
                <w:rFonts w:ascii="Times New Roman" w:hAnsi="Times New Roman" w:eastAsia="仿宋_GB2312"/>
                <w:color w:val="000000" w:themeColor="text1"/>
                <w:szCs w:val="21"/>
                <w:highlight w:val="none"/>
                <w14:textFill>
                  <w14:solidFill>
                    <w14:schemeClr w14:val="tx1"/>
                  </w14:solidFill>
                </w14:textFill>
              </w:rPr>
            </w:pPr>
          </w:p>
        </w:tc>
      </w:tr>
    </w:tbl>
    <w:p w14:paraId="574888E4">
      <w:pPr>
        <w:spacing w:line="300" w:lineRule="exact"/>
        <w:rPr>
          <w:rFonts w:ascii="Times New Roman" w:hAnsi="Times New Roman" w:eastAsia="方正仿宋简体"/>
          <w:color w:val="000000" w:themeColor="text1"/>
          <w:sz w:val="28"/>
          <w:szCs w:val="28"/>
          <w:highlight w:val="none"/>
          <w14:textFill>
            <w14:solidFill>
              <w14:schemeClr w14:val="tx1"/>
            </w14:solidFill>
          </w14:textFill>
        </w:rPr>
      </w:pPr>
    </w:p>
    <w:p w14:paraId="32DDF839">
      <w:pPr>
        <w:pStyle w:val="2"/>
        <w:ind w:left="0" w:leftChars="0" w:firstLine="0" w:firstLineChars="0"/>
        <w:rPr>
          <w:rFonts w:hint="default" w:ascii="Times New Roman" w:hAnsi="Times New Roman" w:cs="Times New Roman"/>
          <w:sz w:val="32"/>
          <w:szCs w:val="32"/>
          <w:lang w:val="en-US" w:eastAsia="zh-CN"/>
        </w:rPr>
        <w:sectPr>
          <w:headerReference r:id="rId10" w:type="default"/>
          <w:footerReference r:id="rId12" w:type="default"/>
          <w:headerReference r:id="rId11" w:type="even"/>
          <w:footerReference r:id="rId13" w:type="even"/>
          <w:pgSz w:w="11906" w:h="16838"/>
          <w:pgMar w:top="1587" w:right="1474" w:bottom="1474" w:left="1474" w:header="851" w:footer="907" w:gutter="0"/>
          <w:pgNumType w:fmt="numberInDash"/>
          <w:cols w:space="720" w:num="1"/>
          <w:docGrid w:type="lines" w:linePitch="312" w:charSpace="0"/>
        </w:sectPr>
      </w:pPr>
    </w:p>
    <w:p w14:paraId="53F63999">
      <w:pPr>
        <w:overflowPunct w:val="0"/>
        <w:spacing w:line="560" w:lineRule="exact"/>
        <w:rPr>
          <w:rFonts w:hint="eastAsia" w:ascii="Times New Roman" w:hAnsi="Times New Roman" w:eastAsia="方正黑体_GBK" w:cs="方正黑体_GBK"/>
          <w:bCs/>
          <w:color w:val="000000" w:themeColor="text1"/>
          <w:kern w:val="44"/>
          <w:sz w:val="32"/>
          <w:szCs w:val="32"/>
          <w:lang w:val="en-US" w:eastAsia="zh-CN"/>
          <w14:textFill>
            <w14:solidFill>
              <w14:schemeClr w14:val="tx1"/>
            </w14:solidFill>
          </w14:textFill>
        </w:rPr>
      </w:pPr>
      <w:r>
        <w:rPr>
          <w:rFonts w:hint="eastAsia" w:ascii="Times New Roman" w:hAnsi="Times New Roman" w:eastAsia="方正黑体_GBK" w:cs="方正黑体_GBK"/>
          <w:bCs/>
          <w:color w:val="000000" w:themeColor="text1"/>
          <w:kern w:val="44"/>
          <w:sz w:val="32"/>
          <w:szCs w:val="32"/>
          <w14:textFill>
            <w14:solidFill>
              <w14:schemeClr w14:val="tx1"/>
            </w14:solidFill>
          </w14:textFill>
        </w:rPr>
        <w:t>附件</w:t>
      </w:r>
      <w:r>
        <w:rPr>
          <w:rFonts w:hint="eastAsia" w:ascii="Times New Roman" w:hAnsi="Times New Roman" w:eastAsia="方正黑体_GBK" w:cs="方正黑体_GBK"/>
          <w:bCs/>
          <w:color w:val="000000" w:themeColor="text1"/>
          <w:kern w:val="44"/>
          <w:sz w:val="32"/>
          <w:szCs w:val="32"/>
          <w:lang w:val="en-US" w:eastAsia="zh-CN"/>
          <w14:textFill>
            <w14:solidFill>
              <w14:schemeClr w14:val="tx1"/>
            </w14:solidFill>
          </w14:textFill>
        </w:rPr>
        <w:t>1-7</w:t>
      </w:r>
    </w:p>
    <w:p w14:paraId="7FE307D8">
      <w:pPr>
        <w:overflowPunct w:val="0"/>
        <w:spacing w:line="560" w:lineRule="exact"/>
        <w:rPr>
          <w:rFonts w:hint="eastAsia" w:ascii="Times New Roman" w:hAnsi="Times New Roman" w:eastAsia="黑体"/>
          <w:bCs/>
          <w:color w:val="000000" w:themeColor="text1"/>
          <w:kern w:val="44"/>
          <w:sz w:val="32"/>
          <w:szCs w:val="32"/>
          <w:lang w:val="en-US" w:eastAsia="zh-CN"/>
          <w14:textFill>
            <w14:solidFill>
              <w14:schemeClr w14:val="tx1"/>
            </w14:solidFill>
          </w14:textFill>
        </w:rPr>
      </w:pPr>
    </w:p>
    <w:p w14:paraId="3C0EB0C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湖南省第二类体外诊断试剂产品</w:t>
      </w:r>
    </w:p>
    <w:p w14:paraId="3580B24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注册项目立卷指导要求</w:t>
      </w:r>
    </w:p>
    <w:p w14:paraId="1EE473D4">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rPr>
      </w:pPr>
    </w:p>
    <w:p w14:paraId="4CF1671E">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1.为确保体外诊断试剂产品注册项目</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工作的规范开展，制定本</w:t>
      </w:r>
      <w:r>
        <w:rPr>
          <w:rFonts w:hint="eastAsia" w:ascii="Times New Roman" w:hAnsi="Times New Roman" w:eastAsia="仿宋_GB2312"/>
          <w:bCs/>
          <w:kern w:val="44"/>
          <w:sz w:val="32"/>
          <w:szCs w:val="32"/>
          <w:lang w:val="en-US" w:eastAsia="zh-CN"/>
        </w:rPr>
        <w:t>指导</w:t>
      </w:r>
      <w:r>
        <w:rPr>
          <w:rFonts w:ascii="Times New Roman" w:hAnsi="Times New Roman" w:eastAsia="仿宋_GB2312"/>
          <w:bCs/>
          <w:kern w:val="44"/>
          <w:sz w:val="32"/>
          <w:szCs w:val="32"/>
        </w:rPr>
        <w:t>要求。</w:t>
      </w:r>
    </w:p>
    <w:p w14:paraId="7F845D63">
      <w:pPr>
        <w:pStyle w:val="10"/>
        <w:keepNext w:val="0"/>
        <w:keepLines w:val="0"/>
        <w:pageBreakBefore w:val="0"/>
        <w:widowControl w:val="0"/>
        <w:kinsoku/>
        <w:wordWrap/>
        <w:topLinePunct w:val="0"/>
        <w:bidi w:val="0"/>
        <w:snapToGrid/>
        <w:spacing w:line="600" w:lineRule="exact"/>
        <w:ind w:firstLine="640" w:firstLineChars="200"/>
        <w:textAlignment w:val="auto"/>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w:t>
      </w:r>
      <w:r>
        <w:rPr>
          <w:rFonts w:hint="eastAsia" w:ascii="Times New Roman" w:hAnsi="Times New Roman" w:eastAsia="仿宋_GB2312" w:cs="Times New Roman"/>
          <w:bCs/>
          <w:kern w:val="44"/>
          <w:sz w:val="32"/>
          <w:szCs w:val="32"/>
          <w:lang w:eastAsia="zh-CN"/>
        </w:rPr>
        <w:t>立卷指导</w:t>
      </w:r>
      <w:r>
        <w:rPr>
          <w:rFonts w:hint="eastAsia" w:ascii="Times New Roman" w:hAnsi="Times New Roman" w:eastAsia="仿宋_GB2312" w:cs="Times New Roman"/>
          <w:bCs/>
          <w:kern w:val="44"/>
          <w:sz w:val="32"/>
          <w:szCs w:val="32"/>
          <w:lang w:val="en-US" w:eastAsia="zh-CN"/>
        </w:rPr>
        <w:t>是</w:t>
      </w:r>
      <w:r>
        <w:rPr>
          <w:rFonts w:ascii="Times New Roman" w:hAnsi="Times New Roman" w:eastAsia="仿宋_GB2312" w:cs="Times New Roman"/>
          <w:bCs/>
          <w:kern w:val="44"/>
          <w:sz w:val="32"/>
          <w:szCs w:val="32"/>
        </w:rPr>
        <w:t>指按照</w:t>
      </w:r>
      <w:r>
        <w:rPr>
          <w:rFonts w:hint="eastAsia" w:ascii="Times New Roman" w:hAnsi="Times New Roman" w:eastAsia="仿宋_GB2312" w:cs="Times New Roman"/>
          <w:bCs/>
          <w:kern w:val="44"/>
          <w:sz w:val="32"/>
          <w:szCs w:val="32"/>
          <w:lang w:eastAsia="zh-CN"/>
        </w:rPr>
        <w:t>立卷指导</w:t>
      </w:r>
      <w:r>
        <w:rPr>
          <w:rFonts w:ascii="Times New Roman" w:hAnsi="Times New Roman" w:eastAsia="仿宋_GB2312" w:cs="Times New Roman"/>
          <w:bCs/>
          <w:kern w:val="44"/>
          <w:sz w:val="32"/>
          <w:szCs w:val="32"/>
        </w:rPr>
        <w:t>要求对申报资料进行审查</w:t>
      </w:r>
      <w:r>
        <w:rPr>
          <w:rFonts w:hint="eastAsia" w:ascii="Times New Roman" w:hAnsi="Times New Roman" w:eastAsia="仿宋_GB2312" w:cs="Times New Roman"/>
          <w:bCs/>
          <w:kern w:val="44"/>
          <w:sz w:val="32"/>
          <w:szCs w:val="32"/>
          <w:lang w:val="en-US" w:eastAsia="zh-CN"/>
        </w:rPr>
        <w:t>和指导，</w:t>
      </w:r>
      <w:r>
        <w:rPr>
          <w:rFonts w:ascii="Times New Roman" w:hAnsi="Times New Roman" w:eastAsia="仿宋_GB2312" w:cs="Times New Roman"/>
          <w:bCs/>
          <w:kern w:val="44"/>
          <w:sz w:val="32"/>
          <w:szCs w:val="32"/>
        </w:rPr>
        <w:t>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w:t>
      </w:r>
      <w:r>
        <w:rPr>
          <w:rFonts w:hint="eastAsia" w:ascii="Times New Roman" w:hAnsi="Times New Roman" w:eastAsia="仿宋_GB2312" w:cs="Times New Roman"/>
          <w:bCs/>
          <w:kern w:val="44"/>
          <w:sz w:val="32"/>
          <w:szCs w:val="32"/>
          <w:lang w:eastAsia="zh-CN"/>
        </w:rPr>
        <w:t>立卷指导</w:t>
      </w:r>
      <w:r>
        <w:rPr>
          <w:rFonts w:ascii="Times New Roman" w:hAnsi="Times New Roman" w:eastAsia="仿宋_GB2312" w:cs="Times New Roman"/>
          <w:bCs/>
          <w:kern w:val="44"/>
          <w:sz w:val="32"/>
          <w:szCs w:val="32"/>
        </w:rPr>
        <w:t>不对产品的安全性、有效性证明的合理性、充分性进行分析，亦不对产品风险受益比进行判定。</w:t>
      </w:r>
    </w:p>
    <w:p w14:paraId="7859CDA6">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微软雅黑"/>
          <w:bCs/>
          <w:kern w:val="44"/>
          <w:sz w:val="32"/>
          <w:szCs w:val="32"/>
        </w:rPr>
      </w:pPr>
      <w:r>
        <w:rPr>
          <w:rFonts w:ascii="Times New Roman" w:hAnsi="Times New Roman" w:eastAsia="仿宋_GB2312"/>
          <w:bCs/>
          <w:kern w:val="44"/>
          <w:sz w:val="32"/>
          <w:szCs w:val="32"/>
        </w:rPr>
        <w:t>3．对于</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要求中的问题，若在</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环节未能做出充分判断，导致不应通过</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环节的申报资料通过了</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，在技术审评环节，仍可对</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要求中的问题提出补正意见。</w:t>
      </w:r>
    </w:p>
    <w:p w14:paraId="68B1D81D">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4.本文件供审评机构用于体外诊断试剂产品注册申报资料的</w:t>
      </w:r>
      <w:r>
        <w:rPr>
          <w:rFonts w:hint="eastAsia" w:ascii="Times New Roman" w:hAnsi="Times New Roman" w:eastAsia="仿宋_GB2312"/>
          <w:bCs/>
          <w:kern w:val="44"/>
          <w:sz w:val="32"/>
          <w:szCs w:val="32"/>
          <w:lang w:eastAsia="zh-CN"/>
        </w:rPr>
        <w:t>立卷指导</w:t>
      </w:r>
      <w:r>
        <w:rPr>
          <w:rFonts w:ascii="Times New Roman" w:hAnsi="Times New Roman" w:eastAsia="仿宋_GB2312"/>
          <w:bCs/>
          <w:kern w:val="44"/>
          <w:sz w:val="32"/>
          <w:szCs w:val="32"/>
        </w:rPr>
        <w:t>。</w:t>
      </w:r>
    </w:p>
    <w:p w14:paraId="13C16348">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微软雅黑"/>
          <w:bCs/>
          <w:kern w:val="44"/>
          <w:sz w:val="32"/>
          <w:szCs w:val="32"/>
          <w:highlight w:val="none"/>
        </w:rPr>
      </w:pPr>
      <w:r>
        <w:rPr>
          <w:rFonts w:hint="default" w:ascii="Times New Roman" w:hAnsi="Times New Roman" w:eastAsia="仿宋_GB2312" w:cs="Times New Roman"/>
          <w:b w:val="0"/>
          <w:bCs/>
          <w:kern w:val="44"/>
          <w:sz w:val="32"/>
          <w:szCs w:val="32"/>
          <w:highlight w:val="none"/>
        </w:rPr>
        <w:t>5.</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14:paraId="33B96F67">
      <w:pPr>
        <w:overflowPunct w:val="0"/>
        <w:spacing w:line="560" w:lineRule="exact"/>
        <w:ind w:firstLine="640" w:firstLineChars="200"/>
        <w:rPr>
          <w:rFonts w:ascii="Times New Roman" w:hAnsi="Times New Roman" w:eastAsia="仿宋_GB2312"/>
          <w:bCs/>
          <w:kern w:val="44"/>
          <w:sz w:val="32"/>
          <w:szCs w:val="32"/>
        </w:rPr>
      </w:pPr>
    </w:p>
    <w:p w14:paraId="73838E3E">
      <w:pPr>
        <w:pStyle w:val="2"/>
      </w:pPr>
    </w:p>
    <w:tbl>
      <w:tblPr>
        <w:tblStyle w:val="6"/>
        <w:tblW w:w="875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4"/>
        <w:gridCol w:w="5811"/>
        <w:gridCol w:w="709"/>
        <w:gridCol w:w="708"/>
        <w:gridCol w:w="993"/>
      </w:tblGrid>
      <w:tr w14:paraId="69488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jc w:val="center"/>
        </w:trPr>
        <w:tc>
          <w:tcPr>
            <w:tcW w:w="8755" w:type="dxa"/>
            <w:gridSpan w:val="5"/>
            <w:shd w:val="clear" w:color="auto" w:fill="auto"/>
            <w:vAlign w:val="center"/>
          </w:tcPr>
          <w:p w14:paraId="64036532">
            <w:pPr>
              <w:keepNext w:val="0"/>
              <w:keepLines w:val="0"/>
              <w:pageBreakBefore w:val="0"/>
              <w:widowControl w:val="0"/>
              <w:kinsoku/>
              <w:wordWrap/>
              <w:overflowPunct/>
              <w:topLinePunct w:val="0"/>
              <w:autoSpaceDE/>
              <w:autoSpaceDN/>
              <w:bidi w:val="0"/>
              <w:spacing w:line="280" w:lineRule="exact"/>
              <w:jc w:val="center"/>
              <w:textAlignment w:val="auto"/>
              <w:rPr>
                <w:rFonts w:hint="eastAsia" w:ascii="黑体" w:hAnsi="黑体" w:eastAsia="黑体" w:cs="黑体"/>
                <w:bCs/>
                <w:color w:val="000000" w:themeColor="text1"/>
                <w:spacing w:val="-2"/>
                <w:sz w:val="24"/>
                <w:szCs w:val="24"/>
                <w:highlight w:val="none"/>
                <w14:textFill>
                  <w14:solidFill>
                    <w14:schemeClr w14:val="tx1"/>
                  </w14:solidFill>
                </w14:textFill>
              </w:rPr>
            </w:pPr>
            <w:r>
              <w:rPr>
                <w:rFonts w:hint="eastAsia" w:ascii="黑体" w:hAnsi="黑体" w:eastAsia="黑体" w:cs="黑体"/>
                <w:bCs/>
                <w:color w:val="000000" w:themeColor="text1"/>
                <w:spacing w:val="-2"/>
                <w:sz w:val="24"/>
                <w:szCs w:val="24"/>
                <w:highlight w:val="none"/>
                <w14:textFill>
                  <w14:solidFill>
                    <w14:schemeClr w14:val="tx1"/>
                  </w14:solidFill>
                </w14:textFill>
              </w:rPr>
              <w:br w:type="page"/>
            </w:r>
            <w:r>
              <w:rPr>
                <w:rFonts w:hint="eastAsia" w:ascii="黑体" w:hAnsi="黑体" w:eastAsia="黑体" w:cs="黑体"/>
                <w:bCs/>
                <w:color w:val="000000" w:themeColor="text1"/>
                <w:spacing w:val="-2"/>
                <w:sz w:val="24"/>
                <w:szCs w:val="24"/>
                <w:highlight w:val="none"/>
                <w14:textFill>
                  <w14:solidFill>
                    <w14:schemeClr w14:val="tx1"/>
                  </w14:solidFill>
                </w14:textFill>
              </w:rPr>
              <w:t>基本审查问题</w:t>
            </w:r>
          </w:p>
          <w:p w14:paraId="17828394">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对下列任何问题回答</w:t>
            </w:r>
            <w:r>
              <w:rPr>
                <w:rFonts w:hint="eastAsia" w:ascii="Times New Roman" w:hAnsi="Times New Roman" w:eastAsia="黑体"/>
                <w:color w:val="000000" w:themeColor="text1"/>
                <w:sz w:val="21"/>
                <w:szCs w:val="21"/>
                <w:highlight w:val="none"/>
                <w:lang w:eastAsia="zh-CN"/>
                <w14:textFill>
                  <w14:solidFill>
                    <w14:schemeClr w14:val="tx1"/>
                  </w14:solidFill>
                </w14:textFill>
              </w:rPr>
              <w:t>“</w:t>
            </w:r>
            <w:r>
              <w:rPr>
                <w:rFonts w:ascii="Times New Roman" w:hAnsi="Times New Roman" w:eastAsia="黑体"/>
                <w:color w:val="000000" w:themeColor="text1"/>
                <w:sz w:val="21"/>
                <w:szCs w:val="21"/>
                <w:highlight w:val="none"/>
                <w14:textFill>
                  <w14:solidFill>
                    <w14:schemeClr w14:val="tx1"/>
                  </w14:solidFill>
                </w14:textFill>
              </w:rPr>
              <w:t>否</w:t>
            </w:r>
            <w:r>
              <w:rPr>
                <w:rFonts w:hint="eastAsia" w:ascii="Times New Roman" w:hAnsi="Times New Roman" w:eastAsia="黑体"/>
                <w:color w:val="000000" w:themeColor="text1"/>
                <w:sz w:val="21"/>
                <w:szCs w:val="21"/>
                <w:highlight w:val="none"/>
                <w:lang w:eastAsia="zh-CN"/>
                <w14:textFill>
                  <w14:solidFill>
                    <w14:schemeClr w14:val="tx1"/>
                  </w14:solidFill>
                </w14:textFill>
              </w:rPr>
              <w:t>”</w:t>
            </w:r>
            <w:r>
              <w:rPr>
                <w:rFonts w:ascii="Times New Roman" w:hAnsi="Times New Roman" w:eastAsia="黑体"/>
                <w:color w:val="000000" w:themeColor="text1"/>
                <w:sz w:val="21"/>
                <w:szCs w:val="21"/>
                <w:highlight w:val="none"/>
                <w14:textFill>
                  <w14:solidFill>
                    <w14:schemeClr w14:val="tx1"/>
                  </w14:solidFill>
                </w14:textFill>
              </w:rPr>
              <w:t>，可直接做出</w:t>
            </w:r>
            <w:r>
              <w:rPr>
                <w:rFonts w:hint="eastAsia" w:ascii="Times New Roman" w:hAnsi="Times New Roman" w:eastAsia="黑体"/>
                <w:color w:val="000000" w:themeColor="text1"/>
                <w:sz w:val="21"/>
                <w:szCs w:val="21"/>
                <w:highlight w:val="none"/>
                <w:lang w:eastAsia="zh-CN"/>
                <w14:textFill>
                  <w14:solidFill>
                    <w14:schemeClr w14:val="tx1"/>
                  </w14:solidFill>
                </w14:textFill>
              </w:rPr>
              <w:t>立卷指导“</w:t>
            </w:r>
            <w:r>
              <w:rPr>
                <w:rFonts w:ascii="Times New Roman" w:hAnsi="Times New Roman" w:eastAsia="黑体"/>
                <w:color w:val="000000" w:themeColor="text1"/>
                <w:sz w:val="21"/>
                <w:szCs w:val="21"/>
                <w:highlight w:val="none"/>
                <w14:textFill>
                  <w14:solidFill>
                    <w14:schemeClr w14:val="tx1"/>
                  </w14:solidFill>
                </w14:textFill>
              </w:rPr>
              <w:t>不</w:t>
            </w:r>
            <w:r>
              <w:rPr>
                <w:rFonts w:hint="eastAsia" w:ascii="Times New Roman" w:hAnsi="Times New Roman" w:eastAsia="黑体"/>
                <w:color w:val="000000" w:themeColor="text1"/>
                <w:sz w:val="21"/>
                <w:szCs w:val="21"/>
                <w:highlight w:val="none"/>
                <w:lang w:eastAsia="zh-CN"/>
                <w14:textFill>
                  <w14:solidFill>
                    <w14:schemeClr w14:val="tx1"/>
                  </w14:solidFill>
                </w14:textFill>
              </w:rPr>
              <w:t>符合”</w:t>
            </w:r>
            <w:r>
              <w:rPr>
                <w:rFonts w:ascii="Times New Roman" w:hAnsi="Times New Roman" w:eastAsia="黑体"/>
                <w:color w:val="000000" w:themeColor="text1"/>
                <w:sz w:val="21"/>
                <w:szCs w:val="21"/>
                <w:highlight w:val="none"/>
                <w14:textFill>
                  <w14:solidFill>
                    <w14:schemeClr w14:val="tx1"/>
                  </w14:solidFill>
                </w14:textFill>
              </w:rPr>
              <w:t>的决定，不需要回答其他问题。</w:t>
            </w:r>
          </w:p>
        </w:tc>
      </w:tr>
      <w:tr w14:paraId="717ED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4" w:type="dxa"/>
            <w:shd w:val="clear" w:color="auto" w:fill="auto"/>
            <w:vAlign w:val="center"/>
          </w:tcPr>
          <w:p w14:paraId="1FDB0AE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811" w:type="dxa"/>
            <w:shd w:val="clear" w:color="auto" w:fill="auto"/>
            <w:vAlign w:val="center"/>
          </w:tcPr>
          <w:p w14:paraId="5057CAD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709" w:type="dxa"/>
            <w:shd w:val="clear" w:color="auto" w:fill="auto"/>
            <w:vAlign w:val="center"/>
          </w:tcPr>
          <w:p w14:paraId="053DC002">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是</w:t>
            </w:r>
          </w:p>
        </w:tc>
        <w:tc>
          <w:tcPr>
            <w:tcW w:w="708" w:type="dxa"/>
            <w:shd w:val="clear" w:color="auto" w:fill="auto"/>
            <w:vAlign w:val="center"/>
          </w:tcPr>
          <w:p w14:paraId="1E77854C">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否</w:t>
            </w:r>
          </w:p>
        </w:tc>
        <w:tc>
          <w:tcPr>
            <w:tcW w:w="993" w:type="dxa"/>
            <w:shd w:val="clear" w:color="auto" w:fill="auto"/>
            <w:vAlign w:val="center"/>
          </w:tcPr>
          <w:p w14:paraId="0530DDBC">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highlight w:val="none"/>
                <w14:textFill>
                  <w14:solidFill>
                    <w14:schemeClr w14:val="tx1"/>
                  </w14:solidFill>
                </w14:textFill>
              </w:rPr>
            </w:pPr>
            <w:r>
              <w:rPr>
                <w:rFonts w:ascii="Times New Roman" w:hAnsi="Times New Roman" w:eastAsia="黑体"/>
                <w:color w:val="000000" w:themeColor="text1"/>
                <w:sz w:val="21"/>
                <w:szCs w:val="21"/>
                <w:highlight w:val="none"/>
                <w14:textFill>
                  <w14:solidFill>
                    <w14:schemeClr w14:val="tx1"/>
                  </w14:solidFill>
                </w14:textFill>
              </w:rPr>
              <w:t>备注</w:t>
            </w:r>
          </w:p>
        </w:tc>
      </w:tr>
      <w:tr w14:paraId="414DF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8" w:hRule="atLeast"/>
          <w:jc w:val="center"/>
        </w:trPr>
        <w:tc>
          <w:tcPr>
            <w:tcW w:w="534" w:type="dxa"/>
            <w:shd w:val="clear" w:color="auto" w:fill="auto"/>
            <w:vAlign w:val="center"/>
          </w:tcPr>
          <w:p w14:paraId="16179A5B">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5811" w:type="dxa"/>
            <w:shd w:val="clear" w:color="auto" w:fill="auto"/>
            <w:vAlign w:val="center"/>
          </w:tcPr>
          <w:p w14:paraId="53BEC3AC">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产品是否明确可作为体外诊断试剂管理。</w:t>
            </w:r>
          </w:p>
          <w:p w14:paraId="641D9EA5">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p>
          <w:p w14:paraId="2B239F2C">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themeColor="text1"/>
                <w:sz w:val="21"/>
                <w:szCs w:val="21"/>
                <w:highlight w:val="none"/>
                <w14:textFill>
                  <w14:solidFill>
                    <w14:schemeClr w14:val="tx1"/>
                  </w14:solidFill>
                </w14:textFill>
              </w:rPr>
              <w:t>注：需要进行分类界定或属性界定的情形，应选择</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ascii="Times New Roman" w:hAnsi="Times New Roman" w:eastAsia="仿宋_GB2312"/>
                <w:color w:val="000000" w:themeColor="text1"/>
                <w:sz w:val="21"/>
                <w:szCs w:val="21"/>
                <w:highlight w:val="none"/>
                <w14:textFill>
                  <w14:solidFill>
                    <w14:schemeClr w14:val="tx1"/>
                  </w14:solidFill>
                </w14:textFill>
              </w:rPr>
              <w:t>否</w:t>
            </w:r>
            <w:r>
              <w:rPr>
                <w:rFonts w:hint="eastAsia" w:ascii="Times New Roman" w:hAnsi="Times New Roman" w:eastAsia="仿宋_GB2312"/>
                <w:color w:val="000000" w:themeColor="text1"/>
                <w:sz w:val="21"/>
                <w:szCs w:val="21"/>
                <w:highlight w:val="none"/>
                <w:lang w:eastAsia="zh-CN"/>
                <w14:textFill>
                  <w14:solidFill>
                    <w14:schemeClr w14:val="tx1"/>
                  </w14:solidFill>
                </w14:textFill>
              </w:rPr>
              <w:t>”</w:t>
            </w:r>
            <w:r>
              <w:rPr>
                <w:rFonts w:ascii="Times New Roman" w:hAnsi="Times New Roman" w:eastAsia="仿宋_GB2312"/>
                <w:color w:val="000000" w:themeColor="text1"/>
                <w:sz w:val="21"/>
                <w:szCs w:val="21"/>
                <w:highlight w:val="none"/>
                <w14:textFill>
                  <w14:solidFill>
                    <w14:schemeClr w14:val="tx1"/>
                  </w14:solidFill>
                </w14:textFill>
              </w:rPr>
              <w:t>。</w:t>
            </w:r>
          </w:p>
        </w:tc>
        <w:tc>
          <w:tcPr>
            <w:tcW w:w="709" w:type="dxa"/>
            <w:shd w:val="clear" w:color="auto" w:fill="auto"/>
            <w:vAlign w:val="center"/>
          </w:tcPr>
          <w:p w14:paraId="543D373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vAlign w:val="center"/>
          </w:tcPr>
          <w:p w14:paraId="6664878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3" w:type="dxa"/>
            <w:shd w:val="clear" w:color="auto" w:fill="auto"/>
            <w:vAlign w:val="center"/>
          </w:tcPr>
          <w:p w14:paraId="5CA6D28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Cs w:val="21"/>
                <w:highlight w:val="none"/>
                <w14:textFill>
                  <w14:solidFill>
                    <w14:schemeClr w14:val="tx1"/>
                  </w14:solidFill>
                </w14:textFill>
              </w:rPr>
            </w:pPr>
          </w:p>
        </w:tc>
      </w:tr>
      <w:tr w14:paraId="52CB3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2" w:hRule="atLeast"/>
          <w:jc w:val="center"/>
        </w:trPr>
        <w:tc>
          <w:tcPr>
            <w:tcW w:w="534" w:type="dxa"/>
            <w:shd w:val="clear" w:color="auto" w:fill="auto"/>
            <w:vAlign w:val="center"/>
          </w:tcPr>
          <w:p w14:paraId="0BAD9653">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2</w:t>
            </w:r>
          </w:p>
        </w:tc>
        <w:tc>
          <w:tcPr>
            <w:tcW w:w="5811" w:type="dxa"/>
            <w:shd w:val="clear" w:color="auto" w:fill="auto"/>
            <w:vAlign w:val="center"/>
          </w:tcPr>
          <w:p w14:paraId="4B0FF457">
            <w:pPr>
              <w:pStyle w:val="11"/>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hint="eastAsia" w:ascii="Times New Roman" w:hAnsi="Times New Roman" w:eastAsia="仿宋_GB2312"/>
                <w:color w:val="000000" w:themeColor="text1"/>
                <w:sz w:val="21"/>
                <w:szCs w:val="21"/>
                <w:highlight w:val="none"/>
                <w14:textFill>
                  <w14:solidFill>
                    <w14:schemeClr w14:val="tx1"/>
                  </w14:solidFill>
                </w14:textFill>
              </w:rPr>
              <w:t>产品</w:t>
            </w:r>
            <w:r>
              <w:rPr>
                <w:rFonts w:ascii="Times New Roman" w:hAnsi="Times New Roman" w:eastAsia="仿宋_GB2312"/>
                <w:color w:val="000000" w:themeColor="text1"/>
                <w:sz w:val="21"/>
                <w:szCs w:val="21"/>
                <w:highlight w:val="none"/>
                <w14:textFill>
                  <w14:solidFill>
                    <w14:schemeClr w14:val="tx1"/>
                  </w14:solidFill>
                </w14:textFill>
              </w:rPr>
              <w:t>管理类别为</w:t>
            </w:r>
            <w:r>
              <w:rPr>
                <w:rFonts w:hint="eastAsia" w:ascii="Times New Roman" w:hAnsi="Times New Roman" w:eastAsia="仿宋_GB2312"/>
                <w:color w:val="000000" w:themeColor="text1"/>
                <w:sz w:val="21"/>
                <w:szCs w:val="21"/>
                <w:highlight w:val="none"/>
                <w14:textFill>
                  <w14:solidFill>
                    <w14:schemeClr w14:val="tx1"/>
                  </w14:solidFill>
                </w14:textFill>
              </w:rPr>
              <w:t>二</w:t>
            </w:r>
            <w:r>
              <w:rPr>
                <w:rFonts w:ascii="Times New Roman" w:hAnsi="Times New Roman" w:eastAsia="仿宋_GB2312"/>
                <w:color w:val="000000" w:themeColor="text1"/>
                <w:sz w:val="21"/>
                <w:szCs w:val="21"/>
                <w:highlight w:val="none"/>
                <w14:textFill>
                  <w14:solidFill>
                    <w14:schemeClr w14:val="tx1"/>
                  </w14:solidFill>
                </w14:textFill>
              </w:rPr>
              <w:t>类。</w:t>
            </w:r>
          </w:p>
        </w:tc>
        <w:tc>
          <w:tcPr>
            <w:tcW w:w="709" w:type="dxa"/>
            <w:shd w:val="clear" w:color="auto" w:fill="auto"/>
            <w:vAlign w:val="center"/>
          </w:tcPr>
          <w:p w14:paraId="624DDE2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vAlign w:val="center"/>
          </w:tcPr>
          <w:p w14:paraId="0A096B4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993" w:type="dxa"/>
            <w:shd w:val="clear" w:color="auto" w:fill="auto"/>
            <w:vAlign w:val="center"/>
          </w:tcPr>
          <w:p w14:paraId="5AEB52C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color w:val="000000" w:themeColor="text1"/>
                <w:szCs w:val="21"/>
                <w:highlight w:val="none"/>
                <w14:textFill>
                  <w14:solidFill>
                    <w14:schemeClr w14:val="tx1"/>
                  </w14:solidFill>
                </w14:textFill>
              </w:rPr>
            </w:pPr>
          </w:p>
        </w:tc>
      </w:tr>
    </w:tbl>
    <w:p w14:paraId="1F753F9D">
      <w:pPr>
        <w:keepNext w:val="0"/>
        <w:keepLines w:val="0"/>
        <w:pageBreakBefore w:val="0"/>
        <w:widowControl w:val="0"/>
        <w:kinsoku/>
        <w:wordWrap/>
        <w:overflowPunct/>
        <w:topLinePunct w:val="0"/>
        <w:autoSpaceDE/>
        <w:autoSpaceDN/>
        <w:bidi w:val="0"/>
        <w:adjustRightInd/>
        <w:snapToGrid/>
        <w:spacing w:line="300" w:lineRule="exact"/>
        <w:textAlignment w:val="auto"/>
        <w:rPr>
          <w:rFonts w:ascii="Times New Roman" w:hAnsi="Times New Roman"/>
          <w:color w:val="000000" w:themeColor="text1"/>
          <w14:textFill>
            <w14:solidFill>
              <w14:schemeClr w14:val="tx1"/>
            </w14:solidFill>
          </w14:textFill>
        </w:rPr>
      </w:pPr>
    </w:p>
    <w:p w14:paraId="5B62137D">
      <w:pPr>
        <w:pStyle w:val="2"/>
        <w:keepNext w:val="0"/>
        <w:keepLines w:val="0"/>
        <w:pageBreakBefore w:val="0"/>
        <w:widowControl w:val="0"/>
        <w:kinsoku/>
        <w:wordWrap/>
        <w:overflowPunct/>
        <w:topLinePunct w:val="0"/>
        <w:autoSpaceDE/>
        <w:autoSpaceDN/>
        <w:bidi w:val="0"/>
        <w:adjustRightInd/>
        <w:snapToGrid/>
        <w:spacing w:line="300" w:lineRule="exact"/>
        <w:textAlignment w:val="auto"/>
      </w:pPr>
    </w:p>
    <w:tbl>
      <w:tblPr>
        <w:tblStyle w:val="6"/>
        <w:tblW w:w="86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08"/>
        <w:gridCol w:w="5480"/>
        <w:gridCol w:w="709"/>
        <w:gridCol w:w="708"/>
        <w:gridCol w:w="567"/>
        <w:gridCol w:w="709"/>
      </w:tblGrid>
      <w:tr w14:paraId="308B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25" w:hRule="atLeast"/>
          <w:jc w:val="center"/>
        </w:trPr>
        <w:tc>
          <w:tcPr>
            <w:tcW w:w="8681" w:type="dxa"/>
            <w:gridSpan w:val="6"/>
            <w:shd w:val="clear" w:color="auto" w:fill="auto"/>
            <w:vAlign w:val="center"/>
          </w:tcPr>
          <w:p w14:paraId="449F1E3A">
            <w:pPr>
              <w:keepNext w:val="0"/>
              <w:keepLines w:val="0"/>
              <w:pageBreakBefore w:val="0"/>
              <w:kinsoku/>
              <w:wordWrap/>
              <w:overflowPunct/>
              <w:topLinePunct w:val="0"/>
              <w:bidi w:val="0"/>
              <w:spacing w:line="280" w:lineRule="exact"/>
              <w:jc w:val="center"/>
              <w:textAlignment w:val="auto"/>
              <w:rPr>
                <w:rFonts w:hint="eastAsia" w:ascii="黑体" w:hAnsi="黑体" w:eastAsia="黑体" w:cs="黑体"/>
                <w:bCs/>
                <w:color w:val="000000" w:themeColor="text1"/>
                <w:spacing w:val="-2"/>
                <w:sz w:val="24"/>
                <w:szCs w:val="24"/>
                <w:highlight w:val="none"/>
                <w14:textFill>
                  <w14:solidFill>
                    <w14:schemeClr w14:val="tx1"/>
                  </w14:solidFill>
                </w14:textFill>
              </w:rPr>
            </w:pPr>
            <w:r>
              <w:rPr>
                <w:rFonts w:hint="eastAsia" w:ascii="黑体" w:hAnsi="黑体" w:eastAsia="黑体" w:cs="黑体"/>
                <w:bCs/>
                <w:color w:val="000000" w:themeColor="text1"/>
                <w:spacing w:val="-2"/>
                <w:sz w:val="24"/>
                <w:szCs w:val="24"/>
                <w:highlight w:val="none"/>
                <w14:textFill>
                  <w14:solidFill>
                    <w14:schemeClr w14:val="tx1"/>
                  </w14:solidFill>
                </w14:textFill>
              </w:rPr>
              <w:t>总体审查问题</w:t>
            </w:r>
          </w:p>
          <w:p w14:paraId="5218C63D">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1.如果提交了相关资料则勾选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是</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，如果不做要求则勾选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不适用</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，如未能提供则勾选</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w:t>
            </w:r>
          </w:p>
          <w:p w14:paraId="29D6449C">
            <w:pPr>
              <w:keepNext w:val="0"/>
              <w:keepLines w:val="0"/>
              <w:pageBreakBefore w:val="0"/>
              <w:kinsoku/>
              <w:wordWrap/>
              <w:overflowPunct/>
              <w:topLinePunct w:val="0"/>
              <w:bidi w:val="0"/>
              <w:spacing w:line="280" w:lineRule="exact"/>
              <w:jc w:val="center"/>
              <w:textAlignment w:val="auto"/>
              <w:rPr>
                <w:rFonts w:ascii="Times New Roman" w:hAnsi="Times New Roman"/>
                <w:b/>
                <w:bCs/>
                <w:color w:val="000000" w:themeColor="text1"/>
                <w:spacing w:val="-2"/>
                <w:sz w:val="24"/>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2.对任何问题回答</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color w:val="000000" w:themeColor="text1"/>
                <w:szCs w:val="21"/>
                <w:highlight w:val="none"/>
                <w14:textFill>
                  <w14:solidFill>
                    <w14:schemeClr w14:val="tx1"/>
                  </w14:solidFill>
                </w14:textFill>
              </w:rPr>
              <w:t>否</w:t>
            </w:r>
            <w:r>
              <w:rPr>
                <w:rFonts w:hint="eastAsia" w:ascii="Times New Roman" w:hAnsi="Times New Roman" w:eastAsia="黑体"/>
                <w:bCs/>
                <w:color w:val="000000" w:themeColor="text1"/>
                <w:szCs w:val="21"/>
                <w:highlight w:val="none"/>
                <w:lang w:eastAsia="zh-CN"/>
                <w14:textFill>
                  <w14:solidFill>
                    <w14:schemeClr w14:val="tx1"/>
                  </w14:solidFill>
                </w14:textFill>
              </w:rPr>
              <w:t>”</w:t>
            </w:r>
            <w:r>
              <w:rPr>
                <w:rFonts w:ascii="Times New Roman" w:hAnsi="Times New Roman" w:eastAsia="黑体"/>
                <w:bCs/>
                <w:color w:val="000000" w:themeColor="text1"/>
                <w:szCs w:val="21"/>
                <w:highlight w:val="none"/>
                <w14:textFill>
                  <w14:solidFill>
                    <w14:schemeClr w14:val="tx1"/>
                  </w14:solidFill>
                </w14:textFill>
              </w:rPr>
              <w:t>都会导致做出</w:t>
            </w:r>
            <w:r>
              <w:rPr>
                <w:rFonts w:hint="eastAsia" w:ascii="Times New Roman" w:hAnsi="Times New Roman" w:eastAsia="黑体"/>
                <w:bCs/>
                <w:color w:val="000000" w:themeColor="text1"/>
                <w:szCs w:val="21"/>
                <w:highlight w:val="none"/>
                <w:lang w:eastAsia="zh-CN"/>
                <w14:textFill>
                  <w14:solidFill>
                    <w14:schemeClr w14:val="tx1"/>
                  </w14:solidFill>
                </w14:textFill>
              </w:rPr>
              <w:t>立卷指导“</w:t>
            </w:r>
            <w:r>
              <w:rPr>
                <w:rFonts w:ascii="Times New Roman" w:hAnsi="Times New Roman" w:eastAsia="黑体"/>
                <w:bCs/>
                <w:color w:val="000000" w:themeColor="text1"/>
                <w:szCs w:val="21"/>
                <w:highlight w:val="none"/>
                <w14:textFill>
                  <w14:solidFill>
                    <w14:schemeClr w14:val="tx1"/>
                  </w14:solidFill>
                </w14:textFill>
              </w:rPr>
              <w:t>不</w:t>
            </w:r>
            <w:r>
              <w:rPr>
                <w:rFonts w:hint="eastAsia" w:ascii="Times New Roman" w:hAnsi="Times New Roman" w:eastAsia="黑体"/>
                <w:bCs/>
                <w:color w:val="000000" w:themeColor="text1"/>
                <w:szCs w:val="21"/>
                <w:highlight w:val="none"/>
                <w:lang w:eastAsia="zh-CN"/>
                <w14:textFill>
                  <w14:solidFill>
                    <w14:schemeClr w14:val="tx1"/>
                  </w14:solidFill>
                </w14:textFill>
              </w:rPr>
              <w:t>符合”</w:t>
            </w:r>
            <w:r>
              <w:rPr>
                <w:rFonts w:ascii="Times New Roman" w:hAnsi="Times New Roman" w:eastAsia="黑体"/>
                <w:bCs/>
                <w:color w:val="000000" w:themeColor="text1"/>
                <w:szCs w:val="21"/>
                <w:highlight w:val="none"/>
                <w14:textFill>
                  <w14:solidFill>
                    <w14:schemeClr w14:val="tx1"/>
                  </w14:solidFill>
                </w14:textFill>
              </w:rPr>
              <w:t>的决定。</w:t>
            </w:r>
          </w:p>
        </w:tc>
      </w:tr>
      <w:tr w14:paraId="037F4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47" w:hRule="atLeast"/>
          <w:jc w:val="center"/>
        </w:trPr>
        <w:tc>
          <w:tcPr>
            <w:tcW w:w="508" w:type="dxa"/>
            <w:shd w:val="clear" w:color="auto" w:fill="auto"/>
            <w:vAlign w:val="center"/>
          </w:tcPr>
          <w:p w14:paraId="2E71AA3D">
            <w:pPr>
              <w:keepNext w:val="0"/>
              <w:keepLines w:val="0"/>
              <w:pageBreakBefore w:val="0"/>
              <w:kinsoku/>
              <w:wordWrap/>
              <w:overflowPunct/>
              <w:topLinePunct w:val="0"/>
              <w:autoSpaceDE w:val="0"/>
              <w:autoSpaceDN w:val="0"/>
              <w:bidi w:val="0"/>
              <w:adjustRightInd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序号</w:t>
            </w:r>
          </w:p>
        </w:tc>
        <w:tc>
          <w:tcPr>
            <w:tcW w:w="5480" w:type="dxa"/>
            <w:shd w:val="clear" w:color="auto" w:fill="auto"/>
            <w:tcMar>
              <w:top w:w="57" w:type="dxa"/>
              <w:left w:w="85" w:type="dxa"/>
              <w:bottom w:w="57" w:type="dxa"/>
              <w:right w:w="85" w:type="dxa"/>
            </w:tcMar>
            <w:vAlign w:val="center"/>
          </w:tcPr>
          <w:p w14:paraId="197C68F0">
            <w:pPr>
              <w:keepNext w:val="0"/>
              <w:keepLines w:val="0"/>
              <w:pageBreakBefore w:val="0"/>
              <w:kinsoku/>
              <w:wordWrap/>
              <w:overflowPunct/>
              <w:topLinePunct w:val="0"/>
              <w:autoSpaceDE w:val="0"/>
              <w:autoSpaceDN w:val="0"/>
              <w:bidi w:val="0"/>
              <w:adjustRightInd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hint="eastAsia" w:ascii="Times New Roman" w:hAnsi="Times New Roman" w:eastAsia="黑体"/>
                <w:bCs/>
                <w:color w:val="000000" w:themeColor="text1"/>
                <w:szCs w:val="21"/>
                <w:highlight w:val="none"/>
                <w:lang w:eastAsia="zh-CN"/>
                <w14:textFill>
                  <w14:solidFill>
                    <w14:schemeClr w14:val="tx1"/>
                  </w14:solidFill>
                </w14:textFill>
              </w:rPr>
              <w:t>立卷审查</w:t>
            </w:r>
            <w:r>
              <w:rPr>
                <w:rFonts w:ascii="Times New Roman" w:hAnsi="Times New Roman" w:eastAsia="黑体"/>
                <w:bCs/>
                <w:color w:val="000000" w:themeColor="text1"/>
                <w:szCs w:val="21"/>
                <w:highlight w:val="none"/>
                <w14:textFill>
                  <w14:solidFill>
                    <w14:schemeClr w14:val="tx1"/>
                  </w14:solidFill>
                </w14:textFill>
              </w:rPr>
              <w:t>问题</w:t>
            </w:r>
          </w:p>
        </w:tc>
        <w:tc>
          <w:tcPr>
            <w:tcW w:w="709" w:type="dxa"/>
            <w:shd w:val="clear" w:color="auto" w:fill="auto"/>
            <w:tcMar>
              <w:top w:w="57" w:type="dxa"/>
              <w:left w:w="85" w:type="dxa"/>
              <w:bottom w:w="57" w:type="dxa"/>
              <w:right w:w="85" w:type="dxa"/>
            </w:tcMar>
            <w:vAlign w:val="center"/>
          </w:tcPr>
          <w:p w14:paraId="587AC7E1">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是</w:t>
            </w:r>
          </w:p>
        </w:tc>
        <w:tc>
          <w:tcPr>
            <w:tcW w:w="708" w:type="dxa"/>
            <w:shd w:val="clear" w:color="auto" w:fill="auto"/>
            <w:vAlign w:val="center"/>
          </w:tcPr>
          <w:p w14:paraId="5FAAC095">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pacing w:val="-3"/>
                <w:szCs w:val="21"/>
                <w:highlight w:val="none"/>
                <w14:textFill>
                  <w14:solidFill>
                    <w14:schemeClr w14:val="tx1"/>
                  </w14:solidFill>
                </w14:textFill>
              </w:rPr>
            </w:pPr>
            <w:r>
              <w:rPr>
                <w:rFonts w:ascii="Times New Roman" w:hAnsi="Times New Roman" w:eastAsia="黑体"/>
                <w:bCs/>
                <w:color w:val="000000" w:themeColor="text1"/>
                <w:spacing w:val="-5"/>
                <w:szCs w:val="21"/>
                <w:highlight w:val="none"/>
                <w14:textFill>
                  <w14:solidFill>
                    <w14:schemeClr w14:val="tx1"/>
                  </w14:solidFill>
                </w14:textFill>
              </w:rPr>
              <w:t>不适用</w:t>
            </w:r>
          </w:p>
        </w:tc>
        <w:tc>
          <w:tcPr>
            <w:tcW w:w="567" w:type="dxa"/>
            <w:shd w:val="clear" w:color="auto" w:fill="auto"/>
            <w:tcMar>
              <w:top w:w="57" w:type="dxa"/>
              <w:left w:w="85" w:type="dxa"/>
              <w:bottom w:w="57" w:type="dxa"/>
              <w:right w:w="85" w:type="dxa"/>
            </w:tcMar>
            <w:vAlign w:val="center"/>
          </w:tcPr>
          <w:p w14:paraId="0273F932">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否</w:t>
            </w:r>
          </w:p>
        </w:tc>
        <w:tc>
          <w:tcPr>
            <w:tcW w:w="709" w:type="dxa"/>
            <w:shd w:val="clear" w:color="auto" w:fill="auto"/>
            <w:vAlign w:val="center"/>
          </w:tcPr>
          <w:p w14:paraId="3E0A8257">
            <w:pPr>
              <w:keepNext w:val="0"/>
              <w:keepLines w:val="0"/>
              <w:pageBreakBefore w:val="0"/>
              <w:kinsoku/>
              <w:wordWrap/>
              <w:overflowPunct/>
              <w:topLinePunct w:val="0"/>
              <w:bidi w:val="0"/>
              <w:spacing w:line="280" w:lineRule="exact"/>
              <w:jc w:val="center"/>
              <w:textAlignment w:val="auto"/>
              <w:rPr>
                <w:rFonts w:ascii="Times New Roman" w:hAnsi="Times New Roman" w:eastAsia="黑体"/>
                <w:bCs/>
                <w:color w:val="000000" w:themeColor="text1"/>
                <w:szCs w:val="21"/>
                <w:highlight w:val="none"/>
                <w14:textFill>
                  <w14:solidFill>
                    <w14:schemeClr w14:val="tx1"/>
                  </w14:solidFill>
                </w14:textFill>
              </w:rPr>
            </w:pPr>
            <w:r>
              <w:rPr>
                <w:rFonts w:ascii="Times New Roman" w:hAnsi="Times New Roman" w:eastAsia="黑体"/>
                <w:bCs/>
                <w:color w:val="000000" w:themeColor="text1"/>
                <w:szCs w:val="21"/>
                <w:highlight w:val="none"/>
                <w14:textFill>
                  <w14:solidFill>
                    <w14:schemeClr w14:val="tx1"/>
                  </w14:solidFill>
                </w14:textFill>
              </w:rPr>
              <w:t>存在问题</w:t>
            </w:r>
          </w:p>
        </w:tc>
      </w:tr>
      <w:tr w14:paraId="44673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08" w:type="dxa"/>
            <w:shd w:val="clear" w:color="auto" w:fill="auto"/>
            <w:vAlign w:val="center"/>
          </w:tcPr>
          <w:p w14:paraId="007C8696">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1</w:t>
            </w:r>
          </w:p>
        </w:tc>
        <w:tc>
          <w:tcPr>
            <w:tcW w:w="5480" w:type="dxa"/>
            <w:shd w:val="clear" w:color="auto" w:fill="auto"/>
            <w:tcMar>
              <w:top w:w="57" w:type="dxa"/>
              <w:left w:w="85" w:type="dxa"/>
              <w:bottom w:w="57" w:type="dxa"/>
              <w:right w:w="85" w:type="dxa"/>
            </w:tcMar>
          </w:tcPr>
          <w:p w14:paraId="3C8BB229">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分类编码是否准确？</w:t>
            </w:r>
          </w:p>
        </w:tc>
        <w:tc>
          <w:tcPr>
            <w:tcW w:w="709" w:type="dxa"/>
            <w:shd w:val="clear" w:color="auto" w:fill="auto"/>
            <w:tcMar>
              <w:top w:w="57" w:type="dxa"/>
              <w:left w:w="85" w:type="dxa"/>
              <w:bottom w:w="57" w:type="dxa"/>
              <w:right w:w="85" w:type="dxa"/>
            </w:tcMar>
            <w:vAlign w:val="center"/>
          </w:tcPr>
          <w:p w14:paraId="494D20F5">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14:paraId="34B33265">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14:paraId="28DCED64">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33EBA280">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14:paraId="7E160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08" w:type="dxa"/>
            <w:shd w:val="clear" w:color="auto" w:fill="auto"/>
            <w:vAlign w:val="center"/>
          </w:tcPr>
          <w:p w14:paraId="53C309E6">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2</w:t>
            </w:r>
          </w:p>
        </w:tc>
        <w:tc>
          <w:tcPr>
            <w:tcW w:w="5480" w:type="dxa"/>
            <w:shd w:val="clear" w:color="auto" w:fill="auto"/>
            <w:tcMar>
              <w:top w:w="57" w:type="dxa"/>
              <w:left w:w="85" w:type="dxa"/>
              <w:bottom w:w="57" w:type="dxa"/>
              <w:right w:w="85" w:type="dxa"/>
            </w:tcMar>
            <w:vAlign w:val="center"/>
          </w:tcPr>
          <w:p w14:paraId="7065CBCD">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所申报内容能否作为同一个注册单元。</w:t>
            </w:r>
          </w:p>
        </w:tc>
        <w:tc>
          <w:tcPr>
            <w:tcW w:w="709" w:type="dxa"/>
            <w:shd w:val="clear" w:color="auto" w:fill="auto"/>
            <w:tcMar>
              <w:top w:w="57" w:type="dxa"/>
              <w:left w:w="85" w:type="dxa"/>
              <w:bottom w:w="57" w:type="dxa"/>
              <w:right w:w="85" w:type="dxa"/>
            </w:tcMar>
            <w:vAlign w:val="center"/>
          </w:tcPr>
          <w:p w14:paraId="7BB4486B">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14:paraId="1A8CDAD3">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14:paraId="60AA787F">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748D366B">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14:paraId="57DAD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08" w:type="dxa"/>
            <w:shd w:val="clear" w:color="auto" w:fill="auto"/>
            <w:vAlign w:val="center"/>
          </w:tcPr>
          <w:p w14:paraId="38D34C35">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3</w:t>
            </w:r>
          </w:p>
        </w:tc>
        <w:tc>
          <w:tcPr>
            <w:tcW w:w="5480" w:type="dxa"/>
            <w:shd w:val="clear" w:color="auto" w:fill="auto"/>
            <w:tcMar>
              <w:top w:w="57" w:type="dxa"/>
              <w:left w:w="85" w:type="dxa"/>
              <w:bottom w:w="57" w:type="dxa"/>
              <w:right w:w="85" w:type="dxa"/>
            </w:tcMar>
          </w:tcPr>
          <w:p w14:paraId="278BC51D">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各项文件均以中文形式提供。</w:t>
            </w:r>
            <w:r>
              <w:rPr>
                <w:rFonts w:hint="eastAsia" w:ascii="Times New Roman" w:hAnsi="Times New Roman" w:eastAsia="仿宋_GB2312"/>
                <w:bCs/>
                <w:color w:val="000000" w:themeColor="text1"/>
                <w:sz w:val="21"/>
                <w:szCs w:val="21"/>
                <w:highlight w:val="none"/>
                <w14:textFill>
                  <w14:solidFill>
                    <w14:schemeClr w14:val="tx1"/>
                  </w14:solidFill>
                </w14:textFill>
              </w:rPr>
              <w:t>根据外文资料翻译的申报资料，应当同时提供原文。</w:t>
            </w:r>
          </w:p>
        </w:tc>
        <w:tc>
          <w:tcPr>
            <w:tcW w:w="709" w:type="dxa"/>
            <w:shd w:val="clear" w:color="auto" w:fill="auto"/>
            <w:tcMar>
              <w:top w:w="57" w:type="dxa"/>
              <w:left w:w="85" w:type="dxa"/>
              <w:bottom w:w="57" w:type="dxa"/>
              <w:right w:w="85" w:type="dxa"/>
            </w:tcMar>
            <w:vAlign w:val="center"/>
          </w:tcPr>
          <w:p w14:paraId="797FE3D5">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14:paraId="526D0F7F">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14:paraId="5255E126">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180F29F0">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14:paraId="7D2B7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08" w:type="dxa"/>
            <w:shd w:val="clear" w:color="auto" w:fill="auto"/>
            <w:vAlign w:val="center"/>
          </w:tcPr>
          <w:p w14:paraId="41DEB6E7">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4</w:t>
            </w:r>
          </w:p>
        </w:tc>
        <w:tc>
          <w:tcPr>
            <w:tcW w:w="5480" w:type="dxa"/>
            <w:shd w:val="clear" w:color="auto" w:fill="auto"/>
            <w:tcMar>
              <w:top w:w="57" w:type="dxa"/>
              <w:left w:w="85" w:type="dxa"/>
              <w:bottom w:w="57" w:type="dxa"/>
              <w:right w:w="85" w:type="dxa"/>
            </w:tcMar>
            <w:vAlign w:val="top"/>
          </w:tcPr>
          <w:p w14:paraId="0BC2F73D">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各项申报资料中的申请内容具有一致性。</w:t>
            </w:r>
          </w:p>
        </w:tc>
        <w:tc>
          <w:tcPr>
            <w:tcW w:w="709" w:type="dxa"/>
            <w:shd w:val="clear" w:color="auto" w:fill="auto"/>
            <w:tcMar>
              <w:top w:w="57" w:type="dxa"/>
              <w:left w:w="85" w:type="dxa"/>
              <w:bottom w:w="57" w:type="dxa"/>
              <w:right w:w="85" w:type="dxa"/>
            </w:tcMar>
            <w:vAlign w:val="center"/>
          </w:tcPr>
          <w:p w14:paraId="5F386514">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14:paraId="60B9ACE2">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14:paraId="45546C8C">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5C37345D">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cs="Times New Roman"/>
                <w:bCs/>
                <w:color w:val="000000" w:themeColor="text1"/>
                <w:kern w:val="0"/>
                <w:sz w:val="21"/>
                <w:szCs w:val="21"/>
                <w:highlight w:val="none"/>
                <w:lang w:val="en-US" w:eastAsia="zh-CN" w:bidi="ar-SA"/>
                <w14:textFill>
                  <w14:solidFill>
                    <w14:schemeClr w14:val="tx1"/>
                  </w14:solidFill>
                </w14:textFill>
              </w:rPr>
            </w:pPr>
          </w:p>
        </w:tc>
      </w:tr>
      <w:tr w14:paraId="363AE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08" w:type="dxa"/>
            <w:shd w:val="clear" w:color="auto" w:fill="auto"/>
            <w:vAlign w:val="center"/>
          </w:tcPr>
          <w:p w14:paraId="1AB0F41C">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5</w:t>
            </w:r>
          </w:p>
        </w:tc>
        <w:tc>
          <w:tcPr>
            <w:tcW w:w="5480" w:type="dxa"/>
            <w:shd w:val="clear" w:color="auto" w:fill="auto"/>
            <w:tcMar>
              <w:top w:w="57" w:type="dxa"/>
              <w:left w:w="85" w:type="dxa"/>
              <w:bottom w:w="57" w:type="dxa"/>
              <w:right w:w="85" w:type="dxa"/>
            </w:tcMar>
            <w:vAlign w:val="top"/>
          </w:tcPr>
          <w:p w14:paraId="1AE9AC05">
            <w:pPr>
              <w:pStyle w:val="11"/>
              <w:keepNext w:val="0"/>
              <w:keepLines w:val="0"/>
              <w:pageBreakBefore w:val="0"/>
              <w:tabs>
                <w:tab w:val="left" w:pos="8610"/>
              </w:tabs>
              <w:kinsoku/>
              <w:wordWrap/>
              <w:overflowPunct/>
              <w:topLinePunct w:val="0"/>
              <w:bidi w:val="0"/>
              <w:adjustRightInd w:val="0"/>
              <w:snapToGrid w:val="0"/>
              <w:spacing w:line="28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hint="eastAsia" w:ascii="Times New Roman" w:hAnsi="Times New Roman" w:eastAsia="仿宋_GB2312"/>
                <w:bCs/>
                <w:color w:val="000000" w:themeColor="text1"/>
                <w:sz w:val="21"/>
                <w:szCs w:val="21"/>
                <w:highlight w:val="none"/>
                <w14:textFill>
                  <w14:solidFill>
                    <w14:schemeClr w14:val="tx1"/>
                  </w14:solidFill>
                </w14:textFill>
              </w:rPr>
              <w:t>产品申报资料如无特殊说明的，应当由注册申请人签章。</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bCs/>
                <w:color w:val="000000" w:themeColor="text1"/>
                <w:sz w:val="21"/>
                <w:szCs w:val="21"/>
                <w:highlight w:val="none"/>
                <w14:textFill>
                  <w14:solidFill>
                    <w14:schemeClr w14:val="tx1"/>
                  </w14:solidFill>
                </w14:textFill>
              </w:rPr>
              <w:t>签章</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hint="eastAsia" w:ascii="Times New Roman" w:hAnsi="Times New Roman" w:eastAsia="仿宋_GB2312"/>
                <w:bCs/>
                <w:color w:val="000000" w:themeColor="text1"/>
                <w:sz w:val="21"/>
                <w:szCs w:val="21"/>
                <w:highlight w:val="none"/>
                <w14:textFill>
                  <w14:solidFill>
                    <w14:schemeClr w14:val="tx1"/>
                  </w14:solidFill>
                </w14:textFill>
              </w:rPr>
              <w:t>是指：注册申请人盖公章，或者其法定代表人、负责人签名并加盖公章。</w:t>
            </w:r>
          </w:p>
        </w:tc>
        <w:tc>
          <w:tcPr>
            <w:tcW w:w="709" w:type="dxa"/>
            <w:shd w:val="clear" w:color="auto" w:fill="auto"/>
            <w:tcMar>
              <w:top w:w="57" w:type="dxa"/>
              <w:left w:w="85" w:type="dxa"/>
              <w:bottom w:w="57" w:type="dxa"/>
              <w:right w:w="85" w:type="dxa"/>
            </w:tcMar>
            <w:vAlign w:val="center"/>
          </w:tcPr>
          <w:p w14:paraId="1625AE67">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14:paraId="2AC7F720">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567" w:type="dxa"/>
            <w:shd w:val="clear" w:color="auto" w:fill="auto"/>
            <w:tcMar>
              <w:top w:w="57" w:type="dxa"/>
              <w:left w:w="85" w:type="dxa"/>
              <w:bottom w:w="57" w:type="dxa"/>
              <w:right w:w="85" w:type="dxa"/>
            </w:tcMar>
            <w:vAlign w:val="center"/>
          </w:tcPr>
          <w:p w14:paraId="00D95E76">
            <w:pPr>
              <w:keepNext w:val="0"/>
              <w:keepLines w:val="0"/>
              <w:pageBreakBefore w:val="0"/>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5A67F323">
            <w:pPr>
              <w:pStyle w:val="11"/>
              <w:keepNext w:val="0"/>
              <w:keepLines w:val="0"/>
              <w:pageBreakBefore w:val="0"/>
              <w:tabs>
                <w:tab w:val="left" w:pos="8610"/>
              </w:tabs>
              <w:kinsoku/>
              <w:wordWrap/>
              <w:overflowPunct/>
              <w:topLinePunct w:val="0"/>
              <w:bidi w:val="0"/>
              <w:adjustRightInd w:val="0"/>
              <w:snapToGrid w:val="0"/>
              <w:spacing w:line="28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r w14:paraId="7D918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08" w:type="dxa"/>
            <w:shd w:val="clear" w:color="auto" w:fill="auto"/>
            <w:vAlign w:val="center"/>
          </w:tcPr>
          <w:p w14:paraId="0EB2C04F">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jc w:val="center"/>
              <w:textAlignment w:val="auto"/>
              <w:rPr>
                <w:rFonts w:hint="eastAsia" w:ascii="Times New Roman" w:hAnsi="Times New Roman" w:eastAsia="仿宋_GB2312"/>
                <w:bCs/>
                <w:color w:val="000000" w:themeColor="text1"/>
                <w:sz w:val="21"/>
                <w:szCs w:val="21"/>
                <w:highlight w:val="none"/>
                <w:lang w:eastAsia="zh-CN"/>
                <w14:textFill>
                  <w14:solidFill>
                    <w14:schemeClr w14:val="tx1"/>
                  </w14:solidFill>
                </w14:textFill>
              </w:rPr>
            </w:pPr>
            <w:r>
              <w:rPr>
                <w:rFonts w:hint="eastAsia" w:ascii="Times New Roman" w:hAnsi="Times New Roman" w:eastAsia="仿宋_GB2312"/>
                <w:bCs/>
                <w:color w:val="000000" w:themeColor="text1"/>
                <w:sz w:val="21"/>
                <w:szCs w:val="21"/>
                <w:highlight w:val="none"/>
                <w:lang w:val="en-US" w:eastAsia="zh-CN"/>
                <w14:textFill>
                  <w14:solidFill>
                    <w14:schemeClr w14:val="tx1"/>
                  </w14:solidFill>
                </w14:textFill>
              </w:rPr>
              <w:t>6</w:t>
            </w:r>
          </w:p>
        </w:tc>
        <w:tc>
          <w:tcPr>
            <w:tcW w:w="5480" w:type="dxa"/>
            <w:shd w:val="clear" w:color="auto" w:fill="auto"/>
            <w:tcMar>
              <w:top w:w="57" w:type="dxa"/>
              <w:left w:w="85" w:type="dxa"/>
              <w:bottom w:w="57" w:type="dxa"/>
              <w:right w:w="85" w:type="dxa"/>
            </w:tcMar>
          </w:tcPr>
          <w:p w14:paraId="0A78BF8D">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下列注册申报资料是否同时提交了电子文档：</w:t>
            </w:r>
          </w:p>
          <w:p w14:paraId="3976BDDA">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000000" w:themeColor="text1"/>
                <w:sz w:val="21"/>
                <w:szCs w:val="21"/>
                <w:highlight w:val="none"/>
                <w14:textFill>
                  <w14:solidFill>
                    <w14:schemeClr w14:val="tx1"/>
                  </w14:solidFill>
                </w14:textFill>
              </w:rPr>
              <w:t>申请表。</w:t>
            </w:r>
          </w:p>
          <w:p w14:paraId="02B9C8F9">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000000" w:themeColor="text1"/>
                <w:sz w:val="21"/>
                <w:szCs w:val="21"/>
                <w:highlight w:val="none"/>
                <w14:textFill>
                  <w14:solidFill>
                    <w14:schemeClr w14:val="tx1"/>
                  </w14:solidFill>
                </w14:textFill>
              </w:rPr>
              <w:t>产品技术要求及产品说明书。</w:t>
            </w:r>
          </w:p>
          <w:p w14:paraId="057D8FE4">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应当为word文档，并且可编辑、修改。</w:t>
            </w:r>
          </w:p>
          <w:p w14:paraId="2C54C297">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000000" w:themeColor="text1"/>
                <w:sz w:val="21"/>
                <w:szCs w:val="21"/>
                <w:highlight w:val="none"/>
                <w14:textFill>
                  <w14:solidFill>
                    <w14:schemeClr w14:val="tx1"/>
                  </w14:solidFill>
                </w14:textFill>
              </w:rPr>
              <w:t>综述资料。</w:t>
            </w:r>
          </w:p>
          <w:p w14:paraId="2F5B7974">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 xml:space="preserve">应当为word文档，并且可编辑、修改。  </w:t>
            </w:r>
          </w:p>
          <w:p w14:paraId="56C54793">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 xml:space="preserve">                                      </w:t>
            </w:r>
          </w:p>
          <w:p w14:paraId="03714AAF">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textAlignment w:val="auto"/>
              <w:rPr>
                <w:rFonts w:ascii="Times New Roman" w:hAnsi="Times New Roman" w:eastAsia="仿宋_GB2312"/>
                <w:bCs/>
                <w:color w:val="000000" w:themeColor="text1"/>
                <w:sz w:val="21"/>
                <w:szCs w:val="21"/>
                <w:highlight w:val="none"/>
                <w14:textFill>
                  <w14:solidFill>
                    <w14:schemeClr w14:val="tx1"/>
                  </w14:solidFill>
                </w14:textFill>
              </w:rPr>
            </w:pPr>
            <w:r>
              <w:rPr>
                <w:rFonts w:ascii="Times New Roman" w:hAnsi="Times New Roman" w:eastAsia="仿宋_GB2312"/>
                <w:bCs/>
                <w:color w:val="000000" w:themeColor="text1"/>
                <w:sz w:val="21"/>
                <w:szCs w:val="21"/>
                <w:highlight w:val="none"/>
                <w14:textFill>
                  <w14:solidFill>
                    <w14:schemeClr w14:val="tx1"/>
                  </w14:solidFill>
                </w14:textFill>
              </w:rPr>
              <w:t>注：以上所有选项都打勾，本项目选择</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ascii="Times New Roman" w:hAnsi="Times New Roman" w:eastAsia="仿宋_GB2312"/>
                <w:bCs/>
                <w:color w:val="000000" w:themeColor="text1"/>
                <w:sz w:val="21"/>
                <w:szCs w:val="21"/>
                <w:highlight w:val="none"/>
                <w14:textFill>
                  <w14:solidFill>
                    <w14:schemeClr w14:val="tx1"/>
                  </w14:solidFill>
                </w14:textFill>
              </w:rPr>
              <w:t>是</w:t>
            </w:r>
            <w:r>
              <w:rPr>
                <w:rFonts w:hint="eastAsia" w:ascii="Times New Roman" w:hAnsi="Times New Roman" w:eastAsia="仿宋_GB2312"/>
                <w:bCs/>
                <w:color w:val="000000" w:themeColor="text1"/>
                <w:sz w:val="21"/>
                <w:szCs w:val="21"/>
                <w:highlight w:val="none"/>
                <w:lang w:eastAsia="zh-CN"/>
                <w14:textFill>
                  <w14:solidFill>
                    <w14:schemeClr w14:val="tx1"/>
                  </w14:solidFill>
                </w14:textFill>
              </w:rPr>
              <w:t>”</w:t>
            </w:r>
            <w:r>
              <w:rPr>
                <w:rFonts w:ascii="Times New Roman" w:hAnsi="Times New Roman" w:eastAsia="仿宋_GB2312"/>
                <w:bCs/>
                <w:color w:val="000000" w:themeColor="text1"/>
                <w:sz w:val="21"/>
                <w:szCs w:val="21"/>
                <w:highlight w:val="none"/>
                <w14:textFill>
                  <w14:solidFill>
                    <w14:schemeClr w14:val="tx1"/>
                  </w14:solidFill>
                </w14:textFill>
              </w:rPr>
              <w:t>。</w:t>
            </w:r>
          </w:p>
        </w:tc>
        <w:tc>
          <w:tcPr>
            <w:tcW w:w="709" w:type="dxa"/>
            <w:shd w:val="clear" w:color="auto" w:fill="auto"/>
            <w:tcMar>
              <w:top w:w="57" w:type="dxa"/>
              <w:left w:w="85" w:type="dxa"/>
              <w:bottom w:w="57" w:type="dxa"/>
              <w:right w:w="85" w:type="dxa"/>
            </w:tcMar>
            <w:vAlign w:val="center"/>
          </w:tcPr>
          <w:p w14:paraId="7DE958A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8" w:type="dxa"/>
            <w:shd w:val="clear" w:color="auto" w:fill="auto"/>
            <w:tcMar>
              <w:top w:w="57" w:type="dxa"/>
              <w:left w:w="85" w:type="dxa"/>
              <w:bottom w:w="57" w:type="dxa"/>
              <w:right w:w="85" w:type="dxa"/>
            </w:tcMar>
            <w:vAlign w:val="center"/>
          </w:tcPr>
          <w:p w14:paraId="387153D7">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c>
          <w:tcPr>
            <w:tcW w:w="567" w:type="dxa"/>
            <w:shd w:val="clear" w:color="auto" w:fill="auto"/>
            <w:tcMar>
              <w:top w:w="57" w:type="dxa"/>
              <w:left w:w="85" w:type="dxa"/>
              <w:bottom w:w="57" w:type="dxa"/>
              <w:right w:w="85" w:type="dxa"/>
            </w:tcMar>
            <w:vAlign w:val="center"/>
          </w:tcPr>
          <w:p w14:paraId="33E79D3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color w:val="000000" w:themeColor="text1"/>
                <w:sz w:val="21"/>
                <w:szCs w:val="21"/>
                <w:highlight w:val="none"/>
                <w14:textFill>
                  <w14:solidFill>
                    <w14:schemeClr w14:val="tx1"/>
                  </w14:solidFill>
                </w14:textFill>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422E6A7C">
            <w:pPr>
              <w:pStyle w:val="11"/>
              <w:keepNext w:val="0"/>
              <w:keepLines w:val="0"/>
              <w:pageBreakBefore w:val="0"/>
              <w:widowControl w:val="0"/>
              <w:tabs>
                <w:tab w:val="left" w:pos="8610"/>
              </w:tabs>
              <w:kinsoku/>
              <w:wordWrap/>
              <w:overflowPunct/>
              <w:topLinePunct w:val="0"/>
              <w:autoSpaceDE/>
              <w:autoSpaceDN/>
              <w:bidi w:val="0"/>
              <w:adjustRightInd w:val="0"/>
              <w:snapToGrid w:val="0"/>
              <w:spacing w:line="260" w:lineRule="exact"/>
              <w:jc w:val="center"/>
              <w:textAlignment w:val="auto"/>
              <w:rPr>
                <w:rFonts w:ascii="Times New Roman" w:hAnsi="Times New Roman" w:eastAsia="仿宋_GB2312"/>
                <w:bCs/>
                <w:color w:val="000000" w:themeColor="text1"/>
                <w:sz w:val="21"/>
                <w:szCs w:val="21"/>
                <w:highlight w:val="none"/>
                <w14:textFill>
                  <w14:solidFill>
                    <w14:schemeClr w14:val="tx1"/>
                  </w14:solidFill>
                </w14:textFill>
              </w:rPr>
            </w:pPr>
          </w:p>
        </w:tc>
      </w:tr>
    </w:tbl>
    <w:p w14:paraId="33C3C005">
      <w:pPr>
        <w:keepNext w:val="0"/>
        <w:keepLines w:val="0"/>
        <w:pageBreakBefore w:val="0"/>
        <w:kinsoku/>
        <w:wordWrap/>
        <w:overflowPunct/>
        <w:topLinePunct w:val="0"/>
        <w:bidi w:val="0"/>
        <w:spacing w:line="280" w:lineRule="exact"/>
        <w:jc w:val="center"/>
        <w:textAlignment w:val="auto"/>
        <w:rPr>
          <w:rFonts w:ascii="Times New Roman" w:hAnsi="Times New Roman"/>
          <w:b/>
          <w:bCs/>
          <w:color w:val="000000" w:themeColor="text1"/>
          <w:spacing w:val="-2"/>
          <w:sz w:val="24"/>
          <w14:textFill>
            <w14:solidFill>
              <w14:schemeClr w14:val="tx1"/>
            </w14:solidFill>
          </w14:textFill>
        </w:rPr>
      </w:pPr>
    </w:p>
    <w:tbl>
      <w:tblPr>
        <w:tblStyle w:val="6"/>
        <w:tblW w:w="87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370"/>
        <w:gridCol w:w="641"/>
        <w:gridCol w:w="3654"/>
        <w:gridCol w:w="525"/>
        <w:gridCol w:w="992"/>
        <w:gridCol w:w="425"/>
        <w:gridCol w:w="1124"/>
        <w:gridCol w:w="53"/>
      </w:tblGrid>
      <w:tr w14:paraId="6D55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gridAfter w:val="1"/>
          <w:wAfter w:w="53" w:type="dxa"/>
          <w:trHeight w:val="484" w:hRule="atLeast"/>
          <w:jc w:val="center"/>
        </w:trPr>
        <w:tc>
          <w:tcPr>
            <w:tcW w:w="8731" w:type="dxa"/>
            <w:gridSpan w:val="7"/>
            <w:shd w:val="clear" w:color="auto" w:fill="FFFFFF"/>
            <w:tcMar>
              <w:top w:w="57" w:type="dxa"/>
              <w:left w:w="85" w:type="dxa"/>
              <w:bottom w:w="57" w:type="dxa"/>
              <w:right w:w="85" w:type="dxa"/>
            </w:tcMar>
          </w:tcPr>
          <w:p w14:paraId="7CC2FDFA">
            <w:pPr>
              <w:keepNext w:val="0"/>
              <w:keepLines w:val="0"/>
              <w:pageBreakBefore w:val="0"/>
              <w:widowControl/>
              <w:kinsoku/>
              <w:wordWrap/>
              <w:overflowPunct/>
              <w:topLinePunct w:val="0"/>
              <w:bidi w:val="0"/>
              <w:spacing w:line="280" w:lineRule="exact"/>
              <w:jc w:val="left"/>
              <w:textAlignment w:val="auto"/>
              <w:rPr>
                <w:rFonts w:ascii="Times New Roman" w:hAnsi="Times New Roman" w:eastAsia="黑体"/>
                <w:bCs/>
                <w:color w:val="000000" w:themeColor="text1"/>
                <w:spacing w:val="-2"/>
                <w:sz w:val="28"/>
                <w:szCs w:val="28"/>
                <w14:textFill>
                  <w14:solidFill>
                    <w14:schemeClr w14:val="tx1"/>
                  </w14:solidFill>
                </w14:textFill>
              </w:rPr>
            </w:pPr>
            <w:r>
              <w:rPr>
                <w:rFonts w:ascii="Times New Roman" w:hAnsi="Times New Roman"/>
                <w:color w:val="000000" w:themeColor="text1"/>
                <w14:textFill>
                  <w14:solidFill>
                    <w14:schemeClr w14:val="tx1"/>
                  </w14:solidFill>
                </w14:textFill>
              </w:rPr>
              <w:br w:type="page"/>
            </w:r>
            <w:r>
              <w:rPr>
                <w:rFonts w:ascii="Times New Roman" w:hAnsi="Times New Roman" w:eastAsia="黑体"/>
                <w:bCs/>
                <w:color w:val="000000" w:themeColor="text1"/>
                <w:spacing w:val="-2"/>
                <w:sz w:val="28"/>
                <w:szCs w:val="28"/>
                <w14:textFill>
                  <w14:solidFill>
                    <w14:schemeClr w14:val="tx1"/>
                  </w14:solidFill>
                </w14:textFill>
              </w:rPr>
              <w:t>适用的注册审查指导原则和强制性标准识别</w:t>
            </w:r>
          </w:p>
          <w:p w14:paraId="230DD370">
            <w:pPr>
              <w:keepNext w:val="0"/>
              <w:keepLines w:val="0"/>
              <w:pageBreakBefore w:val="0"/>
              <w:kinsoku/>
              <w:wordWrap/>
              <w:overflowPunct/>
              <w:topLinePunct w:val="0"/>
              <w:bidi w:val="0"/>
              <w:spacing w:line="280" w:lineRule="exact"/>
              <w:jc w:val="left"/>
              <w:textAlignment w:val="auto"/>
              <w:rPr>
                <w:rFonts w:ascii="Times New Roman" w:hAnsi="Times New Roman" w:eastAsia="黑体"/>
                <w:bCs/>
                <w:color w:val="000000" w:themeColor="text1"/>
                <w:spacing w:val="-2"/>
                <w:szCs w:val="21"/>
                <w14:textFill>
                  <w14:solidFill>
                    <w14:schemeClr w14:val="tx1"/>
                  </w14:solidFill>
                </w14:textFill>
              </w:rPr>
            </w:pPr>
            <w:r>
              <w:rPr>
                <w:rFonts w:ascii="Times New Roman" w:hAnsi="Times New Roman" w:eastAsia="黑体"/>
                <w:bCs/>
                <w:color w:val="000000" w:themeColor="text1"/>
                <w:szCs w:val="21"/>
                <w14:textFill>
                  <w14:solidFill>
                    <w14:schemeClr w14:val="tx1"/>
                  </w14:solidFill>
                </w14:textFill>
              </w:rPr>
              <w:t>可填写产品适用的注册审查指导原则和适用的强制性标准，供审评员自行记录用。</w:t>
            </w:r>
          </w:p>
        </w:tc>
      </w:tr>
      <w:tr w14:paraId="326E0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gridAfter w:val="1"/>
          <w:wAfter w:w="53" w:type="dxa"/>
          <w:trHeight w:val="1134" w:hRule="exact"/>
          <w:jc w:val="center"/>
        </w:trPr>
        <w:tc>
          <w:tcPr>
            <w:tcW w:w="2011" w:type="dxa"/>
            <w:gridSpan w:val="2"/>
            <w:shd w:val="clear" w:color="auto" w:fill="FFFFFF"/>
            <w:tcMar>
              <w:top w:w="57" w:type="dxa"/>
              <w:left w:w="85" w:type="dxa"/>
              <w:bottom w:w="57" w:type="dxa"/>
              <w:right w:w="85" w:type="dxa"/>
            </w:tcMar>
            <w:vAlign w:val="center"/>
          </w:tcPr>
          <w:p w14:paraId="03357CF9">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b/>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适用的通用、专用、产品注册审查指导原则</w:t>
            </w:r>
          </w:p>
        </w:tc>
        <w:tc>
          <w:tcPr>
            <w:tcW w:w="6720" w:type="dxa"/>
            <w:gridSpan w:val="5"/>
            <w:shd w:val="clear" w:color="auto" w:fill="FFFFFF"/>
            <w:tcMar>
              <w:top w:w="57" w:type="dxa"/>
              <w:left w:w="85" w:type="dxa"/>
              <w:bottom w:w="57" w:type="dxa"/>
              <w:right w:w="85" w:type="dxa"/>
            </w:tcMar>
          </w:tcPr>
          <w:p w14:paraId="0F84EFCF">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0B1BD0D1">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68AA751C">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789869C7">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5904D8BD">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16A63D25">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775596F7">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tc>
      </w:tr>
      <w:tr w14:paraId="3EC8D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gridAfter w:val="1"/>
          <w:wAfter w:w="53" w:type="dxa"/>
          <w:trHeight w:val="857" w:hRule="exact"/>
          <w:jc w:val="center"/>
        </w:trPr>
        <w:tc>
          <w:tcPr>
            <w:tcW w:w="2011" w:type="dxa"/>
            <w:gridSpan w:val="2"/>
            <w:shd w:val="clear" w:color="auto" w:fill="FFFFFF"/>
            <w:tcMar>
              <w:top w:w="57" w:type="dxa"/>
              <w:left w:w="85" w:type="dxa"/>
              <w:bottom w:w="57" w:type="dxa"/>
              <w:right w:w="85" w:type="dxa"/>
            </w:tcMar>
            <w:vAlign w:val="center"/>
          </w:tcPr>
          <w:p w14:paraId="1185D2A8">
            <w:pPr>
              <w:pStyle w:val="11"/>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适用的强制性标准</w:t>
            </w:r>
          </w:p>
        </w:tc>
        <w:tc>
          <w:tcPr>
            <w:tcW w:w="6720" w:type="dxa"/>
            <w:gridSpan w:val="5"/>
            <w:shd w:val="clear" w:color="auto" w:fill="FFFFFF"/>
            <w:tcMar>
              <w:top w:w="57" w:type="dxa"/>
              <w:left w:w="85" w:type="dxa"/>
              <w:bottom w:w="57" w:type="dxa"/>
              <w:right w:w="85" w:type="dxa"/>
            </w:tcMar>
          </w:tcPr>
          <w:p w14:paraId="74252190">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591B1AB5">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6E6AA029">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0A804273">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0698AF67">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79A6347B">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6DC68218">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p w14:paraId="2CADFE64">
            <w:pPr>
              <w:pStyle w:val="11"/>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ascii="Times New Roman" w:hAnsi="Times New Roman"/>
                <w:b/>
                <w:color w:val="000000" w:themeColor="text1"/>
                <w:sz w:val="21"/>
                <w:szCs w:val="21"/>
                <w14:textFill>
                  <w14:solidFill>
                    <w14:schemeClr w14:val="tx1"/>
                  </w14:solidFill>
                </w14:textFill>
              </w:rPr>
            </w:pPr>
          </w:p>
        </w:tc>
      </w:tr>
      <w:tr w14:paraId="5A7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784" w:type="dxa"/>
            <w:gridSpan w:val="8"/>
            <w:shd w:val="clear" w:color="auto" w:fill="auto"/>
          </w:tcPr>
          <w:p w14:paraId="2DAAE60B">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黑体"/>
                <w:bCs/>
                <w:color w:val="auto"/>
                <w:kern w:val="0"/>
                <w:sz w:val="24"/>
                <w:szCs w:val="24"/>
                <w:highlight w:val="none"/>
              </w:rPr>
            </w:pPr>
            <w:r>
              <w:rPr>
                <w:rFonts w:hint="eastAsia" w:ascii="Times New Roman" w:hAnsi="Times New Roman" w:eastAsia="黑体"/>
                <w:bCs/>
                <w:color w:val="auto"/>
                <w:kern w:val="0"/>
                <w:sz w:val="24"/>
                <w:szCs w:val="24"/>
                <w:highlight w:val="none"/>
                <w:lang w:eastAsia="zh-CN"/>
              </w:rPr>
              <w:t>立卷审查</w:t>
            </w:r>
            <w:r>
              <w:rPr>
                <w:rFonts w:ascii="Times New Roman" w:hAnsi="Times New Roman" w:eastAsia="黑体"/>
                <w:bCs/>
                <w:color w:val="auto"/>
                <w:kern w:val="0"/>
                <w:sz w:val="24"/>
                <w:szCs w:val="24"/>
                <w:highlight w:val="none"/>
              </w:rPr>
              <w:t>问题</w:t>
            </w:r>
          </w:p>
          <w:p w14:paraId="04DE94E2">
            <w:pPr>
              <w:keepNext w:val="0"/>
              <w:keepLines w:val="0"/>
              <w:pageBreakBefore w:val="0"/>
              <w:widowControl w:val="0"/>
              <w:kinsoku/>
              <w:wordWrap/>
              <w:topLinePunct w:val="0"/>
              <w:autoSpaceDE/>
              <w:autoSpaceDN/>
              <w:bidi w:val="0"/>
              <w:spacing w:line="280" w:lineRule="exact"/>
              <w:jc w:val="left"/>
              <w:textAlignment w:val="auto"/>
              <w:rPr>
                <w:rFonts w:ascii="Times New Roman" w:hAnsi="Times New Roman" w:eastAsia="黑体"/>
                <w:bCs/>
                <w:color w:val="auto"/>
                <w:szCs w:val="21"/>
                <w:highlight w:val="none"/>
              </w:rPr>
            </w:pPr>
            <w:r>
              <w:rPr>
                <w:rFonts w:ascii="Times New Roman" w:hAnsi="Times New Roman" w:eastAsia="黑体"/>
                <w:color w:val="auto"/>
                <w:szCs w:val="21"/>
                <w:highlight w:val="none"/>
              </w:rPr>
              <w:t>1</w:t>
            </w:r>
            <w:r>
              <w:rPr>
                <w:rFonts w:ascii="Times New Roman" w:hAnsi="Times New Roman" w:eastAsia="黑体"/>
                <w:bCs/>
                <w:color w:val="auto"/>
                <w:szCs w:val="21"/>
                <w:highlight w:val="none"/>
              </w:rPr>
              <w:t>.如果提交了相关资料则勾选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，如果不做要求则勾选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14:paraId="42BFC291">
            <w:pPr>
              <w:keepNext w:val="0"/>
              <w:keepLines w:val="0"/>
              <w:pageBreakBefore w:val="0"/>
              <w:widowControl w:val="0"/>
              <w:kinsoku/>
              <w:wordWrap/>
              <w:overflowPunct w:val="0"/>
              <w:topLinePunct w:val="0"/>
              <w:autoSpaceDE/>
              <w:autoSpaceDN/>
              <w:bidi w:val="0"/>
              <w:spacing w:line="280" w:lineRule="exact"/>
              <w:jc w:val="left"/>
              <w:textAlignment w:val="auto"/>
              <w:rPr>
                <w:rFonts w:ascii="Times New Roman" w:hAnsi="Times New Roman" w:eastAsia="黑体"/>
                <w:bCs/>
                <w:color w:val="auto"/>
                <w:kern w:val="0"/>
                <w:szCs w:val="21"/>
                <w:highlight w:val="none"/>
              </w:rPr>
            </w:pPr>
            <w:r>
              <w:rPr>
                <w:rFonts w:ascii="Times New Roman" w:hAnsi="Times New Roman" w:eastAsia="黑体"/>
                <w:bCs/>
                <w:color w:val="auto"/>
                <w:szCs w:val="21"/>
                <w:highlight w:val="none"/>
              </w:rPr>
              <w:t>2.对任何问题回答</w:t>
            </w:r>
            <w:r>
              <w:rPr>
                <w:rFonts w:hint="eastAsia" w:ascii="Times New Roman" w:hAnsi="Times New Roman" w:eastAsia="黑体"/>
                <w:bCs/>
                <w:color w:val="auto"/>
                <w:szCs w:val="21"/>
                <w:highlight w:val="none"/>
                <w:lang w:eastAsia="zh-CN"/>
              </w:rPr>
              <w:t>“</w:t>
            </w:r>
            <w:r>
              <w:rPr>
                <w:rFonts w:ascii="Times New Roman" w:hAnsi="Times New Roman" w:eastAsia="黑体"/>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不</w:t>
            </w:r>
            <w:r>
              <w:rPr>
                <w:rFonts w:hint="eastAsia" w:ascii="Times New Roman" w:hAnsi="Times New Roman" w:eastAsia="黑体"/>
                <w:bCs/>
                <w:color w:val="auto"/>
                <w:szCs w:val="21"/>
                <w:highlight w:val="none"/>
                <w:lang w:eastAsia="zh-CN"/>
              </w:rPr>
              <w:t>符合”</w:t>
            </w:r>
            <w:r>
              <w:rPr>
                <w:rFonts w:ascii="Times New Roman" w:hAnsi="Times New Roman" w:eastAsia="黑体"/>
                <w:bCs/>
                <w:color w:val="auto"/>
                <w:szCs w:val="21"/>
                <w:highlight w:val="none"/>
              </w:rPr>
              <w:t>的决定。</w:t>
            </w:r>
          </w:p>
        </w:tc>
      </w:tr>
      <w:tr w14:paraId="6561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9" w:hRule="atLeast"/>
          <w:jc w:val="center"/>
        </w:trPr>
        <w:tc>
          <w:tcPr>
            <w:tcW w:w="1370" w:type="dxa"/>
            <w:shd w:val="clear" w:color="auto" w:fill="auto"/>
            <w:vAlign w:val="center"/>
          </w:tcPr>
          <w:p w14:paraId="59D0B9AC">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电子申报资料项目编号</w:t>
            </w:r>
          </w:p>
        </w:tc>
        <w:tc>
          <w:tcPr>
            <w:tcW w:w="4295" w:type="dxa"/>
            <w:gridSpan w:val="2"/>
            <w:shd w:val="clear" w:color="auto" w:fill="auto"/>
            <w:vAlign w:val="center"/>
          </w:tcPr>
          <w:p w14:paraId="071DAA10">
            <w:pPr>
              <w:overflowPunct w:val="0"/>
              <w:jc w:val="center"/>
              <w:rPr>
                <w:rFonts w:ascii="Times New Roman" w:hAnsi="Times New Roman" w:eastAsia="黑体"/>
                <w:bCs/>
                <w:color w:val="auto"/>
                <w:kern w:val="0"/>
                <w:szCs w:val="21"/>
                <w:highlight w:val="none"/>
              </w:rPr>
            </w:pPr>
            <w:r>
              <w:rPr>
                <w:rFonts w:hint="eastAsia" w:ascii="Times New Roman" w:hAnsi="Times New Roman" w:eastAsia="黑体"/>
                <w:bCs/>
                <w:color w:val="auto"/>
                <w:kern w:val="0"/>
                <w:szCs w:val="21"/>
                <w:highlight w:val="none"/>
                <w:lang w:eastAsia="zh-CN"/>
              </w:rPr>
              <w:t>立卷审查</w:t>
            </w:r>
            <w:r>
              <w:rPr>
                <w:rFonts w:ascii="Times New Roman" w:hAnsi="Times New Roman" w:eastAsia="黑体"/>
                <w:bCs/>
                <w:color w:val="auto"/>
                <w:kern w:val="0"/>
                <w:szCs w:val="21"/>
                <w:highlight w:val="none"/>
              </w:rPr>
              <w:t>问题</w:t>
            </w:r>
          </w:p>
        </w:tc>
        <w:tc>
          <w:tcPr>
            <w:tcW w:w="525" w:type="dxa"/>
            <w:shd w:val="clear" w:color="auto" w:fill="auto"/>
            <w:vAlign w:val="center"/>
          </w:tcPr>
          <w:p w14:paraId="723A6923">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是</w:t>
            </w:r>
          </w:p>
        </w:tc>
        <w:tc>
          <w:tcPr>
            <w:tcW w:w="992" w:type="dxa"/>
            <w:shd w:val="clear" w:color="auto" w:fill="auto"/>
            <w:vAlign w:val="center"/>
          </w:tcPr>
          <w:p w14:paraId="114444A0">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不适用</w:t>
            </w:r>
          </w:p>
        </w:tc>
        <w:tc>
          <w:tcPr>
            <w:tcW w:w="425" w:type="dxa"/>
            <w:shd w:val="clear" w:color="auto" w:fill="auto"/>
            <w:vAlign w:val="center"/>
          </w:tcPr>
          <w:p w14:paraId="7F33C48A">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否</w:t>
            </w:r>
          </w:p>
        </w:tc>
        <w:tc>
          <w:tcPr>
            <w:tcW w:w="1177" w:type="dxa"/>
            <w:gridSpan w:val="2"/>
            <w:shd w:val="clear" w:color="auto" w:fill="auto"/>
            <w:vAlign w:val="center"/>
          </w:tcPr>
          <w:p w14:paraId="323B804E">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存在问题</w:t>
            </w:r>
          </w:p>
        </w:tc>
      </w:tr>
      <w:tr w14:paraId="55F2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8784" w:type="dxa"/>
            <w:gridSpan w:val="8"/>
            <w:shd w:val="clear" w:color="auto" w:fill="auto"/>
            <w:vAlign w:val="center"/>
          </w:tcPr>
          <w:p w14:paraId="2187DDB7">
            <w:pPr>
              <w:tabs>
                <w:tab w:val="left" w:pos="4836"/>
              </w:tabs>
              <w:overflowPunct w:val="0"/>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第1章——监管信息</w:t>
            </w:r>
            <w:r>
              <w:rPr>
                <w:rFonts w:ascii="Times New Roman" w:hAnsi="Times New Roman" w:eastAsia="黑体"/>
                <w:bCs/>
                <w:color w:val="auto"/>
                <w:kern w:val="0"/>
                <w:szCs w:val="21"/>
                <w:highlight w:val="none"/>
              </w:rPr>
              <w:tab/>
            </w:r>
          </w:p>
        </w:tc>
      </w:tr>
      <w:tr w14:paraId="2A51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jc w:val="center"/>
        </w:trPr>
        <w:tc>
          <w:tcPr>
            <w:tcW w:w="1370" w:type="dxa"/>
            <w:shd w:val="clear" w:color="auto" w:fill="auto"/>
            <w:vAlign w:val="center"/>
          </w:tcPr>
          <w:p w14:paraId="0B2E58B9">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2</w:t>
            </w:r>
          </w:p>
        </w:tc>
        <w:tc>
          <w:tcPr>
            <w:tcW w:w="4295" w:type="dxa"/>
            <w:gridSpan w:val="2"/>
            <w:shd w:val="clear" w:color="auto" w:fill="auto"/>
            <w:vAlign w:val="center"/>
          </w:tcPr>
          <w:p w14:paraId="5D1BD1E2">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申请表完整填写了所有适用的信息。</w:t>
            </w:r>
          </w:p>
        </w:tc>
        <w:tc>
          <w:tcPr>
            <w:tcW w:w="525" w:type="dxa"/>
            <w:shd w:val="clear" w:color="auto" w:fill="auto"/>
            <w:vAlign w:val="center"/>
          </w:tcPr>
          <w:p w14:paraId="7BFE6523">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2F1E782">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C38AACF">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F1995E1">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2D69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jc w:val="center"/>
        </w:trPr>
        <w:tc>
          <w:tcPr>
            <w:tcW w:w="1370" w:type="dxa"/>
            <w:shd w:val="clear" w:color="auto" w:fill="auto"/>
            <w:vAlign w:val="center"/>
          </w:tcPr>
          <w:p w14:paraId="3826E4C0">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CH1.3</w:t>
            </w:r>
          </w:p>
        </w:tc>
        <w:tc>
          <w:tcPr>
            <w:tcW w:w="4295" w:type="dxa"/>
            <w:gridSpan w:val="2"/>
            <w:shd w:val="clear" w:color="auto" w:fill="auto"/>
            <w:vAlign w:val="center"/>
          </w:tcPr>
          <w:p w14:paraId="28317DC7">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是否根据注册申报资料的实际情况，对其中出现的需要明确含义的术语或缩写词进行定义。</w:t>
            </w:r>
          </w:p>
          <w:p w14:paraId="0283A79F">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4B1306C6">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注：该项是否满足要求的判断以是否影响回答其他</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问题为准。</w:t>
            </w:r>
          </w:p>
        </w:tc>
        <w:tc>
          <w:tcPr>
            <w:tcW w:w="525" w:type="dxa"/>
            <w:shd w:val="clear" w:color="auto" w:fill="auto"/>
            <w:vAlign w:val="center"/>
          </w:tcPr>
          <w:p w14:paraId="76713877">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8612ECF">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68308F4E">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3237572E">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04D1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jc w:val="center"/>
        </w:trPr>
        <w:tc>
          <w:tcPr>
            <w:tcW w:w="1370" w:type="dxa"/>
            <w:shd w:val="clear" w:color="auto" w:fill="auto"/>
            <w:vAlign w:val="center"/>
          </w:tcPr>
          <w:p w14:paraId="7DBF9840">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4</w:t>
            </w:r>
          </w:p>
        </w:tc>
        <w:tc>
          <w:tcPr>
            <w:tcW w:w="4295" w:type="dxa"/>
            <w:gridSpan w:val="2"/>
            <w:shd w:val="clear" w:color="auto" w:fill="auto"/>
            <w:vAlign w:val="center"/>
          </w:tcPr>
          <w:p w14:paraId="28709ABF">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是否以表格形式列出拟申报产品的包装规格、主要组成成分，以及每个包装规格的标识（如货号、器械唯一标识等）和描述说明。</w:t>
            </w:r>
          </w:p>
          <w:p w14:paraId="6E6C2E79">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77565CF0">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注：仅关注是否提交该文件，不对内容进行审查。</w:t>
            </w:r>
          </w:p>
        </w:tc>
        <w:tc>
          <w:tcPr>
            <w:tcW w:w="525" w:type="dxa"/>
            <w:shd w:val="clear" w:color="auto" w:fill="auto"/>
            <w:vAlign w:val="center"/>
          </w:tcPr>
          <w:p w14:paraId="2D2EB767">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28581A8">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4CBB820">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D3D5E49">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5B77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7" w:hRule="atLeast"/>
          <w:jc w:val="center"/>
        </w:trPr>
        <w:tc>
          <w:tcPr>
            <w:tcW w:w="1370" w:type="dxa"/>
            <w:vMerge w:val="restart"/>
            <w:shd w:val="clear" w:color="auto" w:fill="auto"/>
            <w:vAlign w:val="center"/>
          </w:tcPr>
          <w:p w14:paraId="048DD825">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5</w:t>
            </w:r>
          </w:p>
        </w:tc>
        <w:tc>
          <w:tcPr>
            <w:tcW w:w="4295" w:type="dxa"/>
            <w:gridSpan w:val="2"/>
            <w:shd w:val="clear" w:color="auto" w:fill="auto"/>
            <w:vAlign w:val="center"/>
          </w:tcPr>
          <w:p w14:paraId="53A5E890">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auto"/>
                <w:szCs w:val="21"/>
                <w:highlight w:val="none"/>
                <w:lang w:eastAsia="zh-CN"/>
              </w:rPr>
            </w:pPr>
            <w:r>
              <w:rPr>
                <w:rFonts w:hint="eastAsia" w:ascii="Times New Roman" w:hAnsi="Times New Roman" w:eastAsia="仿宋_GB2312"/>
                <w:color w:val="auto"/>
                <w:szCs w:val="21"/>
                <w:highlight w:val="none"/>
                <w:lang w:eastAsia="zh-CN"/>
              </w:rPr>
              <w:t>是否提交企业营业执照副本或事业单位法人证书复印件。</w:t>
            </w:r>
          </w:p>
          <w:p w14:paraId="0065CC20">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auto"/>
                <w:szCs w:val="21"/>
                <w:highlight w:val="none"/>
                <w:lang w:eastAsia="zh-CN"/>
              </w:rPr>
            </w:pPr>
          </w:p>
        </w:tc>
        <w:tc>
          <w:tcPr>
            <w:tcW w:w="525" w:type="dxa"/>
            <w:shd w:val="clear" w:color="auto" w:fill="auto"/>
            <w:vAlign w:val="center"/>
          </w:tcPr>
          <w:p w14:paraId="2319A601">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3502E51">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048E4B07">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450CDB41">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775A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8" w:hRule="atLeast"/>
          <w:jc w:val="center"/>
        </w:trPr>
        <w:tc>
          <w:tcPr>
            <w:tcW w:w="1370" w:type="dxa"/>
            <w:vMerge w:val="continue"/>
            <w:shd w:val="clear" w:color="auto" w:fill="auto"/>
            <w:vAlign w:val="center"/>
          </w:tcPr>
          <w:p w14:paraId="65ECF9DE">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14:paraId="187225D4">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按照创新医疗器械</w:t>
            </w:r>
            <w:r>
              <w:rPr>
                <w:rFonts w:hint="eastAsia" w:ascii="Times New Roman" w:hAnsi="Times New Roman" w:eastAsia="仿宋_GB2312"/>
                <w:color w:val="000000"/>
                <w:kern w:val="0"/>
                <w:szCs w:val="21"/>
                <w:highlight w:val="none"/>
                <w:lang w:eastAsia="zh-CN"/>
              </w:rPr>
              <w:t>审批</w:t>
            </w:r>
            <w:r>
              <w:rPr>
                <w:rFonts w:hint="eastAsia" w:ascii="Times New Roman" w:hAnsi="Times New Roman" w:eastAsia="仿宋_GB2312"/>
                <w:color w:val="000000"/>
                <w:kern w:val="0"/>
                <w:szCs w:val="21"/>
                <w:highlight w:val="none"/>
              </w:rPr>
              <w:t>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体外诊断试剂</w:t>
            </w:r>
            <w:r>
              <w:rPr>
                <w:rFonts w:hint="eastAsia" w:ascii="Times New Roman" w:hAnsi="Times New Roman" w:eastAsia="仿宋_GB2312"/>
                <w:color w:val="000000"/>
                <w:kern w:val="0"/>
                <w:szCs w:val="21"/>
                <w:highlight w:val="none"/>
              </w:rPr>
              <w:t>，是否提交通过创新医疗器械审查的相关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14:paraId="2F6E0A10">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00000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申报产品是否</w:t>
            </w:r>
            <w:r>
              <w:rPr>
                <w:rFonts w:ascii="Times New Roman" w:hAnsi="Times New Roman" w:eastAsia="仿宋_GB2312"/>
                <w:color w:val="000000"/>
                <w:szCs w:val="21"/>
                <w:highlight w:val="none"/>
              </w:rPr>
              <w:t>尚在</w:t>
            </w:r>
            <w:r>
              <w:rPr>
                <w:rFonts w:hint="eastAsia" w:ascii="Times New Roman" w:hAnsi="Times New Roman" w:eastAsia="仿宋_GB2312"/>
                <w:color w:val="000000"/>
                <w:szCs w:val="21"/>
                <w:highlight w:val="none"/>
              </w:rPr>
              <w:t>创新</w:t>
            </w:r>
            <w:r>
              <w:rPr>
                <w:rFonts w:hint="eastAsia" w:ascii="Times New Roman" w:hAnsi="Times New Roman" w:eastAsia="仿宋_GB2312"/>
                <w:color w:val="000000"/>
                <w:kern w:val="0"/>
                <w:szCs w:val="21"/>
                <w:highlight w:val="none"/>
              </w:rPr>
              <w:t>医疗器械</w:t>
            </w:r>
            <w:r>
              <w:rPr>
                <w:rFonts w:hint="eastAsia" w:ascii="Times New Roman" w:hAnsi="Times New Roman" w:eastAsia="仿宋_GB2312"/>
                <w:color w:val="000000"/>
                <w:szCs w:val="21"/>
                <w:highlight w:val="none"/>
              </w:rPr>
              <w:t>审查通过的</w:t>
            </w:r>
            <w:r>
              <w:rPr>
                <w:rFonts w:ascii="Times New Roman" w:hAnsi="Times New Roman" w:eastAsia="仿宋_GB2312"/>
                <w:color w:val="000000"/>
                <w:szCs w:val="21"/>
                <w:highlight w:val="none"/>
              </w:rPr>
              <w:t>有效期</w:t>
            </w:r>
            <w:r>
              <w:rPr>
                <w:rFonts w:hint="eastAsia" w:ascii="Times New Roman" w:hAnsi="Times New Roman" w:eastAsia="仿宋_GB2312"/>
                <w:color w:val="000000"/>
                <w:szCs w:val="21"/>
                <w:highlight w:val="none"/>
              </w:rPr>
              <w:t>内</w:t>
            </w:r>
            <w:r>
              <w:rPr>
                <w:rFonts w:ascii="Times New Roman" w:hAnsi="Times New Roman" w:eastAsia="仿宋_GB2312"/>
                <w:color w:val="000000"/>
                <w:szCs w:val="21"/>
                <w:highlight w:val="none"/>
              </w:rPr>
              <w:t>。</w:t>
            </w:r>
          </w:p>
          <w:p w14:paraId="22A9F4E6">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申报产品</w:t>
            </w:r>
            <w:r>
              <w:rPr>
                <w:rFonts w:ascii="Times New Roman" w:hAnsi="Times New Roman" w:eastAsia="仿宋_GB2312"/>
                <w:color w:val="000000"/>
                <w:szCs w:val="21"/>
                <w:highlight w:val="none"/>
              </w:rPr>
              <w:t>是否与</w:t>
            </w:r>
            <w:r>
              <w:rPr>
                <w:rFonts w:hint="eastAsia" w:ascii="Times New Roman" w:hAnsi="Times New Roman" w:eastAsia="仿宋_GB2312"/>
                <w:color w:val="000000"/>
                <w:kern w:val="0"/>
                <w:szCs w:val="21"/>
                <w:highlight w:val="none"/>
              </w:rPr>
              <w:t>创新医疗器械审查通过</w:t>
            </w:r>
            <w:r>
              <w:rPr>
                <w:rFonts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rPr>
              <w:t>产品</w:t>
            </w:r>
            <w:r>
              <w:rPr>
                <w:rFonts w:ascii="Times New Roman" w:hAnsi="Times New Roman" w:eastAsia="仿宋_GB2312"/>
                <w:color w:val="000000"/>
                <w:kern w:val="0"/>
                <w:szCs w:val="21"/>
                <w:highlight w:val="none"/>
              </w:rPr>
              <w:t>一致。</w:t>
            </w:r>
          </w:p>
          <w:p w14:paraId="281F9FCD">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000000"/>
                <w:kern w:val="0"/>
                <w:szCs w:val="21"/>
                <w:highlight w:val="none"/>
              </w:rPr>
            </w:pPr>
          </w:p>
          <w:p w14:paraId="04E58937">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p>
        </w:tc>
        <w:tc>
          <w:tcPr>
            <w:tcW w:w="525" w:type="dxa"/>
            <w:shd w:val="clear" w:color="auto" w:fill="auto"/>
            <w:vAlign w:val="center"/>
          </w:tcPr>
          <w:p w14:paraId="381DEAD5">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1688434">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1C33BFB3">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30EDA05">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18D2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8" w:hRule="atLeast"/>
          <w:jc w:val="center"/>
        </w:trPr>
        <w:tc>
          <w:tcPr>
            <w:tcW w:w="1370" w:type="dxa"/>
            <w:vMerge w:val="continue"/>
            <w:shd w:val="clear" w:color="auto" w:fill="auto"/>
            <w:vAlign w:val="center"/>
          </w:tcPr>
          <w:p w14:paraId="50AC458F">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14:paraId="7D5C0D8D">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kern w:val="0"/>
                <w:szCs w:val="21"/>
                <w:highlight w:val="none"/>
              </w:rPr>
              <w:t>按照医疗器械</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审批</w:t>
            </w:r>
            <w:r>
              <w:rPr>
                <w:rFonts w:hint="eastAsia" w:ascii="Times New Roman" w:hAnsi="Times New Roman" w:eastAsia="仿宋_GB2312"/>
                <w:color w:val="000000"/>
                <w:kern w:val="0"/>
                <w:szCs w:val="21"/>
                <w:highlight w:val="none"/>
                <w:lang w:eastAsia="zh-CN"/>
              </w:rPr>
              <w:t>程序申请注册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体外诊断试剂</w:t>
            </w:r>
            <w:r>
              <w:rPr>
                <w:rFonts w:hint="eastAsia" w:ascii="Times New Roman" w:hAnsi="Times New Roman" w:eastAsia="仿宋_GB2312"/>
                <w:color w:val="000000"/>
                <w:kern w:val="0"/>
                <w:szCs w:val="21"/>
                <w:highlight w:val="none"/>
              </w:rPr>
              <w:t>，是否提交通过</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医疗器械审查的相关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p w14:paraId="689B462D">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000000"/>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000000"/>
                <w:szCs w:val="21"/>
                <w:highlight w:val="none"/>
              </w:rPr>
              <w:t>申报产品</w:t>
            </w:r>
            <w:r>
              <w:rPr>
                <w:rFonts w:ascii="Times New Roman" w:hAnsi="Times New Roman" w:eastAsia="仿宋_GB2312"/>
                <w:color w:val="000000"/>
                <w:szCs w:val="21"/>
                <w:highlight w:val="none"/>
              </w:rPr>
              <w:t>是否与</w:t>
            </w:r>
            <w:r>
              <w:rPr>
                <w:rFonts w:hint="eastAsia" w:ascii="Times New Roman" w:hAnsi="Times New Roman" w:eastAsia="仿宋_GB2312"/>
                <w:color w:val="000000"/>
                <w:kern w:val="0"/>
                <w:szCs w:val="21"/>
                <w:highlight w:val="none"/>
                <w:lang w:eastAsia="zh-CN"/>
              </w:rPr>
              <w:t>优先</w:t>
            </w:r>
            <w:r>
              <w:rPr>
                <w:rFonts w:hint="eastAsia" w:ascii="Times New Roman" w:hAnsi="Times New Roman" w:eastAsia="仿宋_GB2312"/>
                <w:color w:val="000000"/>
                <w:kern w:val="0"/>
                <w:szCs w:val="21"/>
                <w:highlight w:val="none"/>
              </w:rPr>
              <w:t>医疗器械审查通过</w:t>
            </w:r>
            <w:r>
              <w:rPr>
                <w:rFonts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rPr>
              <w:t>产品</w:t>
            </w:r>
            <w:r>
              <w:rPr>
                <w:rFonts w:ascii="Times New Roman" w:hAnsi="Times New Roman" w:eastAsia="仿宋_GB2312"/>
                <w:color w:val="000000"/>
                <w:kern w:val="0"/>
                <w:szCs w:val="21"/>
                <w:highlight w:val="none"/>
              </w:rPr>
              <w:t>一致。</w:t>
            </w:r>
          </w:p>
          <w:p w14:paraId="4F3E7C86">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olor w:val="000000"/>
                <w:kern w:val="0"/>
                <w:szCs w:val="21"/>
                <w:highlight w:val="none"/>
              </w:rPr>
            </w:pPr>
          </w:p>
          <w:p w14:paraId="1994720F">
            <w:pPr>
              <w:keepNext w:val="0"/>
              <w:keepLines w:val="0"/>
              <w:pageBreakBefore w:val="0"/>
              <w:widowControl w:val="0"/>
              <w:kinsoku/>
              <w:wordWrap/>
              <w:overflowPunct w:val="0"/>
              <w:topLinePunct w:val="0"/>
              <w:autoSpaceDE/>
              <w:autoSpaceDN/>
              <w:bidi w:val="0"/>
              <w:spacing w:line="260" w:lineRule="exact"/>
              <w:textAlignment w:val="auto"/>
              <w:rPr>
                <w:rFonts w:hint="eastAsia" w:ascii="Times New Roman" w:hAnsi="Times New Roman" w:eastAsia="仿宋_GB2312" w:cs="Times New Roman"/>
                <w:iCs/>
                <w:color w:val="auto"/>
                <w:kern w:val="0"/>
                <w:sz w:val="21"/>
                <w:szCs w:val="21"/>
                <w:highlight w:val="none"/>
                <w:lang w:val="en-US" w:eastAsia="zh-CN" w:bidi="ar-SA"/>
              </w:rPr>
            </w:pPr>
            <w:r>
              <w:rPr>
                <w:rFonts w:hint="eastAsia" w:ascii="Times New Roman" w:hAnsi="Times New Roman" w:eastAsia="仿宋_GB2312"/>
                <w:iCs/>
                <w:color w:val="000000"/>
                <w:kern w:val="0"/>
                <w:szCs w:val="21"/>
                <w:highlight w:val="none"/>
              </w:rPr>
              <w:t>注：以上所有选项都打勾，本项目选择</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是</w:t>
            </w:r>
            <w:r>
              <w:rPr>
                <w:rFonts w:hint="eastAsia" w:ascii="Times New Roman" w:hAnsi="Times New Roman" w:eastAsia="仿宋_GB2312"/>
                <w:iCs/>
                <w:color w:val="000000"/>
                <w:kern w:val="0"/>
                <w:szCs w:val="21"/>
                <w:highlight w:val="none"/>
                <w:lang w:eastAsia="zh-CN"/>
              </w:rPr>
              <w:t>”</w:t>
            </w:r>
            <w:r>
              <w:rPr>
                <w:rFonts w:hint="eastAsia" w:ascii="Times New Roman" w:hAnsi="Times New Roman" w:eastAsia="仿宋_GB2312"/>
                <w:iCs/>
                <w:color w:val="000000"/>
                <w:kern w:val="0"/>
                <w:szCs w:val="21"/>
                <w:highlight w:val="none"/>
              </w:rPr>
              <w:t>。</w:t>
            </w:r>
            <w:r>
              <w:rPr>
                <w:rFonts w:hint="eastAsia" w:ascii="Times New Roman" w:hAnsi="Times New Roman" w:eastAsia="仿宋_GB2312"/>
                <w:i/>
                <w:color w:val="000000"/>
                <w:kern w:val="0"/>
                <w:szCs w:val="21"/>
                <w:highlight w:val="none"/>
              </w:rPr>
              <w:t xml:space="preserve"> </w:t>
            </w:r>
          </w:p>
        </w:tc>
        <w:tc>
          <w:tcPr>
            <w:tcW w:w="525" w:type="dxa"/>
            <w:shd w:val="clear" w:color="auto" w:fill="auto"/>
            <w:vAlign w:val="center"/>
          </w:tcPr>
          <w:p w14:paraId="34E51CF3">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5F7551C">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46C4B00C">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A39C9F7">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s="Times New Roman"/>
                <w:color w:val="auto"/>
                <w:kern w:val="0"/>
                <w:sz w:val="21"/>
                <w:szCs w:val="21"/>
                <w:highlight w:val="none"/>
                <w:lang w:val="en-US" w:eastAsia="zh-CN" w:bidi="ar-SA"/>
              </w:rPr>
            </w:pPr>
          </w:p>
        </w:tc>
      </w:tr>
      <w:tr w14:paraId="0428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8" w:hRule="atLeast"/>
          <w:jc w:val="center"/>
        </w:trPr>
        <w:tc>
          <w:tcPr>
            <w:tcW w:w="1370" w:type="dxa"/>
            <w:vMerge w:val="continue"/>
            <w:shd w:val="clear" w:color="auto" w:fill="auto"/>
            <w:vAlign w:val="center"/>
          </w:tcPr>
          <w:p w14:paraId="49DC339E">
            <w:pPr>
              <w:overflowPunct w:val="0"/>
              <w:jc w:val="center"/>
              <w:rPr>
                <w:rFonts w:ascii="Times New Roman" w:hAnsi="Times New Roman" w:eastAsia="仿宋_GB2312"/>
                <w:b/>
                <w:bCs/>
                <w:color w:val="auto"/>
                <w:kern w:val="0"/>
                <w:szCs w:val="21"/>
                <w:highlight w:val="none"/>
              </w:rPr>
            </w:pPr>
          </w:p>
        </w:tc>
        <w:tc>
          <w:tcPr>
            <w:tcW w:w="4295" w:type="dxa"/>
            <w:gridSpan w:val="2"/>
            <w:shd w:val="clear" w:color="auto" w:fill="auto"/>
            <w:vAlign w:val="center"/>
          </w:tcPr>
          <w:p w14:paraId="69B6E6F2">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color w:val="000000"/>
                <w:kern w:val="0"/>
                <w:szCs w:val="21"/>
                <w:highlight w:val="none"/>
              </w:rPr>
              <w:t>按照医疗器械应急审批程序</w:t>
            </w:r>
            <w:r>
              <w:rPr>
                <w:rFonts w:hint="eastAsia" w:ascii="Times New Roman" w:hAnsi="Times New Roman" w:eastAsia="仿宋_GB2312"/>
                <w:color w:val="000000"/>
                <w:kern w:val="0"/>
                <w:szCs w:val="21"/>
                <w:highlight w:val="none"/>
                <w:lang w:eastAsia="zh-CN"/>
              </w:rPr>
              <w:t>申请注册</w:t>
            </w:r>
            <w:r>
              <w:rPr>
                <w:rFonts w:hint="eastAsia" w:ascii="Times New Roman" w:hAnsi="Times New Roman" w:eastAsia="仿宋_GB2312"/>
                <w:color w:val="000000"/>
                <w:kern w:val="0"/>
                <w:szCs w:val="21"/>
                <w:highlight w:val="none"/>
              </w:rPr>
              <w:t>的</w:t>
            </w:r>
            <w:r>
              <w:rPr>
                <w:rFonts w:hint="eastAsia" w:ascii="Times New Roman" w:hAnsi="Times New Roman" w:eastAsia="仿宋_GB2312"/>
                <w:color w:val="000000"/>
                <w:kern w:val="0"/>
                <w:szCs w:val="21"/>
                <w:highlight w:val="none"/>
                <w:lang w:eastAsia="zh-CN"/>
              </w:rPr>
              <w:t>体外诊断试剂</w:t>
            </w:r>
            <w:r>
              <w:rPr>
                <w:rFonts w:hint="eastAsia" w:ascii="Times New Roman" w:hAnsi="Times New Roman" w:eastAsia="仿宋_GB2312"/>
                <w:color w:val="000000"/>
                <w:kern w:val="0"/>
                <w:szCs w:val="21"/>
                <w:highlight w:val="none"/>
              </w:rPr>
              <w:t>，是否提交通过医疗器械应急审批的相关</w:t>
            </w:r>
            <w:r>
              <w:rPr>
                <w:rFonts w:hint="eastAsia" w:ascii="Times New Roman" w:hAnsi="Times New Roman" w:eastAsia="仿宋_GB2312"/>
                <w:color w:val="000000"/>
                <w:kern w:val="0"/>
                <w:szCs w:val="21"/>
                <w:highlight w:val="none"/>
                <w:lang w:eastAsia="zh-CN"/>
              </w:rPr>
              <w:t>证明文件</w:t>
            </w:r>
            <w:r>
              <w:rPr>
                <w:rFonts w:hint="eastAsia" w:ascii="Times New Roman" w:hAnsi="Times New Roman" w:eastAsia="仿宋_GB2312"/>
                <w:color w:val="000000"/>
                <w:kern w:val="0"/>
                <w:szCs w:val="21"/>
                <w:highlight w:val="none"/>
              </w:rPr>
              <w:t>。</w:t>
            </w:r>
          </w:p>
        </w:tc>
        <w:tc>
          <w:tcPr>
            <w:tcW w:w="525" w:type="dxa"/>
            <w:shd w:val="clear" w:color="auto" w:fill="auto"/>
            <w:vAlign w:val="center"/>
          </w:tcPr>
          <w:p w14:paraId="775A46EF">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4C0A2B0">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5B74ED99">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16AAC5D">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238F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5" w:hRule="atLeast"/>
          <w:jc w:val="center"/>
        </w:trPr>
        <w:tc>
          <w:tcPr>
            <w:tcW w:w="1370" w:type="dxa"/>
            <w:vMerge w:val="continue"/>
            <w:shd w:val="clear" w:color="auto" w:fill="auto"/>
            <w:vAlign w:val="center"/>
          </w:tcPr>
          <w:p w14:paraId="79855CAE">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14:paraId="11A84F55">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委托其他企业生产的，是否提供受托企业资格文件、委托合同和质量协议</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kern w:val="0"/>
                <w:szCs w:val="21"/>
                <w:highlight w:val="none"/>
              </w:rPr>
              <w:t>转移文件的清单</w:t>
            </w:r>
            <w:r>
              <w:rPr>
                <w:rFonts w:ascii="Times New Roman" w:hAnsi="Times New Roman" w:eastAsia="仿宋_GB2312"/>
                <w:color w:val="auto"/>
                <w:kern w:val="0"/>
                <w:szCs w:val="21"/>
                <w:highlight w:val="none"/>
              </w:rPr>
              <w:t xml:space="preserve">。 </w:t>
            </w:r>
          </w:p>
          <w:p w14:paraId="7FC3FB42">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3A415E79">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 xml:space="preserve">。                                    </w:t>
            </w:r>
          </w:p>
        </w:tc>
        <w:tc>
          <w:tcPr>
            <w:tcW w:w="525" w:type="dxa"/>
            <w:shd w:val="clear" w:color="auto" w:fill="auto"/>
            <w:vAlign w:val="center"/>
          </w:tcPr>
          <w:p w14:paraId="1EECD48F">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8279C6F">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3D54E56C">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3E7D983">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41F2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0C23E5E9">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6</w:t>
            </w:r>
          </w:p>
        </w:tc>
        <w:tc>
          <w:tcPr>
            <w:tcW w:w="4295" w:type="dxa"/>
            <w:gridSpan w:val="2"/>
            <w:shd w:val="clear" w:color="auto" w:fill="auto"/>
            <w:vAlign w:val="center"/>
          </w:tcPr>
          <w:p w14:paraId="40B6CC74">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在产品申报前，如果申请人与监管机构针对申报产品以会议形式进行了沟通，或者申报产品与既往注册申报相关。应当提供下列内容（如适用）：</w:t>
            </w:r>
          </w:p>
          <w:p w14:paraId="094D6FBE">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（1）列出监管机构回复的申报前沟通。</w:t>
            </w:r>
          </w:p>
          <w:p w14:paraId="3515AD16">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（2）既往注册申报产品的受理号。</w:t>
            </w:r>
          </w:p>
          <w:p w14:paraId="7125606F">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（3）既往申报前沟通的相关资料，如既往申报会议前提交的信息、会议议程、演示幻灯片、最终的会议纪要、会议中待办事项的回复，以及所有与申请相关的电子邮件。</w:t>
            </w:r>
          </w:p>
          <w:p w14:paraId="2A7514EA">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（4）既往申报（如自行撤销/不予注册上市申请等）中监管机构已明确的相关问题。</w:t>
            </w:r>
          </w:p>
          <w:p w14:paraId="30E62A6E">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（5）在申报前沟通中，申请人明确提出的问题，以及监管机构提供的建议。</w:t>
            </w:r>
          </w:p>
          <w:p w14:paraId="7AF58B50">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（6）说明在本次申报中如何解决上述问题。</w:t>
            </w:r>
          </w:p>
          <w:p w14:paraId="4302E4BF">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是否明确声明申报产品没有既往申报和/或申报前沟通。               </w:t>
            </w:r>
          </w:p>
          <w:p w14:paraId="25402445">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p w14:paraId="6D4272FB">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注1：以上有一条勾选，本项目应选择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454D7D2A">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不对沟通记录提交完整性进行判断。</w:t>
            </w:r>
          </w:p>
        </w:tc>
        <w:tc>
          <w:tcPr>
            <w:tcW w:w="525" w:type="dxa"/>
            <w:shd w:val="clear" w:color="auto" w:fill="auto"/>
            <w:vAlign w:val="center"/>
          </w:tcPr>
          <w:p w14:paraId="4F94313A">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A78D2AB">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p>
        </w:tc>
        <w:tc>
          <w:tcPr>
            <w:tcW w:w="425" w:type="dxa"/>
            <w:shd w:val="clear" w:color="auto" w:fill="auto"/>
            <w:vAlign w:val="center"/>
          </w:tcPr>
          <w:p w14:paraId="2F2DFF0A">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8FBBF8B">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210B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29242190">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7</w:t>
            </w:r>
            <w:r>
              <w:rPr>
                <w:rFonts w:ascii="Times New Roman" w:hAnsi="Times New Roman" w:eastAsia="仿宋_GB2312"/>
                <w:bCs/>
                <w:color w:val="auto"/>
                <w:kern w:val="0"/>
                <w:szCs w:val="21"/>
                <w:highlight w:val="none"/>
              </w:rPr>
              <w:t>.1</w:t>
            </w:r>
          </w:p>
        </w:tc>
        <w:tc>
          <w:tcPr>
            <w:tcW w:w="4295" w:type="dxa"/>
            <w:gridSpan w:val="2"/>
            <w:shd w:val="clear" w:color="auto" w:fill="auto"/>
            <w:vAlign w:val="center"/>
          </w:tcPr>
          <w:p w14:paraId="5BB43BF6">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申请人是否声明了本产品符合现行国家标准、行业标准，并提供了符合标准的清单。</w:t>
            </w:r>
          </w:p>
          <w:p w14:paraId="637C3D50">
            <w:pPr>
              <w:keepNext w:val="0"/>
              <w:keepLines w:val="0"/>
              <w:pageBreakBefore w:val="0"/>
              <w:widowControl w:val="0"/>
              <w:kinsoku/>
              <w:wordWrap/>
              <w:overflowPunct w:val="0"/>
              <w:topLinePunct w:val="0"/>
              <w:autoSpaceDE/>
              <w:autoSpaceDN/>
              <w:bidi w:val="0"/>
              <w:spacing w:line="280" w:lineRule="exact"/>
              <w:textAlignment w:val="auto"/>
              <w:rPr>
                <w:rFonts w:hint="eastAsia" w:ascii="Times New Roman" w:hAnsi="Times New Roman" w:eastAsia="仿宋_GB2312"/>
                <w:color w:val="auto"/>
                <w:szCs w:val="21"/>
                <w:highlight w:val="none"/>
                <w:lang w:eastAsia="zh-CN"/>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lang w:eastAsia="zh-CN"/>
              </w:rPr>
              <w:t>是否提供了符合国家标准品的清单</w:t>
            </w:r>
          </w:p>
          <w:p w14:paraId="6E445C84">
            <w:pPr>
              <w:keepNext w:val="0"/>
              <w:keepLines w:val="0"/>
              <w:pageBreakBefore w:val="0"/>
              <w:widowControl w:val="0"/>
              <w:kinsoku/>
              <w:wordWrap/>
              <w:overflowPunct w:val="0"/>
              <w:topLinePunct w:val="0"/>
              <w:autoSpaceDE/>
              <w:autoSpaceDN/>
              <w:bidi w:val="0"/>
              <w:spacing w:line="280" w:lineRule="exact"/>
              <w:textAlignment w:val="auto"/>
              <w:rPr>
                <w:rFonts w:hint="eastAsia" w:ascii="Times New Roman" w:hAnsi="Times New Roman" w:eastAsia="仿宋_GB2312"/>
                <w:color w:val="auto"/>
                <w:szCs w:val="21"/>
                <w:highlight w:val="none"/>
                <w:lang w:eastAsia="zh-CN"/>
              </w:rPr>
            </w:pPr>
          </w:p>
        </w:tc>
        <w:tc>
          <w:tcPr>
            <w:tcW w:w="525" w:type="dxa"/>
            <w:shd w:val="clear" w:color="auto" w:fill="auto"/>
            <w:vAlign w:val="center"/>
          </w:tcPr>
          <w:p w14:paraId="22D7C974">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7750A481">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4A37B561">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03CA95B4">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7464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14:paraId="218650A1">
            <w:pPr>
              <w:keepNext w:val="0"/>
              <w:keepLines w:val="0"/>
              <w:pageBreakBefore w:val="0"/>
              <w:widowControl w:val="0"/>
              <w:kinsoku/>
              <w:wordWrap/>
              <w:overflowPunct w:val="0"/>
              <w:topLinePunct w:val="0"/>
              <w:autoSpaceDE/>
              <w:autoSpaceDN/>
              <w:bidi w:val="0"/>
              <w:spacing w:line="280" w:lineRule="exact"/>
              <w:jc w:val="center"/>
              <w:textAlignment w:val="auto"/>
              <w:rPr>
                <w:rFonts w:ascii="Times New Roman" w:hAnsi="Times New Roman" w:eastAsia="仿宋_GB2312"/>
                <w:bCs/>
                <w:color w:val="auto"/>
                <w:kern w:val="0"/>
                <w:szCs w:val="21"/>
                <w:highlight w:val="none"/>
              </w:rPr>
            </w:pPr>
          </w:p>
        </w:tc>
        <w:tc>
          <w:tcPr>
            <w:tcW w:w="4295" w:type="dxa"/>
            <w:gridSpan w:val="2"/>
            <w:shd w:val="clear" w:color="auto" w:fill="auto"/>
            <w:vAlign w:val="center"/>
          </w:tcPr>
          <w:p w14:paraId="53D3F9F7">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上述文件是否列出所有适用的现行的强制性国家、行业标准</w:t>
            </w:r>
            <w:r>
              <w:rPr>
                <w:rFonts w:hint="eastAsia" w:ascii="Times New Roman" w:hAnsi="Times New Roman" w:eastAsia="仿宋_GB2312"/>
                <w:color w:val="auto"/>
                <w:kern w:val="0"/>
                <w:szCs w:val="21"/>
                <w:highlight w:val="none"/>
                <w:lang w:eastAsia="zh-CN"/>
              </w:rPr>
              <w:t>、</w:t>
            </w:r>
            <w:r>
              <w:rPr>
                <w:rFonts w:hint="eastAsia" w:ascii="Times New Roman" w:hAnsi="Times New Roman" w:eastAsia="仿宋_GB2312"/>
                <w:color w:val="auto"/>
                <w:szCs w:val="21"/>
                <w:highlight w:val="none"/>
                <w:lang w:eastAsia="zh-CN"/>
              </w:rPr>
              <w:t>国家标准品</w:t>
            </w:r>
            <w:r>
              <w:rPr>
                <w:rFonts w:ascii="Times New Roman" w:hAnsi="Times New Roman" w:eastAsia="仿宋_GB2312"/>
                <w:color w:val="auto"/>
                <w:kern w:val="0"/>
                <w:szCs w:val="21"/>
                <w:highlight w:val="none"/>
              </w:rPr>
              <w:t>。</w:t>
            </w:r>
          </w:p>
          <w:p w14:paraId="04B24023">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p w14:paraId="195235C5">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25" w:type="dxa"/>
            <w:shd w:val="clear" w:color="auto" w:fill="auto"/>
            <w:vAlign w:val="center"/>
          </w:tcPr>
          <w:p w14:paraId="13BFB396">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3AAE62D">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685508E3">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0FB3155">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2080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599D8A38">
            <w:pPr>
              <w:keepNext w:val="0"/>
              <w:keepLines w:val="0"/>
              <w:pageBreakBefore w:val="0"/>
              <w:widowControl w:val="0"/>
              <w:kinsoku/>
              <w:wordWrap/>
              <w:overflowPunct w:val="0"/>
              <w:topLinePunct w:val="0"/>
              <w:autoSpaceDE/>
              <w:autoSpaceDN/>
              <w:bidi w:val="0"/>
              <w:spacing w:line="280" w:lineRule="exact"/>
              <w:jc w:val="center"/>
              <w:textAlignment w:val="auto"/>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7.2</w:t>
            </w:r>
          </w:p>
        </w:tc>
        <w:tc>
          <w:tcPr>
            <w:tcW w:w="4295" w:type="dxa"/>
            <w:gridSpan w:val="2"/>
            <w:shd w:val="clear" w:color="auto" w:fill="auto"/>
            <w:vAlign w:val="center"/>
          </w:tcPr>
          <w:p w14:paraId="2DA66533">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是否正确提交资料真实性的自我保证声明</w:t>
            </w:r>
          </w:p>
        </w:tc>
        <w:tc>
          <w:tcPr>
            <w:tcW w:w="525" w:type="dxa"/>
            <w:shd w:val="clear" w:color="auto" w:fill="auto"/>
            <w:vAlign w:val="center"/>
          </w:tcPr>
          <w:p w14:paraId="4337F434">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9525D70">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p>
        </w:tc>
        <w:tc>
          <w:tcPr>
            <w:tcW w:w="425" w:type="dxa"/>
            <w:shd w:val="clear" w:color="auto" w:fill="auto"/>
            <w:vAlign w:val="center"/>
          </w:tcPr>
          <w:p w14:paraId="515BCF9F">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473B335C">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5DCC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8" w:hRule="atLeast"/>
          <w:jc w:val="center"/>
        </w:trPr>
        <w:tc>
          <w:tcPr>
            <w:tcW w:w="1370" w:type="dxa"/>
            <w:shd w:val="clear" w:color="auto" w:fill="auto"/>
            <w:vAlign w:val="center"/>
          </w:tcPr>
          <w:p w14:paraId="497D5FA2">
            <w:pPr>
              <w:keepNext w:val="0"/>
              <w:keepLines w:val="0"/>
              <w:pageBreakBefore w:val="0"/>
              <w:widowControl w:val="0"/>
              <w:kinsoku/>
              <w:wordWrap/>
              <w:overflowPunct w:val="0"/>
              <w:topLinePunct w:val="0"/>
              <w:autoSpaceDE/>
              <w:autoSpaceDN/>
              <w:bidi w:val="0"/>
              <w:spacing w:line="280" w:lineRule="exact"/>
              <w:jc w:val="center"/>
              <w:textAlignment w:val="auto"/>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7.3</w:t>
            </w:r>
          </w:p>
        </w:tc>
        <w:tc>
          <w:tcPr>
            <w:tcW w:w="4295" w:type="dxa"/>
            <w:gridSpan w:val="2"/>
            <w:shd w:val="clear" w:color="auto" w:fill="auto"/>
            <w:vAlign w:val="center"/>
          </w:tcPr>
          <w:p w14:paraId="41F70B88">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是否正确提交声明：申报产品符合《体外诊断试剂注册与备案管理办法》和相关法规的要求。</w:t>
            </w:r>
            <w:r>
              <w:rPr>
                <w:rFonts w:hint="eastAsia" w:ascii="Times New Roman" w:hAnsi="Times New Roman" w:eastAsia="仿宋_GB2312"/>
                <w:color w:val="auto"/>
                <w:kern w:val="0"/>
                <w:szCs w:val="21"/>
                <w:highlight w:val="none"/>
              </w:rPr>
              <w:t>申报产品符合《体外诊断试剂分类规则》、《体外诊断试剂分类目录》等有关分类的要求</w:t>
            </w:r>
          </w:p>
        </w:tc>
        <w:tc>
          <w:tcPr>
            <w:tcW w:w="525" w:type="dxa"/>
            <w:shd w:val="clear" w:color="auto" w:fill="auto"/>
            <w:vAlign w:val="center"/>
          </w:tcPr>
          <w:p w14:paraId="30E6DD32">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3E05E37">
            <w:pPr>
              <w:pStyle w:val="11"/>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p>
        </w:tc>
        <w:tc>
          <w:tcPr>
            <w:tcW w:w="425" w:type="dxa"/>
            <w:shd w:val="clear" w:color="auto" w:fill="auto"/>
            <w:vAlign w:val="center"/>
          </w:tcPr>
          <w:p w14:paraId="5E6ED6EE">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1C730560">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5588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8" w:hRule="atLeast"/>
          <w:jc w:val="center"/>
        </w:trPr>
        <w:tc>
          <w:tcPr>
            <w:tcW w:w="1370" w:type="dxa"/>
            <w:shd w:val="clear" w:color="auto" w:fill="auto"/>
            <w:vAlign w:val="center"/>
          </w:tcPr>
          <w:p w14:paraId="73FA1527">
            <w:pPr>
              <w:keepNext w:val="0"/>
              <w:keepLines w:val="0"/>
              <w:pageBreakBefore w:val="0"/>
              <w:widowControl w:val="0"/>
              <w:kinsoku/>
              <w:wordWrap/>
              <w:overflowPunct w:val="0"/>
              <w:topLinePunct w:val="0"/>
              <w:autoSpaceDE/>
              <w:autoSpaceDN/>
              <w:bidi w:val="0"/>
              <w:spacing w:line="28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8</w:t>
            </w:r>
          </w:p>
        </w:tc>
        <w:tc>
          <w:tcPr>
            <w:tcW w:w="4295" w:type="dxa"/>
            <w:gridSpan w:val="2"/>
            <w:shd w:val="clear" w:color="auto" w:fill="auto"/>
            <w:vAlign w:val="center"/>
          </w:tcPr>
          <w:p w14:paraId="4E1E648B">
            <w:pPr>
              <w:keepNext w:val="0"/>
              <w:keepLines w:val="0"/>
              <w:pageBreakBefore w:val="0"/>
              <w:widowControl w:val="0"/>
              <w:kinsoku/>
              <w:wordWrap/>
              <w:overflowPunct w:val="0"/>
              <w:topLinePunct w:val="0"/>
              <w:autoSpaceDE/>
              <w:autoSpaceDN/>
              <w:bidi w:val="0"/>
              <w:spacing w:line="280" w:lineRule="exact"/>
              <w:jc w:val="left"/>
              <w:textAlignment w:val="auto"/>
              <w:rPr>
                <w:rFonts w:hint="eastAsia"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申请人应当对主文档引用的情况进行说明。</w:t>
            </w:r>
          </w:p>
          <w:p w14:paraId="0304E14E">
            <w:pPr>
              <w:keepNext w:val="0"/>
              <w:keepLines w:val="0"/>
              <w:pageBreakBefore w:val="0"/>
              <w:widowControl w:val="0"/>
              <w:kinsoku/>
              <w:wordWrap/>
              <w:overflowPunct w:val="0"/>
              <w:topLinePunct w:val="0"/>
              <w:autoSpaceDE/>
              <w:autoSpaceDN/>
              <w:bidi w:val="0"/>
              <w:spacing w:line="280" w:lineRule="exact"/>
              <w:jc w:val="left"/>
              <w:textAlignment w:val="auto"/>
              <w:rPr>
                <w:rFonts w:hint="eastAsia"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申请人应当提交由主文档所有者或其备案代理机构出具的授权申请人引用主文档信息的授权信。</w:t>
            </w:r>
          </w:p>
          <w:p w14:paraId="46610524">
            <w:pPr>
              <w:keepNext w:val="0"/>
              <w:keepLines w:val="0"/>
              <w:pageBreakBefore w:val="0"/>
              <w:widowControl w:val="0"/>
              <w:kinsoku/>
              <w:wordWrap/>
              <w:overflowPunct w:val="0"/>
              <w:topLinePunct w:val="0"/>
              <w:autoSpaceDE/>
              <w:autoSpaceDN/>
              <w:bidi w:val="0"/>
              <w:spacing w:line="280" w:lineRule="exact"/>
              <w:jc w:val="lef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rPr>
              <w:t xml:space="preserve">授权信中应当包括引用主文档的申请人信息、产品名称、已备案的主文档编号、授权引用的主文档页码/章节信息等内容。                                                 </w:t>
            </w:r>
          </w:p>
          <w:p w14:paraId="5AB50556">
            <w:pPr>
              <w:keepNext w:val="0"/>
              <w:keepLines w:val="0"/>
              <w:pageBreakBefore w:val="0"/>
              <w:widowControl w:val="0"/>
              <w:kinsoku/>
              <w:wordWrap/>
              <w:overflowPunct w:val="0"/>
              <w:topLinePunct w:val="0"/>
              <w:autoSpaceDE/>
              <w:autoSpaceDN/>
              <w:bidi w:val="0"/>
              <w:spacing w:line="280" w:lineRule="exact"/>
              <w:jc w:val="left"/>
              <w:textAlignment w:val="auto"/>
              <w:rPr>
                <w:rFonts w:ascii="Times New Roman" w:hAnsi="Times New Roman" w:eastAsia="仿宋_GB2312"/>
                <w:i/>
                <w:color w:val="auto"/>
                <w:kern w:val="0"/>
                <w:szCs w:val="21"/>
                <w:highlight w:val="none"/>
              </w:rPr>
            </w:pPr>
          </w:p>
          <w:p w14:paraId="1768B954">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r>
              <w:rPr>
                <w:rFonts w:hint="eastAsia" w:ascii="Times New Roman" w:hAnsi="Times New Roman" w:eastAsia="仿宋_GB2312"/>
                <w:iCs/>
                <w:color w:val="auto"/>
                <w:kern w:val="0"/>
                <w:szCs w:val="21"/>
                <w:highlight w:val="none"/>
              </w:rPr>
              <w:t>注：以上所有选项都打勾，本项目选择</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w:t>
            </w:r>
          </w:p>
        </w:tc>
        <w:tc>
          <w:tcPr>
            <w:tcW w:w="525" w:type="dxa"/>
            <w:shd w:val="clear" w:color="auto" w:fill="auto"/>
            <w:vAlign w:val="center"/>
          </w:tcPr>
          <w:p w14:paraId="3A8C55BA">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70DAE529">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0C0CEA93">
            <w:pPr>
              <w:keepNext w:val="0"/>
              <w:keepLines w:val="0"/>
              <w:pageBreakBefore w:val="0"/>
              <w:widowControl w:val="0"/>
              <w:kinsoku/>
              <w:wordWrap/>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8A43F56">
            <w:pPr>
              <w:keepNext w:val="0"/>
              <w:keepLines w:val="0"/>
              <w:pageBreakBefore w:val="0"/>
              <w:widowControl w:val="0"/>
              <w:kinsoku/>
              <w:wordWrap/>
              <w:overflowPunct w:val="0"/>
              <w:topLinePunct w:val="0"/>
              <w:autoSpaceDE/>
              <w:autoSpaceDN/>
              <w:bidi w:val="0"/>
              <w:spacing w:line="280" w:lineRule="exact"/>
              <w:textAlignment w:val="auto"/>
              <w:rPr>
                <w:rFonts w:ascii="Times New Roman" w:hAnsi="Times New Roman" w:eastAsia="仿宋_GB2312"/>
                <w:color w:val="auto"/>
                <w:kern w:val="0"/>
                <w:szCs w:val="21"/>
                <w:highlight w:val="none"/>
              </w:rPr>
            </w:pPr>
          </w:p>
        </w:tc>
      </w:tr>
      <w:tr w14:paraId="51A1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14:paraId="7BE261F8">
            <w:pPr>
              <w:overflowPunct w:val="0"/>
              <w:jc w:val="lef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第2章——综述资料</w:t>
            </w:r>
          </w:p>
          <w:p w14:paraId="3AABA011">
            <w:pPr>
              <w:overflowPunct w:val="0"/>
              <w:jc w:val="left"/>
              <w:rPr>
                <w:rFonts w:ascii="Times New Roman" w:hAnsi="Times New Roman" w:eastAsia="黑体"/>
                <w:color w:val="auto"/>
                <w:kern w:val="0"/>
                <w:szCs w:val="21"/>
                <w:highlight w:val="none"/>
              </w:rPr>
            </w:pPr>
            <w:r>
              <w:rPr>
                <w:rFonts w:ascii="Times New Roman" w:hAnsi="Times New Roman" w:eastAsia="仿宋_GB2312"/>
                <w:color w:val="auto"/>
                <w:kern w:val="0"/>
                <w:szCs w:val="21"/>
                <w:highlight w:val="none"/>
              </w:rPr>
              <w:t>注：综述资料各内容</w:t>
            </w:r>
            <w:r>
              <w:rPr>
                <w:rFonts w:ascii="Times New Roman" w:hAnsi="Times New Roman" w:eastAsia="仿宋_GB2312"/>
                <w:color w:val="auto"/>
                <w:szCs w:val="21"/>
                <w:highlight w:val="none"/>
              </w:rPr>
              <w:t>描述是否符合各审查项目，以是否影响回答其他</w:t>
            </w:r>
            <w:r>
              <w:rPr>
                <w:rFonts w:hint="eastAsia" w:ascii="Times New Roman" w:hAnsi="Times New Roman" w:eastAsia="仿宋_GB2312"/>
                <w:color w:val="auto"/>
                <w:szCs w:val="21"/>
                <w:highlight w:val="none"/>
                <w:lang w:eastAsia="zh-CN"/>
              </w:rPr>
              <w:t>立卷审查</w:t>
            </w:r>
            <w:r>
              <w:rPr>
                <w:rFonts w:ascii="Times New Roman" w:hAnsi="Times New Roman" w:eastAsia="仿宋_GB2312"/>
                <w:color w:val="auto"/>
                <w:szCs w:val="21"/>
                <w:highlight w:val="none"/>
              </w:rPr>
              <w:t>问题为准。</w:t>
            </w:r>
          </w:p>
        </w:tc>
      </w:tr>
      <w:tr w14:paraId="7D69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4A47C412">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CH2.2</w:t>
            </w:r>
          </w:p>
        </w:tc>
        <w:tc>
          <w:tcPr>
            <w:tcW w:w="4295" w:type="dxa"/>
            <w:gridSpan w:val="2"/>
            <w:shd w:val="clear" w:color="auto" w:fill="auto"/>
            <w:vAlign w:val="center"/>
          </w:tcPr>
          <w:p w14:paraId="198A968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是否提交了产品概述。</w:t>
            </w:r>
          </w:p>
          <w:p w14:paraId="02BF1880">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 通用名称及其确定依据；</w:t>
            </w:r>
          </w:p>
          <w:p w14:paraId="5CADD44A">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 管理类别，包括：所属分类子目录名称、管理类别、分类编码。</w:t>
            </w:r>
          </w:p>
          <w:p w14:paraId="65BDCF6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 预期用途。</w:t>
            </w:r>
          </w:p>
          <w:p w14:paraId="08B8480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4. 如适用，描述有关申报产品的背景信息概述或特别细节，如：申报产品的历史概述、历次提交的信息，与其他经批准上市产品的关系等。</w:t>
            </w:r>
          </w:p>
          <w:p w14:paraId="4EF65675">
            <w:pPr>
              <w:overflowPunct w:val="0"/>
              <w:spacing w:line="300" w:lineRule="exact"/>
              <w:rPr>
                <w:rFonts w:ascii="Times New Roman" w:hAnsi="Times New Roman" w:eastAsia="仿宋_GB2312"/>
                <w:color w:val="auto"/>
                <w:kern w:val="0"/>
                <w:szCs w:val="21"/>
                <w:highlight w:val="none"/>
              </w:rPr>
            </w:pPr>
          </w:p>
          <w:p w14:paraId="6B23FF54">
            <w:pPr>
              <w:overflowPunct w:val="0"/>
              <w:spacing w:line="300" w:lineRule="exact"/>
              <w:rPr>
                <w:rFonts w:ascii="Times New Roman" w:hAnsi="Times New Roman" w:eastAsia="仿宋_GB2312"/>
                <w:color w:val="auto"/>
                <w:kern w:val="0"/>
                <w:szCs w:val="21"/>
                <w:highlight w:val="none"/>
              </w:rPr>
            </w:pPr>
            <w:r>
              <w:rPr>
                <w:rFonts w:hint="eastAsia" w:ascii="Times New Roman" w:hAnsi="Times New Roman" w:eastAsia="仿宋_GB2312"/>
                <w:iCs/>
                <w:color w:val="auto"/>
                <w:kern w:val="0"/>
                <w:szCs w:val="21"/>
                <w:highlight w:val="none"/>
              </w:rPr>
              <w:t>注：以上所有选项都打勾，本项目选择</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hint="eastAsia" w:ascii="Times New Roman" w:hAnsi="Times New Roman" w:eastAsia="仿宋_GB2312"/>
                <w:iCs/>
                <w:color w:val="auto"/>
                <w:kern w:val="0"/>
                <w:szCs w:val="21"/>
                <w:highlight w:val="none"/>
              </w:rPr>
              <w:t>。</w:t>
            </w:r>
          </w:p>
        </w:tc>
        <w:tc>
          <w:tcPr>
            <w:tcW w:w="525" w:type="dxa"/>
            <w:shd w:val="clear" w:color="auto" w:fill="auto"/>
            <w:vAlign w:val="center"/>
          </w:tcPr>
          <w:p w14:paraId="5E9861AA">
            <w:pPr>
              <w:adjustRightInd w:val="0"/>
              <w:snapToGrid w:val="0"/>
              <w:spacing w:line="276" w:lineRule="auto"/>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8DA0E11">
            <w:pPr>
              <w:pStyle w:val="11"/>
              <w:adjustRightInd w:val="0"/>
              <w:snapToGrid w:val="0"/>
              <w:spacing w:line="276" w:lineRule="auto"/>
              <w:jc w:val="center"/>
              <w:rPr>
                <w:rFonts w:ascii="Times New Roman" w:hAnsi="Times New Roman" w:eastAsia="仿宋_GB2312"/>
                <w:b/>
                <w:color w:val="auto"/>
                <w:sz w:val="21"/>
                <w:szCs w:val="21"/>
                <w:highlight w:val="none"/>
              </w:rPr>
            </w:pPr>
          </w:p>
        </w:tc>
        <w:tc>
          <w:tcPr>
            <w:tcW w:w="425" w:type="dxa"/>
            <w:shd w:val="clear" w:color="auto" w:fill="auto"/>
            <w:vAlign w:val="center"/>
          </w:tcPr>
          <w:p w14:paraId="448D1B54">
            <w:pPr>
              <w:adjustRightInd w:val="0"/>
              <w:snapToGrid w:val="0"/>
              <w:spacing w:line="276" w:lineRule="auto"/>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0899D34">
            <w:pPr>
              <w:overflowPunct w:val="0"/>
              <w:rPr>
                <w:rFonts w:ascii="Times New Roman" w:hAnsi="Times New Roman" w:eastAsia="仿宋_GB2312"/>
                <w:color w:val="auto"/>
                <w:kern w:val="0"/>
                <w:szCs w:val="21"/>
                <w:highlight w:val="none"/>
              </w:rPr>
            </w:pPr>
          </w:p>
        </w:tc>
      </w:tr>
      <w:tr w14:paraId="5531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14:paraId="04849F58">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14:paraId="08954279">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管理类别是否准确。</w:t>
            </w:r>
          </w:p>
        </w:tc>
        <w:tc>
          <w:tcPr>
            <w:tcW w:w="525" w:type="dxa"/>
            <w:shd w:val="clear" w:color="auto" w:fill="auto"/>
            <w:vAlign w:val="center"/>
          </w:tcPr>
          <w:p w14:paraId="4093CC8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27A4605">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5B4DDFE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AA252A2">
            <w:pPr>
              <w:overflowPunct w:val="0"/>
              <w:rPr>
                <w:rFonts w:ascii="Times New Roman" w:hAnsi="Times New Roman" w:eastAsia="仿宋_GB2312"/>
                <w:color w:val="auto"/>
                <w:kern w:val="0"/>
                <w:szCs w:val="21"/>
                <w:highlight w:val="none"/>
              </w:rPr>
            </w:pPr>
          </w:p>
        </w:tc>
      </w:tr>
      <w:tr w14:paraId="55ED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214D24F1">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3</w:t>
            </w:r>
            <w:r>
              <w:rPr>
                <w:rFonts w:ascii="Times New Roman" w:hAnsi="Times New Roman" w:eastAsia="仿宋_GB2312"/>
                <w:bCs/>
                <w:color w:val="auto"/>
                <w:kern w:val="0"/>
                <w:szCs w:val="21"/>
                <w:highlight w:val="none"/>
              </w:rPr>
              <w:t>.1</w:t>
            </w:r>
          </w:p>
        </w:tc>
        <w:tc>
          <w:tcPr>
            <w:tcW w:w="4295" w:type="dxa"/>
            <w:gridSpan w:val="2"/>
            <w:shd w:val="clear" w:color="auto" w:fill="auto"/>
            <w:vAlign w:val="center"/>
          </w:tcPr>
          <w:p w14:paraId="04DEE845">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是否提交了产品综述。</w:t>
            </w:r>
          </w:p>
          <w:p w14:paraId="7B4F4661">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 描述了产品所采用的技术原理，产品组成，原材料的来源及制备方法，主要生产工艺，</w:t>
            </w:r>
            <w:r>
              <w:rPr>
                <w:rFonts w:ascii="Times New Roman" w:hAnsi="Times New Roman" w:eastAsia="仿宋_GB2312"/>
                <w:color w:val="auto"/>
                <w:szCs w:val="21"/>
                <w:highlight w:val="none"/>
              </w:rPr>
              <w:t>检验方法，</w:t>
            </w:r>
            <w:r>
              <w:rPr>
                <w:rFonts w:ascii="Times New Roman" w:hAnsi="Times New Roman" w:eastAsia="仿宋_GB2312"/>
                <w:color w:val="auto"/>
                <w:kern w:val="0"/>
                <w:szCs w:val="21"/>
                <w:highlight w:val="none"/>
              </w:rPr>
              <w:t>校准品、质控品的制备方法及溯源或赋值情况（如适用），检验方法。</w:t>
            </w:r>
          </w:p>
          <w:p w14:paraId="080CDCED">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 描述产品主要研究结果的总结和评价，</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包括分析性能评估、阳性判断值或参考区间、稳定性以及临床评价等。</w:t>
            </w:r>
          </w:p>
          <w:p w14:paraId="15076D22">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 描述不同包装规格之间的差异。</w:t>
            </w:r>
          </w:p>
        </w:tc>
        <w:tc>
          <w:tcPr>
            <w:tcW w:w="525" w:type="dxa"/>
            <w:shd w:val="clear" w:color="auto" w:fill="auto"/>
            <w:vAlign w:val="center"/>
          </w:tcPr>
          <w:p w14:paraId="0437DCD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763C3F6">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7E73AED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F580D74">
            <w:pPr>
              <w:overflowPunct w:val="0"/>
              <w:rPr>
                <w:rFonts w:ascii="Times New Roman" w:hAnsi="Times New Roman" w:eastAsia="仿宋_GB2312"/>
                <w:color w:val="auto"/>
                <w:kern w:val="0"/>
                <w:szCs w:val="21"/>
                <w:highlight w:val="none"/>
              </w:rPr>
            </w:pPr>
          </w:p>
        </w:tc>
      </w:tr>
      <w:tr w14:paraId="7DC4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tcBorders/>
            <w:shd w:val="clear" w:color="auto" w:fill="auto"/>
            <w:vAlign w:val="center"/>
          </w:tcPr>
          <w:p w14:paraId="04A6889E">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14:paraId="10F56B89">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描述了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tc>
        <w:tc>
          <w:tcPr>
            <w:tcW w:w="525" w:type="dxa"/>
            <w:shd w:val="clear" w:color="auto" w:fill="auto"/>
            <w:vAlign w:val="center"/>
          </w:tcPr>
          <w:p w14:paraId="05D6829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703FA096">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2FF4F29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570CCF2">
            <w:pPr>
              <w:overflowPunct w:val="0"/>
              <w:rPr>
                <w:rFonts w:ascii="Times New Roman" w:hAnsi="Times New Roman" w:eastAsia="仿宋_GB2312"/>
                <w:color w:val="auto"/>
                <w:kern w:val="0"/>
                <w:szCs w:val="21"/>
                <w:highlight w:val="none"/>
              </w:rPr>
            </w:pPr>
          </w:p>
        </w:tc>
      </w:tr>
      <w:tr w14:paraId="5D65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jc w:val="center"/>
        </w:trPr>
        <w:tc>
          <w:tcPr>
            <w:tcW w:w="1370" w:type="dxa"/>
            <w:shd w:val="clear" w:color="auto" w:fill="auto"/>
            <w:vAlign w:val="center"/>
          </w:tcPr>
          <w:p w14:paraId="72271ACB">
            <w:pPr>
              <w:overflowPunct w:val="0"/>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3.2</w:t>
            </w:r>
          </w:p>
        </w:tc>
        <w:tc>
          <w:tcPr>
            <w:tcW w:w="4295" w:type="dxa"/>
            <w:gridSpan w:val="2"/>
            <w:shd w:val="clear" w:color="auto" w:fill="auto"/>
            <w:vAlign w:val="center"/>
          </w:tcPr>
          <w:p w14:paraId="3E146602">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是否提交了有关产品包装的信息，包括包装形状和材料。</w:t>
            </w:r>
          </w:p>
        </w:tc>
        <w:tc>
          <w:tcPr>
            <w:tcW w:w="525" w:type="dxa"/>
            <w:shd w:val="clear" w:color="auto" w:fill="auto"/>
            <w:vAlign w:val="center"/>
          </w:tcPr>
          <w:p w14:paraId="2A012231">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47D601F">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6C0E0D8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B06FA88">
            <w:pPr>
              <w:overflowPunct w:val="0"/>
              <w:rPr>
                <w:rFonts w:ascii="Times New Roman" w:hAnsi="Times New Roman" w:eastAsia="仿宋_GB2312"/>
                <w:color w:val="auto"/>
                <w:kern w:val="0"/>
                <w:szCs w:val="21"/>
                <w:highlight w:val="none"/>
              </w:rPr>
            </w:pPr>
          </w:p>
        </w:tc>
      </w:tr>
      <w:tr w14:paraId="005E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369370F9">
            <w:pPr>
              <w:overflowPunct w:val="0"/>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3.3</w:t>
            </w:r>
          </w:p>
        </w:tc>
        <w:tc>
          <w:tcPr>
            <w:tcW w:w="4295" w:type="dxa"/>
            <w:gridSpan w:val="2"/>
            <w:shd w:val="clear" w:color="auto" w:fill="auto"/>
            <w:vAlign w:val="center"/>
          </w:tcPr>
          <w:p w14:paraId="69531651">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是否提交了研发历程。</w:t>
            </w:r>
          </w:p>
          <w:p w14:paraId="42351B91">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阐述申请注册产品的研发背景和目的。如有参考的同类产品或前代产品，应当提供同类产品和/或前代产品的信息，并说明选择其作为研发参考的原因。</w:t>
            </w:r>
          </w:p>
        </w:tc>
        <w:tc>
          <w:tcPr>
            <w:tcW w:w="525" w:type="dxa"/>
            <w:shd w:val="clear" w:color="auto" w:fill="auto"/>
            <w:vAlign w:val="center"/>
          </w:tcPr>
          <w:p w14:paraId="61BE7FF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5EA6EF1">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6670B6C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BD2533F">
            <w:pPr>
              <w:overflowPunct w:val="0"/>
              <w:rPr>
                <w:rFonts w:ascii="Times New Roman" w:hAnsi="Times New Roman" w:eastAsia="仿宋_GB2312"/>
                <w:color w:val="auto"/>
                <w:kern w:val="0"/>
                <w:szCs w:val="21"/>
                <w:highlight w:val="none"/>
              </w:rPr>
            </w:pPr>
          </w:p>
        </w:tc>
      </w:tr>
      <w:tr w14:paraId="0B55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56D714B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3.4</w:t>
            </w:r>
          </w:p>
        </w:tc>
        <w:tc>
          <w:tcPr>
            <w:tcW w:w="4295" w:type="dxa"/>
            <w:gridSpan w:val="2"/>
            <w:shd w:val="clear" w:color="auto" w:fill="auto"/>
            <w:vAlign w:val="center"/>
          </w:tcPr>
          <w:p w14:paraId="408C6B66">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是否提交了与同类和/或前代产品的比较。</w:t>
            </w:r>
          </w:p>
          <w:p w14:paraId="314776A9">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 境内、外已有同类产品和/或前代产品上市的，提供了其产品名称、生产企业、注册情况，并列表比较申报产品与同类产品和/或前代产品在技术原理、预期用途、使用方法、性能指标、临床应用情况等方面的异同。</w:t>
            </w:r>
          </w:p>
          <w:p w14:paraId="1483399D">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 境内、外尚无同类产品上市，或申报产品改变常规预期用途并具有新的临床意义的，提供了分析物与预期临床适应证之间关系的文献资料，包括临床研究文献综述、相关临床诊疗指南性文件、行业公认的共识性文件等。</w:t>
            </w:r>
          </w:p>
        </w:tc>
        <w:tc>
          <w:tcPr>
            <w:tcW w:w="525" w:type="dxa"/>
            <w:shd w:val="clear" w:color="auto" w:fill="auto"/>
            <w:vAlign w:val="center"/>
          </w:tcPr>
          <w:p w14:paraId="56993FA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9C005E3">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6040A05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58014F1">
            <w:pPr>
              <w:overflowPunct w:val="0"/>
              <w:rPr>
                <w:rFonts w:ascii="Times New Roman" w:hAnsi="Times New Roman" w:eastAsia="仿宋_GB2312"/>
                <w:color w:val="auto"/>
                <w:kern w:val="0"/>
                <w:szCs w:val="21"/>
                <w:highlight w:val="none"/>
              </w:rPr>
            </w:pPr>
          </w:p>
        </w:tc>
      </w:tr>
      <w:tr w14:paraId="7196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5CB0088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4</w:t>
            </w:r>
          </w:p>
        </w:tc>
        <w:tc>
          <w:tcPr>
            <w:tcW w:w="4295" w:type="dxa"/>
            <w:gridSpan w:val="2"/>
            <w:shd w:val="clear" w:color="auto" w:fill="auto"/>
            <w:vAlign w:val="center"/>
          </w:tcPr>
          <w:p w14:paraId="6E62BA0A">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是否描述了预期用途。</w:t>
            </w:r>
          </w:p>
          <w:p w14:paraId="176F53A5">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预期用途：应明确产品用于检测的分析物和功能（如辅助诊断、鉴别诊断、筛查或监测等），并写明适用仪器、使用方法（自动/半自动/手工）、检测类型（定性/定量/半定量）、样本类型（如血清、血浆、尿液、脑脊液）和/或添加剂(如抗凝剂)、样本采集及保存装置等。</w:t>
            </w:r>
          </w:p>
          <w:p w14:paraId="241A987B">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（2）临床适应证：临床适应证的发生率、易感人群、分析物的详细介绍及与临床适应证的关系，相关的临床或实验室诊断方法。</w:t>
            </w:r>
          </w:p>
          <w:p w14:paraId="3D460C7F">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（3）适用人群：目标患者/人群的信息，对于适用人群包含亚群、儿童或新生儿的情况，应进行明确。</w:t>
            </w:r>
          </w:p>
          <w:p w14:paraId="52E229C8">
            <w:pPr>
              <w:keepNext w:val="0"/>
              <w:keepLines w:val="0"/>
              <w:pageBreakBefore w:val="0"/>
              <w:widowControl w:val="0"/>
              <w:kinsoku/>
              <w:wordWrap/>
              <w:overflowPunct w:val="0"/>
              <w:topLinePunct w:val="0"/>
              <w:autoSpaceDE/>
              <w:autoSpaceDN/>
              <w:bidi w:val="0"/>
              <w:adjustRightInd/>
              <w:snapToGrid/>
              <w:spacing w:line="30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（4）预期使用者：专业或非专业。</w:t>
            </w:r>
          </w:p>
        </w:tc>
        <w:tc>
          <w:tcPr>
            <w:tcW w:w="525" w:type="dxa"/>
            <w:shd w:val="clear" w:color="auto" w:fill="auto"/>
            <w:vAlign w:val="center"/>
          </w:tcPr>
          <w:p w14:paraId="4C89482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7A10BA7">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55DF918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0C45A072">
            <w:pPr>
              <w:overflowPunct w:val="0"/>
              <w:rPr>
                <w:rFonts w:ascii="Times New Roman" w:hAnsi="Times New Roman" w:eastAsia="仿宋_GB2312"/>
                <w:color w:val="auto"/>
                <w:kern w:val="0"/>
                <w:szCs w:val="21"/>
                <w:highlight w:val="none"/>
              </w:rPr>
            </w:pPr>
          </w:p>
        </w:tc>
      </w:tr>
      <w:tr w14:paraId="509B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tcBorders/>
            <w:shd w:val="clear" w:color="auto" w:fill="auto"/>
            <w:vAlign w:val="center"/>
          </w:tcPr>
          <w:p w14:paraId="620034B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bCs/>
                <w:color w:val="auto"/>
                <w:kern w:val="0"/>
                <w:szCs w:val="21"/>
                <w:highlight w:val="none"/>
              </w:rPr>
            </w:pPr>
          </w:p>
        </w:tc>
        <w:tc>
          <w:tcPr>
            <w:tcW w:w="4295" w:type="dxa"/>
            <w:gridSpan w:val="2"/>
            <w:shd w:val="clear" w:color="auto" w:fill="auto"/>
            <w:vAlign w:val="center"/>
          </w:tcPr>
          <w:p w14:paraId="27D6349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是否描述了预期使用环境。</w:t>
            </w:r>
          </w:p>
          <w:p w14:paraId="567D8AF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（1）申报产品预期使用的地点。</w:t>
            </w:r>
          </w:p>
          <w:p w14:paraId="31B5AE8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（2）可能会影响其安全性和有效性的环境条件（如温度、湿度、海拔）。</w:t>
            </w:r>
          </w:p>
        </w:tc>
        <w:tc>
          <w:tcPr>
            <w:tcW w:w="525" w:type="dxa"/>
            <w:shd w:val="clear" w:color="auto" w:fill="auto"/>
            <w:vAlign w:val="center"/>
          </w:tcPr>
          <w:p w14:paraId="3F45BCF7">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2E7DDF0">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60A2E614">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87D0665">
            <w:pPr>
              <w:overflowPunct w:val="0"/>
              <w:rPr>
                <w:rFonts w:ascii="Times New Roman" w:hAnsi="Times New Roman" w:eastAsia="仿宋_GB2312"/>
                <w:color w:val="auto"/>
                <w:kern w:val="0"/>
                <w:szCs w:val="21"/>
                <w:highlight w:val="none"/>
              </w:rPr>
            </w:pPr>
          </w:p>
        </w:tc>
      </w:tr>
      <w:tr w14:paraId="7BB7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712698BF">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5</w:t>
            </w:r>
          </w:p>
        </w:tc>
        <w:tc>
          <w:tcPr>
            <w:tcW w:w="4295" w:type="dxa"/>
            <w:gridSpan w:val="2"/>
            <w:shd w:val="clear" w:color="auto" w:fill="auto"/>
            <w:vAlign w:val="center"/>
          </w:tcPr>
          <w:p w14:paraId="22997C4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是否</w:t>
            </w:r>
            <w:r>
              <w:rPr>
                <w:rFonts w:ascii="Times New Roman" w:hAnsi="Times New Roman" w:eastAsia="仿宋_GB2312"/>
                <w:color w:val="auto"/>
                <w:kern w:val="0"/>
                <w:szCs w:val="21"/>
                <w:highlight w:val="none"/>
                <w:lang w:val="en-CA"/>
              </w:rPr>
              <w:t>提交了申报产品上市历史。</w:t>
            </w:r>
          </w:p>
          <w:p w14:paraId="3413AA70">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1. 提交了申报产品上市情况。</w:t>
            </w:r>
          </w:p>
          <w:p w14:paraId="4C3869AF">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2. 提交了不良事件和召回情况。</w:t>
            </w:r>
          </w:p>
          <w:p w14:paraId="00B05F3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3. 提交了销售、不良事件及召回率情况。</w:t>
            </w:r>
          </w:p>
          <w:p w14:paraId="11BDFBF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p>
          <w:p w14:paraId="7E949A0F">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注：该部分如不涉及，申请人应提交说明。</w:t>
            </w:r>
          </w:p>
        </w:tc>
        <w:tc>
          <w:tcPr>
            <w:tcW w:w="525" w:type="dxa"/>
            <w:shd w:val="clear" w:color="auto" w:fill="auto"/>
            <w:vAlign w:val="center"/>
          </w:tcPr>
          <w:p w14:paraId="6021CBB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38F27C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6107E36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46596448">
            <w:pPr>
              <w:overflowPunct w:val="0"/>
              <w:rPr>
                <w:rFonts w:ascii="Times New Roman" w:hAnsi="Times New Roman" w:eastAsia="仿宋_GB2312"/>
                <w:color w:val="auto"/>
                <w:kern w:val="0"/>
                <w:szCs w:val="21"/>
                <w:highlight w:val="none"/>
              </w:rPr>
            </w:pPr>
          </w:p>
        </w:tc>
      </w:tr>
      <w:tr w14:paraId="5BF8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1558BE72">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6</w:t>
            </w:r>
          </w:p>
        </w:tc>
        <w:tc>
          <w:tcPr>
            <w:tcW w:w="4295" w:type="dxa"/>
            <w:gridSpan w:val="2"/>
            <w:shd w:val="clear" w:color="auto" w:fill="auto"/>
            <w:vAlign w:val="center"/>
          </w:tcPr>
          <w:p w14:paraId="4ABA91C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是否</w:t>
            </w:r>
            <w:r>
              <w:rPr>
                <w:rFonts w:ascii="Times New Roman" w:hAnsi="Times New Roman" w:eastAsia="仿宋_GB2312"/>
                <w:color w:val="auto"/>
                <w:kern w:val="0"/>
                <w:szCs w:val="21"/>
                <w:highlight w:val="none"/>
                <w:lang w:val="en-CA"/>
              </w:rPr>
              <w:t>提交了其他需说明的内容。</w:t>
            </w:r>
          </w:p>
          <w:p w14:paraId="2DC7A81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1.除申报产品外，检测系统的其他组成部分的基本信息，及其在检测中发挥的作用，必要时应提交相应的说明书。</w:t>
            </w:r>
          </w:p>
          <w:p w14:paraId="4946853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lang w:val="en-CA"/>
              </w:rPr>
              <w:t>2.对于已获得批准的检测系统的其他组成部分，应当提供注册证编号和国家药监局官方网站公布的注册证信息。</w:t>
            </w:r>
          </w:p>
          <w:p w14:paraId="7B51538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p>
          <w:p w14:paraId="10A9EA9F">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lang w:val="en-CA"/>
              </w:rPr>
            </w:pPr>
            <w:r>
              <w:rPr>
                <w:rFonts w:ascii="Times New Roman" w:hAnsi="Times New Roman" w:eastAsia="仿宋_GB2312"/>
                <w:color w:val="auto"/>
                <w:kern w:val="0"/>
                <w:szCs w:val="21"/>
                <w:highlight w:val="none"/>
              </w:rPr>
              <w:t>注：该部分如不涉及，申请人应提交说明。</w:t>
            </w:r>
          </w:p>
        </w:tc>
        <w:tc>
          <w:tcPr>
            <w:tcW w:w="525" w:type="dxa"/>
            <w:shd w:val="clear" w:color="auto" w:fill="auto"/>
            <w:vAlign w:val="center"/>
          </w:tcPr>
          <w:p w14:paraId="209C1F8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F3F538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EEF8B96">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AEB507F">
            <w:pPr>
              <w:overflowPunct w:val="0"/>
              <w:rPr>
                <w:rFonts w:ascii="Times New Roman" w:hAnsi="Times New Roman" w:eastAsia="仿宋_GB2312"/>
                <w:color w:val="auto"/>
                <w:kern w:val="0"/>
                <w:szCs w:val="21"/>
                <w:highlight w:val="none"/>
              </w:rPr>
            </w:pPr>
          </w:p>
        </w:tc>
      </w:tr>
      <w:tr w14:paraId="163C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14:paraId="091E4064">
            <w:pPr>
              <w:overflowPunct w:val="0"/>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第3章——非临床资料</w:t>
            </w:r>
          </w:p>
        </w:tc>
      </w:tr>
      <w:tr w14:paraId="5A97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0E879431">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CH3.2</w:t>
            </w:r>
          </w:p>
        </w:tc>
        <w:tc>
          <w:tcPr>
            <w:tcW w:w="4295" w:type="dxa"/>
            <w:gridSpan w:val="2"/>
            <w:shd w:val="clear" w:color="auto" w:fill="auto"/>
            <w:vAlign w:val="center"/>
          </w:tcPr>
          <w:p w14:paraId="0F07F12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产品风险管理资料:</w:t>
            </w:r>
          </w:p>
          <w:p w14:paraId="55B223F8">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提供了风险管理资料，并说明对于每项已判定危害的下列各个过程的可追溯性。</w:t>
            </w:r>
          </w:p>
          <w:p w14:paraId="2F5BD0FB">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包含风险分析：包括体外诊断试剂预期用途和与安全性有关特征的识别、危害的识别、估计每个危害处境的风险。</w:t>
            </w:r>
          </w:p>
          <w:p w14:paraId="50E22B81">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包含风险评价：对于每个已识别的危害处境，评价和决定是否需要降低风险，若需要，描述如何进行相应风险控制。</w:t>
            </w:r>
          </w:p>
          <w:p w14:paraId="2BA78D65">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包含风险控制：描述为降低风险所执行风险控制的相关内容。</w:t>
            </w:r>
          </w:p>
          <w:p w14:paraId="1A6A6BAD">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包含任何一个或多个剩余风险的可接受性评定。</w:t>
            </w:r>
          </w:p>
          <w:p w14:paraId="28E893F9">
            <w:pPr>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结论显示与产品受益相比综合评价产品风险可接受。</w:t>
            </w:r>
          </w:p>
          <w:p w14:paraId="50541DBC">
            <w:pPr>
              <w:spacing w:line="300" w:lineRule="exact"/>
              <w:rPr>
                <w:rFonts w:ascii="Times New Roman" w:hAnsi="Times New Roman" w:eastAsia="仿宋_GB2312"/>
                <w:color w:val="auto"/>
                <w:kern w:val="0"/>
                <w:szCs w:val="21"/>
                <w:highlight w:val="none"/>
              </w:rPr>
            </w:pPr>
          </w:p>
          <w:p w14:paraId="3A78A921">
            <w:pPr>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40E6732B">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771A15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C64DB62">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5CCB2CC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3C5696AA">
            <w:pPr>
              <w:overflowPunct w:val="0"/>
              <w:rPr>
                <w:rFonts w:ascii="Times New Roman" w:hAnsi="Times New Roman" w:eastAsia="仿宋_GB2312"/>
                <w:color w:val="auto"/>
                <w:kern w:val="0"/>
                <w:szCs w:val="21"/>
                <w:highlight w:val="none"/>
              </w:rPr>
            </w:pPr>
          </w:p>
        </w:tc>
      </w:tr>
      <w:tr w14:paraId="2CD5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1D2CC60A">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CH3.3</w:t>
            </w:r>
          </w:p>
        </w:tc>
        <w:tc>
          <w:tcPr>
            <w:tcW w:w="4295" w:type="dxa"/>
            <w:gridSpan w:val="2"/>
            <w:shd w:val="clear" w:color="auto" w:fill="auto"/>
            <w:vAlign w:val="center"/>
          </w:tcPr>
          <w:p w14:paraId="78C91B08">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提交了体外诊断试剂安全和性能基本原则清单。</w:t>
            </w:r>
          </w:p>
          <w:p w14:paraId="12958343">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判断了各</w:t>
            </w:r>
            <w:r>
              <w:rPr>
                <w:rFonts w:ascii="Times New Roman" w:hAnsi="Times New Roman" w:eastAsia="仿宋_GB2312"/>
                <w:color w:val="auto"/>
                <w:kern w:val="0"/>
                <w:szCs w:val="21"/>
                <w:highlight w:val="none"/>
              </w:rPr>
              <w:t>项目</w:t>
            </w:r>
            <w:r>
              <w:rPr>
                <w:rFonts w:ascii="Times New Roman" w:hAnsi="Times New Roman" w:eastAsia="仿宋_GB2312"/>
                <w:color w:val="auto"/>
                <w:szCs w:val="21"/>
                <w:highlight w:val="none"/>
              </w:rPr>
              <w:t>的</w:t>
            </w:r>
            <w:r>
              <w:rPr>
                <w:rFonts w:ascii="Times New Roman" w:hAnsi="Times New Roman" w:eastAsia="仿宋_GB2312"/>
                <w:color w:val="auto"/>
                <w:kern w:val="0"/>
                <w:szCs w:val="21"/>
                <w:highlight w:val="none"/>
              </w:rPr>
              <w:t>适用性。</w:t>
            </w:r>
          </w:p>
          <w:p w14:paraId="47EF90E5">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对于适用的项目，明确了为符合要求所采用的方法。</w:t>
            </w:r>
          </w:p>
          <w:p w14:paraId="225F02E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14:paraId="09EFC29C">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不适用的各项要求，说明了理由。</w:t>
            </w:r>
          </w:p>
          <w:p w14:paraId="58E11C46">
            <w:pPr>
              <w:overflowPunct w:val="0"/>
              <w:spacing w:line="300" w:lineRule="exact"/>
              <w:rPr>
                <w:rFonts w:ascii="Times New Roman" w:hAnsi="Times New Roman" w:eastAsia="仿宋_GB2312"/>
                <w:color w:val="auto"/>
                <w:kern w:val="0"/>
                <w:szCs w:val="21"/>
                <w:highlight w:val="none"/>
              </w:rPr>
            </w:pPr>
          </w:p>
          <w:p w14:paraId="78AB67F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17DD785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注2：关于适用的项目资料提交情况，在其他项目的审查中体现，此处不做审查。</w:t>
            </w:r>
          </w:p>
          <w:p w14:paraId="1AF06ED3">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注3：所采用的方法和所提交的证明性资料的科学性、合理性和充分性，不作为不予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455DDC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259A41C">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2EE1C81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ABB2E46">
            <w:pPr>
              <w:overflowPunct w:val="0"/>
              <w:rPr>
                <w:rFonts w:ascii="Times New Roman" w:hAnsi="Times New Roman" w:eastAsia="仿宋_GB2312"/>
                <w:color w:val="auto"/>
                <w:kern w:val="0"/>
                <w:szCs w:val="21"/>
                <w:highlight w:val="none"/>
              </w:rPr>
            </w:pPr>
          </w:p>
        </w:tc>
      </w:tr>
      <w:tr w14:paraId="5F90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18DFCD55">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CH3.4.1</w:t>
            </w:r>
          </w:p>
        </w:tc>
        <w:tc>
          <w:tcPr>
            <w:tcW w:w="4295" w:type="dxa"/>
            <w:gridSpan w:val="2"/>
            <w:shd w:val="clear" w:color="auto" w:fill="auto"/>
            <w:vAlign w:val="center"/>
          </w:tcPr>
          <w:p w14:paraId="1DEC70A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对于所有适用的强制性标准，均提供符合强制性标准的证明资料。</w:t>
            </w:r>
          </w:p>
          <w:p w14:paraId="1616BF47">
            <w:pPr>
              <w:overflowPunct w:val="0"/>
              <w:spacing w:line="300" w:lineRule="exact"/>
              <w:rPr>
                <w:rFonts w:ascii="Times New Roman" w:hAnsi="Times New Roman" w:eastAsia="仿宋_GB2312"/>
                <w:color w:val="auto"/>
                <w:kern w:val="0"/>
                <w:szCs w:val="21"/>
                <w:highlight w:val="none"/>
              </w:rPr>
            </w:pPr>
          </w:p>
          <w:p w14:paraId="2584B610">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无需逐条核实。</w:t>
            </w:r>
          </w:p>
          <w:p w14:paraId="49D10D0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25" w:type="dxa"/>
            <w:shd w:val="clear" w:color="auto" w:fill="auto"/>
            <w:vAlign w:val="center"/>
          </w:tcPr>
          <w:p w14:paraId="18F10317">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75ED0C1">
            <w:pPr>
              <w:pStyle w:val="11"/>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7E7444C9">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110FEF8">
            <w:pPr>
              <w:overflowPunct w:val="0"/>
              <w:spacing w:line="300" w:lineRule="exact"/>
              <w:rPr>
                <w:rFonts w:ascii="Times New Roman" w:hAnsi="Times New Roman" w:eastAsia="仿宋_GB2312"/>
                <w:color w:val="auto"/>
                <w:kern w:val="0"/>
                <w:szCs w:val="21"/>
                <w:highlight w:val="none"/>
              </w:rPr>
            </w:pPr>
          </w:p>
        </w:tc>
      </w:tr>
      <w:tr w14:paraId="158A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14:paraId="55961202">
            <w:pPr>
              <w:overflowPunct w:val="0"/>
              <w:jc w:val="center"/>
              <w:rPr>
                <w:rFonts w:ascii="Times New Roman" w:hAnsi="Times New Roman" w:eastAsia="仿宋_GB2312"/>
                <w:bCs/>
                <w:color w:val="auto"/>
                <w:kern w:val="0"/>
                <w:szCs w:val="21"/>
                <w:highlight w:val="none"/>
              </w:rPr>
            </w:pPr>
          </w:p>
        </w:tc>
        <w:tc>
          <w:tcPr>
            <w:tcW w:w="4295" w:type="dxa"/>
            <w:gridSpan w:val="2"/>
            <w:shd w:val="clear" w:color="auto" w:fill="auto"/>
            <w:vAlign w:val="center"/>
          </w:tcPr>
          <w:p w14:paraId="52878ED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对于强制性行业标准，若申报产品结构特征、技术原理、预期用途、使用方式等与强制性标准的适用范围不一致，申请人应当提出不适用强制性标准的说明，并提供经验证的证明性资料。</w:t>
            </w:r>
          </w:p>
          <w:p w14:paraId="08144D84">
            <w:pPr>
              <w:overflowPunct w:val="0"/>
              <w:spacing w:line="300" w:lineRule="exact"/>
              <w:rPr>
                <w:rFonts w:ascii="Times New Roman" w:hAnsi="Times New Roman" w:eastAsia="仿宋_GB2312"/>
                <w:color w:val="auto"/>
                <w:kern w:val="0"/>
                <w:szCs w:val="21"/>
                <w:highlight w:val="none"/>
              </w:rPr>
            </w:pPr>
          </w:p>
          <w:p w14:paraId="1C35E69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注：仅对是否提交了相关资料进行审查，不适用判定的准确性及相关资料的充分性、科学性不予审查。</w:t>
            </w:r>
          </w:p>
        </w:tc>
        <w:tc>
          <w:tcPr>
            <w:tcW w:w="525" w:type="dxa"/>
            <w:shd w:val="clear" w:color="auto" w:fill="auto"/>
            <w:vAlign w:val="center"/>
          </w:tcPr>
          <w:p w14:paraId="5072B719">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F4A4FAE">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5091F24C">
            <w:pPr>
              <w:adjustRightInd w:val="0"/>
              <w:snapToGrid w:val="0"/>
              <w:spacing w:line="300" w:lineRule="exact"/>
              <w:jc w:val="center"/>
              <w:rPr>
                <w:rFonts w:ascii="Times New Roman" w:hAnsi="Times New Roman" w:eastAsia="仿宋_GB2312"/>
                <w:b/>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099052A5">
            <w:pPr>
              <w:overflowPunct w:val="0"/>
              <w:spacing w:line="300" w:lineRule="exact"/>
              <w:rPr>
                <w:rFonts w:ascii="Times New Roman" w:hAnsi="Times New Roman" w:eastAsia="仿宋_GB2312"/>
                <w:color w:val="auto"/>
                <w:kern w:val="0"/>
                <w:szCs w:val="21"/>
                <w:highlight w:val="none"/>
              </w:rPr>
            </w:pPr>
          </w:p>
        </w:tc>
      </w:tr>
      <w:tr w14:paraId="0984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46DA7B96">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CH3.4.2</w:t>
            </w:r>
          </w:p>
        </w:tc>
        <w:tc>
          <w:tcPr>
            <w:tcW w:w="4295" w:type="dxa"/>
            <w:gridSpan w:val="2"/>
            <w:shd w:val="clear" w:color="auto" w:fill="auto"/>
            <w:vAlign w:val="center"/>
          </w:tcPr>
          <w:p w14:paraId="51D66E2A">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提交了产品技术要求。</w:t>
            </w:r>
          </w:p>
          <w:p w14:paraId="5A66EE4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产品技术要求符合《医疗器械产品技术要求编写指导原则》的格式要求。</w:t>
            </w:r>
          </w:p>
          <w:p w14:paraId="710F5F29">
            <w:pPr>
              <w:overflowPunct w:val="0"/>
              <w:spacing w:line="300" w:lineRule="exact"/>
              <w:rPr>
                <w:rFonts w:ascii="Times New Roman" w:hAnsi="Times New Roman" w:eastAsia="仿宋_GB2312"/>
                <w:color w:val="auto"/>
                <w:kern w:val="0"/>
                <w:szCs w:val="21"/>
                <w:highlight w:val="none"/>
              </w:rPr>
            </w:pPr>
          </w:p>
          <w:p w14:paraId="647B83D9">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25" w:type="dxa"/>
            <w:shd w:val="clear" w:color="auto" w:fill="auto"/>
            <w:vAlign w:val="center"/>
          </w:tcPr>
          <w:p w14:paraId="22AE417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5714E5C">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69AF19C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40FF05EE">
            <w:pPr>
              <w:overflowPunct w:val="0"/>
              <w:rPr>
                <w:rFonts w:ascii="Times New Roman" w:hAnsi="Times New Roman" w:eastAsia="仿宋_GB2312"/>
                <w:color w:val="auto"/>
                <w:kern w:val="0"/>
                <w:szCs w:val="21"/>
                <w:highlight w:val="none"/>
              </w:rPr>
            </w:pPr>
          </w:p>
        </w:tc>
      </w:tr>
      <w:tr w14:paraId="638A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4A55434F">
            <w:pPr>
              <w:overflowPunct w:val="0"/>
              <w:jc w:val="center"/>
              <w:rPr>
                <w:rFonts w:hint="eastAsia" w:ascii="Times New Roman" w:hAnsi="Times New Roman" w:eastAsia="仿宋_GB2312"/>
                <w:b/>
                <w:bCs/>
                <w:color w:val="auto"/>
                <w:kern w:val="0"/>
                <w:szCs w:val="21"/>
                <w:highlight w:val="none"/>
                <w:lang w:eastAsia="zh-CN"/>
              </w:rPr>
            </w:pPr>
            <w:r>
              <w:rPr>
                <w:rFonts w:ascii="Times New Roman" w:hAnsi="Times New Roman" w:eastAsia="仿宋_GB2312"/>
                <w:bCs/>
                <w:color w:val="auto"/>
                <w:kern w:val="0"/>
                <w:szCs w:val="21"/>
                <w:highlight w:val="none"/>
              </w:rPr>
              <w:t>CH3.4.</w:t>
            </w:r>
            <w:r>
              <w:rPr>
                <w:rFonts w:hint="eastAsia" w:ascii="Times New Roman" w:hAnsi="Times New Roman" w:eastAsia="仿宋_GB2312"/>
                <w:bCs/>
                <w:color w:val="auto"/>
                <w:kern w:val="0"/>
                <w:szCs w:val="21"/>
                <w:highlight w:val="none"/>
                <w:lang w:val="en-US" w:eastAsia="zh-CN"/>
              </w:rPr>
              <w:t>3</w:t>
            </w:r>
          </w:p>
        </w:tc>
        <w:tc>
          <w:tcPr>
            <w:tcW w:w="4295" w:type="dxa"/>
            <w:gridSpan w:val="2"/>
            <w:shd w:val="clear" w:color="auto" w:fill="auto"/>
            <w:vAlign w:val="center"/>
          </w:tcPr>
          <w:p w14:paraId="6DFDC92B">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是否提交了加盖注册申请人签章的全项目检验报告。</w:t>
            </w:r>
          </w:p>
          <w:p w14:paraId="0F989A62">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检验报告格式是否符合 </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医疗器械注册自检报告（模板）</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的要求。</w:t>
            </w:r>
          </w:p>
          <w:p w14:paraId="15256AC5">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检验报告检测结果是否符合产品技术要求。</w:t>
            </w:r>
          </w:p>
          <w:p w14:paraId="27D096D5">
            <w:pPr>
              <w:overflowPunct w:val="0"/>
              <w:spacing w:line="300" w:lineRule="exact"/>
              <w:rPr>
                <w:rFonts w:ascii="Times New Roman" w:hAnsi="Times New Roman" w:eastAsia="仿宋_GB2312"/>
                <w:color w:val="auto"/>
                <w:kern w:val="0"/>
                <w:szCs w:val="21"/>
                <w:highlight w:val="none"/>
              </w:rPr>
            </w:pPr>
          </w:p>
          <w:p w14:paraId="75E52D32">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6A1F40DA">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注2：查看是否提交了证明符合产品技术要求的检验报告，若检验报告结论为符合产品技术要求，是否涵盖产品技术要求中的每项指标，可不做详细审查。</w:t>
            </w:r>
          </w:p>
          <w:p w14:paraId="23A7BF10">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25" w:type="dxa"/>
            <w:shd w:val="clear" w:color="auto" w:fill="auto"/>
            <w:vAlign w:val="center"/>
          </w:tcPr>
          <w:p w14:paraId="41BF67A3">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1D3090ED">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14:paraId="18164039">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A3F0BAD">
            <w:pPr>
              <w:overflowPunct w:val="0"/>
              <w:spacing w:line="300" w:lineRule="exact"/>
              <w:rPr>
                <w:rFonts w:ascii="Times New Roman" w:hAnsi="Times New Roman" w:eastAsia="仿宋_GB2312"/>
                <w:color w:val="auto"/>
                <w:kern w:val="0"/>
                <w:szCs w:val="21"/>
                <w:highlight w:val="none"/>
              </w:rPr>
            </w:pPr>
          </w:p>
        </w:tc>
      </w:tr>
      <w:tr w14:paraId="3190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tcBorders/>
            <w:shd w:val="clear" w:color="auto" w:fill="auto"/>
            <w:vAlign w:val="center"/>
          </w:tcPr>
          <w:p w14:paraId="1DFCFC26">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14:paraId="7FA19CE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出具关于型号覆盖的说明或检验报告中样品描述是否包含了所有申报型号、规格、产品组成。</w:t>
            </w:r>
          </w:p>
          <w:p w14:paraId="2B633BAC">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出具报告真实性自我保证声明。</w:t>
            </w:r>
          </w:p>
          <w:p w14:paraId="6150CE4A">
            <w:pPr>
              <w:overflowPunct w:val="0"/>
              <w:spacing w:line="300" w:lineRule="exact"/>
              <w:jc w:val="left"/>
              <w:rPr>
                <w:rFonts w:ascii="Times New Roman" w:hAnsi="Times New Roman" w:eastAsia="仿宋_GB2312"/>
                <w:color w:val="auto"/>
                <w:szCs w:val="21"/>
                <w:highlight w:val="none"/>
              </w:rPr>
            </w:pPr>
          </w:p>
          <w:p w14:paraId="2B3F2A64">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4CF2350C">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 xml:space="preserve">注2：关于检验型号覆盖的情形，仅对是否提交了典型型号声明进行审查，检验型号的可代表性不予审查。    </w:t>
            </w:r>
          </w:p>
        </w:tc>
        <w:tc>
          <w:tcPr>
            <w:tcW w:w="525" w:type="dxa"/>
            <w:shd w:val="clear" w:color="auto" w:fill="auto"/>
            <w:vAlign w:val="center"/>
          </w:tcPr>
          <w:p w14:paraId="57AB91C7">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7C2A449">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14:paraId="0CB01B08">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9CD1ADA">
            <w:pPr>
              <w:overflowPunct w:val="0"/>
              <w:spacing w:line="300" w:lineRule="exact"/>
              <w:rPr>
                <w:rFonts w:ascii="Times New Roman" w:hAnsi="Times New Roman" w:eastAsia="仿宋_GB2312"/>
                <w:color w:val="auto"/>
                <w:kern w:val="0"/>
                <w:szCs w:val="21"/>
                <w:highlight w:val="none"/>
              </w:rPr>
            </w:pPr>
          </w:p>
        </w:tc>
      </w:tr>
      <w:tr w14:paraId="0490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tcBorders/>
            <w:shd w:val="clear" w:color="auto" w:fill="auto"/>
            <w:vAlign w:val="center"/>
          </w:tcPr>
          <w:p w14:paraId="03D73547">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14:paraId="1F2268E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14:paraId="412A528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出具具有相应自检能力的声明。</w:t>
            </w:r>
          </w:p>
          <w:p w14:paraId="6D2629AE">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是否提交《医疗器械注册自检管理规定》中附件2：医疗器械自检用设备（含标准品/参考品）配置表和附件3：</w:t>
            </w:r>
            <w:r>
              <w:rPr>
                <w:rFonts w:ascii="Times New Roman" w:hAnsi="Times New Roman" w:eastAsia="仿宋_GB2312"/>
                <w:color w:val="auto"/>
                <w:kern w:val="0"/>
                <w:szCs w:val="21"/>
                <w:highlight w:val="none"/>
              </w:rPr>
              <w:t>医疗器械自检检验人员信息表。</w:t>
            </w:r>
          </w:p>
          <w:p w14:paraId="762EBFE0">
            <w:pPr>
              <w:overflowPunct w:val="0"/>
              <w:spacing w:line="300" w:lineRule="exact"/>
              <w:rPr>
                <w:rFonts w:ascii="Times New Roman" w:hAnsi="Times New Roman" w:eastAsia="仿宋_GB2312"/>
                <w:color w:val="auto"/>
                <w:kern w:val="0"/>
                <w:szCs w:val="21"/>
                <w:highlight w:val="none"/>
              </w:rPr>
            </w:pPr>
          </w:p>
          <w:p w14:paraId="02BE66B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3AC8777A">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注2：境内注册申请人自身开展自检的实验室如通过中国合格评定国家认可委员会（CNAS）认可，可不提交上述文件，但应当提交相应认可的证明性文件及相应承检范围的支持性资料。</w:t>
            </w:r>
          </w:p>
        </w:tc>
        <w:tc>
          <w:tcPr>
            <w:tcW w:w="525" w:type="dxa"/>
            <w:shd w:val="clear" w:color="auto" w:fill="auto"/>
            <w:vAlign w:val="center"/>
          </w:tcPr>
          <w:p w14:paraId="27390108">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F61490B">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3D83FF03">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82D2F05">
            <w:pPr>
              <w:overflowPunct w:val="0"/>
              <w:spacing w:line="300" w:lineRule="exact"/>
              <w:rPr>
                <w:rFonts w:ascii="Times New Roman" w:hAnsi="Times New Roman" w:eastAsia="仿宋_GB2312"/>
                <w:color w:val="auto"/>
                <w:kern w:val="0"/>
                <w:szCs w:val="21"/>
                <w:highlight w:val="none"/>
              </w:rPr>
            </w:pPr>
          </w:p>
        </w:tc>
      </w:tr>
      <w:tr w14:paraId="2B6A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tcBorders/>
            <w:shd w:val="clear" w:color="auto" w:fill="auto"/>
            <w:vAlign w:val="center"/>
          </w:tcPr>
          <w:p w14:paraId="2D59D249">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14:paraId="4F7879B1">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14:paraId="74E45593">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涉及集团公司或其子公司经集团公司授权由相应实验室开展自检的，应当提交授权书。</w:t>
            </w:r>
          </w:p>
          <w:p w14:paraId="5B19CA6A">
            <w:pPr>
              <w:overflowPunct w:val="0"/>
              <w:spacing w:line="300" w:lineRule="exact"/>
              <w:rPr>
                <w:rFonts w:ascii="Times New Roman" w:hAnsi="Times New Roman" w:eastAsia="仿宋_GB2312"/>
                <w:color w:val="auto"/>
                <w:kern w:val="0"/>
                <w:szCs w:val="21"/>
                <w:highlight w:val="none"/>
              </w:rPr>
            </w:pPr>
          </w:p>
          <w:p w14:paraId="5C85BE33">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注：境内注册申请人只能由其所在的集团公司在境内的实验室开展自检。</w:t>
            </w:r>
          </w:p>
        </w:tc>
        <w:tc>
          <w:tcPr>
            <w:tcW w:w="525" w:type="dxa"/>
            <w:shd w:val="clear" w:color="auto" w:fill="auto"/>
            <w:vAlign w:val="center"/>
          </w:tcPr>
          <w:p w14:paraId="6A643988">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4DF8E04">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4F9EB895">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3E017BF9">
            <w:pPr>
              <w:overflowPunct w:val="0"/>
              <w:spacing w:line="300" w:lineRule="exact"/>
              <w:rPr>
                <w:rFonts w:ascii="Times New Roman" w:hAnsi="Times New Roman" w:eastAsia="仿宋_GB2312"/>
                <w:color w:val="auto"/>
                <w:kern w:val="0"/>
                <w:szCs w:val="21"/>
                <w:highlight w:val="none"/>
              </w:rPr>
            </w:pPr>
          </w:p>
        </w:tc>
      </w:tr>
      <w:tr w14:paraId="1A21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9" w:hRule="atLeast"/>
          <w:jc w:val="center"/>
        </w:trPr>
        <w:tc>
          <w:tcPr>
            <w:tcW w:w="1370" w:type="dxa"/>
            <w:vMerge w:val="continue"/>
            <w:tcBorders/>
            <w:shd w:val="clear" w:color="auto" w:fill="auto"/>
            <w:vAlign w:val="center"/>
          </w:tcPr>
          <w:p w14:paraId="1B22EAFA">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14:paraId="4358C171">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含委托检验项目的检验报告：</w:t>
            </w:r>
          </w:p>
          <w:p w14:paraId="4FA4841E">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注册申请人应当对受托方出具的报告进行汇总，结合注册申请人自行完成的检验项目（如有），形成完整的自检报告。</w:t>
            </w:r>
            <w:r>
              <w:rPr>
                <w:rFonts w:hint="eastAsia" w:ascii="Times New Roman" w:hAnsi="Times New Roman" w:eastAsia="仿宋_GB2312" w:cs="Times New Roman"/>
                <w:color w:val="auto"/>
                <w:kern w:val="0"/>
                <w:szCs w:val="21"/>
                <w:highlight w:val="none"/>
              </w:rPr>
              <w:t>涉及委托检验的项目</w:t>
            </w:r>
            <w:r>
              <w:rPr>
                <w:rFonts w:hint="eastAsia" w:ascii="Times New Roman" w:hAnsi="Times New Roman" w:eastAsia="仿宋_GB2312" w:cs="Times New Roman"/>
                <w:color w:val="auto"/>
                <w:kern w:val="0"/>
                <w:szCs w:val="21"/>
                <w:highlight w:val="none"/>
                <w:lang w:eastAsia="zh-CN"/>
              </w:rPr>
              <w:t>，</w:t>
            </w:r>
            <w:r>
              <w:rPr>
                <w:rFonts w:ascii="Times New Roman" w:hAnsi="Times New Roman" w:eastAsia="仿宋_GB2312"/>
                <w:color w:val="auto"/>
                <w:kern w:val="0"/>
                <w:szCs w:val="21"/>
                <w:highlight w:val="none"/>
              </w:rPr>
              <w:t>除在备注栏中注明受托的检验机构外，还应当附有委托检验报告原件。</w:t>
            </w:r>
          </w:p>
          <w:p w14:paraId="629B19C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核实检验报告是否由具有医疗器械检验资质的医疗器械检验机构出具。</w:t>
            </w:r>
          </w:p>
          <w:p w14:paraId="3909564E">
            <w:pPr>
              <w:overflowPunct w:val="0"/>
              <w:spacing w:line="300" w:lineRule="exact"/>
              <w:rPr>
                <w:rFonts w:ascii="Times New Roman" w:hAnsi="Times New Roman" w:eastAsia="仿宋_GB2312"/>
                <w:color w:val="auto"/>
                <w:kern w:val="0"/>
                <w:szCs w:val="21"/>
                <w:highlight w:val="none"/>
              </w:rPr>
            </w:pPr>
          </w:p>
          <w:p w14:paraId="20CB541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 xml:space="preserve">。 </w:t>
            </w:r>
          </w:p>
          <w:p w14:paraId="5E6CFB1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注2：含有委托有资质的医疗器械检验机构进行检验的，对202</w:t>
            </w:r>
            <w:r>
              <w:rPr>
                <w:rFonts w:hint="eastAsia" w:ascii="Times New Roman" w:hAnsi="Times New Roman" w:eastAsia="仿宋_GB2312"/>
                <w:color w:val="auto"/>
                <w:kern w:val="0"/>
                <w:szCs w:val="21"/>
                <w:highlight w:val="none"/>
                <w:lang w:val="en-US" w:eastAsia="zh-CN"/>
              </w:rPr>
              <w:t>0</w:t>
            </w:r>
            <w:r>
              <w:rPr>
                <w:rFonts w:ascii="Times New Roman" w:hAnsi="Times New Roman" w:eastAsia="仿宋_GB2312"/>
                <w:color w:val="auto"/>
                <w:kern w:val="0"/>
                <w:szCs w:val="21"/>
                <w:highlight w:val="none"/>
              </w:rPr>
              <w:t>年1</w:t>
            </w:r>
            <w:r>
              <w:rPr>
                <w:rFonts w:hint="eastAsia" w:ascii="Times New Roman" w:hAnsi="Times New Roman" w:eastAsia="仿宋_GB2312"/>
                <w:color w:val="auto"/>
                <w:kern w:val="0"/>
                <w:szCs w:val="21"/>
                <w:highlight w:val="none"/>
                <w:lang w:val="en-US" w:eastAsia="zh-CN"/>
              </w:rPr>
              <w:t>2</w:t>
            </w:r>
            <w:r>
              <w:rPr>
                <w:rFonts w:ascii="Times New Roman" w:hAnsi="Times New Roman" w:eastAsia="仿宋_GB2312"/>
                <w:color w:val="auto"/>
                <w:kern w:val="0"/>
                <w:szCs w:val="21"/>
                <w:highlight w:val="none"/>
              </w:rPr>
              <w:t>月</w:t>
            </w:r>
            <w:r>
              <w:rPr>
                <w:rFonts w:hint="eastAsia" w:ascii="Times New Roman" w:hAnsi="Times New Roman" w:eastAsia="仿宋_GB2312"/>
                <w:color w:val="auto"/>
                <w:kern w:val="0"/>
                <w:szCs w:val="21"/>
                <w:highlight w:val="none"/>
                <w:lang w:val="en-US" w:eastAsia="zh-CN"/>
              </w:rPr>
              <w:t>8</w:t>
            </w:r>
            <w:r>
              <w:rPr>
                <w:rFonts w:ascii="Times New Roman" w:hAnsi="Times New Roman" w:eastAsia="仿宋_GB2312"/>
                <w:color w:val="auto"/>
                <w:kern w:val="0"/>
                <w:szCs w:val="21"/>
                <w:highlight w:val="none"/>
              </w:rPr>
              <w:t>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25" w:type="dxa"/>
            <w:shd w:val="clear" w:color="auto" w:fill="auto"/>
            <w:vAlign w:val="center"/>
          </w:tcPr>
          <w:p w14:paraId="4131F4B0">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93D521B">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14:paraId="0E5CF9FE">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4FDB4FA1">
            <w:pPr>
              <w:overflowPunct w:val="0"/>
              <w:spacing w:line="300" w:lineRule="exact"/>
              <w:rPr>
                <w:rFonts w:ascii="Times New Roman" w:hAnsi="Times New Roman" w:eastAsia="仿宋_GB2312"/>
                <w:color w:val="auto"/>
                <w:kern w:val="0"/>
                <w:szCs w:val="21"/>
                <w:highlight w:val="none"/>
              </w:rPr>
            </w:pPr>
          </w:p>
        </w:tc>
      </w:tr>
      <w:tr w14:paraId="5EDE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4" w:hRule="atLeast"/>
          <w:jc w:val="center"/>
        </w:trPr>
        <w:tc>
          <w:tcPr>
            <w:tcW w:w="1370" w:type="dxa"/>
            <w:vMerge w:val="continue"/>
            <w:tcBorders/>
            <w:shd w:val="clear" w:color="auto" w:fill="auto"/>
            <w:vAlign w:val="center"/>
          </w:tcPr>
          <w:p w14:paraId="1B82A22F">
            <w:pPr>
              <w:overflowPunct w:val="0"/>
              <w:jc w:val="center"/>
              <w:rPr>
                <w:rFonts w:ascii="Times New Roman" w:hAnsi="Times New Roman" w:eastAsia="仿宋_GB2312"/>
                <w:b/>
                <w:color w:val="auto"/>
                <w:kern w:val="0"/>
                <w:szCs w:val="21"/>
                <w:highlight w:val="none"/>
              </w:rPr>
            </w:pPr>
          </w:p>
        </w:tc>
        <w:tc>
          <w:tcPr>
            <w:tcW w:w="4295" w:type="dxa"/>
            <w:gridSpan w:val="2"/>
            <w:shd w:val="clear" w:color="auto" w:fill="auto"/>
            <w:vAlign w:val="center"/>
          </w:tcPr>
          <w:p w14:paraId="0F1AC4AB">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有适用的国家标准品的，是否使用国家标准品对产品进行检验。</w:t>
            </w:r>
          </w:p>
        </w:tc>
        <w:tc>
          <w:tcPr>
            <w:tcW w:w="525" w:type="dxa"/>
            <w:shd w:val="clear" w:color="auto" w:fill="auto"/>
            <w:vAlign w:val="center"/>
          </w:tcPr>
          <w:p w14:paraId="5CAA5C5B">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05AA8C5">
            <w:pPr>
              <w:pStyle w:val="11"/>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0761F8C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3008E5D">
            <w:pPr>
              <w:overflowPunct w:val="0"/>
              <w:spacing w:line="300" w:lineRule="exact"/>
              <w:rPr>
                <w:rFonts w:ascii="Times New Roman" w:hAnsi="Times New Roman" w:eastAsia="仿宋_GB2312"/>
                <w:color w:val="auto"/>
                <w:kern w:val="0"/>
                <w:szCs w:val="21"/>
                <w:highlight w:val="none"/>
              </w:rPr>
            </w:pPr>
          </w:p>
        </w:tc>
      </w:tr>
      <w:tr w14:paraId="694D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2FC50F79">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w:t>
            </w:r>
          </w:p>
        </w:tc>
        <w:tc>
          <w:tcPr>
            <w:tcW w:w="4295" w:type="dxa"/>
            <w:gridSpan w:val="2"/>
            <w:shd w:val="clear" w:color="auto" w:fill="auto"/>
            <w:vAlign w:val="center"/>
          </w:tcPr>
          <w:p w14:paraId="47FAF93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提交了样本稳定性的研究资料。</w:t>
            </w:r>
          </w:p>
          <w:p w14:paraId="325D434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ED41D14">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F8D1D3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108877A">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CA52DF5">
            <w:pPr>
              <w:overflowPunct w:val="0"/>
              <w:rPr>
                <w:rFonts w:ascii="Times New Roman" w:hAnsi="Times New Roman" w:eastAsia="仿宋_GB2312"/>
                <w:color w:val="auto"/>
                <w:kern w:val="0"/>
                <w:szCs w:val="21"/>
                <w:highlight w:val="none"/>
              </w:rPr>
            </w:pPr>
          </w:p>
        </w:tc>
      </w:tr>
      <w:tr w14:paraId="4A6C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50ECAF6A">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CH3.5.2</w:t>
            </w:r>
          </w:p>
        </w:tc>
        <w:tc>
          <w:tcPr>
            <w:tcW w:w="4295" w:type="dxa"/>
            <w:gridSpan w:val="2"/>
            <w:shd w:val="clear" w:color="auto" w:fill="auto"/>
            <w:vAlign w:val="center"/>
          </w:tcPr>
          <w:p w14:paraId="454DD11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提交了对适用的样本类型及添加剂进行适用性的研究资料。</w:t>
            </w:r>
          </w:p>
          <w:p w14:paraId="349EC57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63673E2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4DD303D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350673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F4E919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0442AB4D">
            <w:pPr>
              <w:overflowPunct w:val="0"/>
              <w:rPr>
                <w:rFonts w:ascii="Times New Roman" w:hAnsi="Times New Roman" w:eastAsia="仿宋_GB2312"/>
                <w:color w:val="auto"/>
                <w:kern w:val="0"/>
                <w:szCs w:val="21"/>
                <w:highlight w:val="none"/>
              </w:rPr>
            </w:pPr>
          </w:p>
        </w:tc>
      </w:tr>
      <w:tr w14:paraId="5C57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restart"/>
            <w:shd w:val="clear" w:color="auto" w:fill="auto"/>
            <w:vAlign w:val="center"/>
          </w:tcPr>
          <w:p w14:paraId="1FF9D200">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CH3.5.3</w:t>
            </w:r>
          </w:p>
        </w:tc>
        <w:tc>
          <w:tcPr>
            <w:tcW w:w="4295" w:type="dxa"/>
            <w:gridSpan w:val="2"/>
            <w:shd w:val="clear" w:color="auto" w:fill="auto"/>
            <w:vAlign w:val="center"/>
          </w:tcPr>
          <w:p w14:paraId="6516F1E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提交了校准品的量值溯源资料。</w:t>
            </w:r>
          </w:p>
          <w:p w14:paraId="7799219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0FAF4FC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42FFD7F1">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8A205F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5AFCDAB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1CB2138E">
            <w:pPr>
              <w:overflowPunct w:val="0"/>
              <w:rPr>
                <w:rFonts w:ascii="Times New Roman" w:hAnsi="Times New Roman" w:eastAsia="仿宋_GB2312"/>
                <w:color w:val="auto"/>
                <w:kern w:val="0"/>
                <w:szCs w:val="21"/>
                <w:highlight w:val="none"/>
              </w:rPr>
            </w:pPr>
          </w:p>
        </w:tc>
      </w:tr>
      <w:tr w14:paraId="25CB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vMerge w:val="continue"/>
            <w:shd w:val="clear" w:color="auto" w:fill="auto"/>
            <w:vAlign w:val="center"/>
          </w:tcPr>
          <w:p w14:paraId="032CD329">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14:paraId="234BF6D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提交了质控品的赋值资料。</w:t>
            </w:r>
          </w:p>
          <w:p w14:paraId="421B958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344F487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7D69344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9891DB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64B2719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F602D31">
            <w:pPr>
              <w:overflowPunct w:val="0"/>
              <w:rPr>
                <w:rFonts w:ascii="Times New Roman" w:hAnsi="Times New Roman" w:eastAsia="仿宋_GB2312"/>
                <w:color w:val="auto"/>
                <w:kern w:val="0"/>
                <w:szCs w:val="21"/>
                <w:highlight w:val="none"/>
              </w:rPr>
            </w:pPr>
          </w:p>
        </w:tc>
      </w:tr>
      <w:tr w14:paraId="699C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766F39F6">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CH3.5.4</w:t>
            </w:r>
          </w:p>
        </w:tc>
        <w:tc>
          <w:tcPr>
            <w:tcW w:w="4295" w:type="dxa"/>
            <w:gridSpan w:val="2"/>
            <w:shd w:val="clear" w:color="auto" w:fill="auto"/>
            <w:vAlign w:val="center"/>
          </w:tcPr>
          <w:p w14:paraId="563260D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提交了测量准确度（准确度/正确度和精密度）的研究资料。</w:t>
            </w:r>
          </w:p>
          <w:p w14:paraId="760CBCC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精密度包括重复性、中间精密度和再现性。</w:t>
            </w:r>
          </w:p>
          <w:p w14:paraId="121AC08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69568FD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38AF121">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172D65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2044F0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303E28D6">
            <w:pPr>
              <w:overflowPunct w:val="0"/>
              <w:rPr>
                <w:rFonts w:ascii="Times New Roman" w:hAnsi="Times New Roman" w:eastAsia="仿宋_GB2312"/>
                <w:color w:val="auto"/>
                <w:kern w:val="0"/>
                <w:szCs w:val="21"/>
                <w:highlight w:val="none"/>
              </w:rPr>
            </w:pPr>
          </w:p>
        </w:tc>
      </w:tr>
      <w:tr w14:paraId="3156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06B542F4">
            <w:pPr>
              <w:overflowPunct w:val="0"/>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5.5</w:t>
            </w:r>
          </w:p>
        </w:tc>
        <w:tc>
          <w:tcPr>
            <w:tcW w:w="4295" w:type="dxa"/>
            <w:gridSpan w:val="2"/>
            <w:shd w:val="clear" w:color="auto" w:fill="auto"/>
            <w:vAlign w:val="center"/>
          </w:tcPr>
          <w:p w14:paraId="48459DA2">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提交了包容性</w:t>
            </w:r>
            <w:r>
              <w:rPr>
                <w:rFonts w:hint="eastAsia" w:ascii="Times New Roman" w:hAnsi="Times New Roman" w:eastAsia="仿宋_GB2312"/>
                <w:color w:val="auto"/>
                <w:kern w:val="0"/>
                <w:szCs w:val="21"/>
                <w:highlight w:val="none"/>
                <w:lang w:eastAsia="zh-CN"/>
              </w:rPr>
              <w:t>的研究资料及</w:t>
            </w:r>
            <w:r>
              <w:rPr>
                <w:rFonts w:ascii="Times New Roman" w:hAnsi="Times New Roman" w:eastAsia="仿宋_GB2312"/>
                <w:color w:val="auto"/>
                <w:kern w:val="0"/>
                <w:szCs w:val="21"/>
                <w:highlight w:val="none"/>
              </w:rPr>
              <w:t>其他分析性能和文献资料</w:t>
            </w:r>
          </w:p>
          <w:p w14:paraId="46DB5FCD">
            <w:pPr>
              <w:overflowPunct w:val="0"/>
              <w:spacing w:line="300" w:lineRule="exact"/>
              <w:rPr>
                <w:rFonts w:ascii="Times New Roman" w:hAnsi="Times New Roman" w:eastAsia="仿宋_GB2312"/>
                <w:color w:val="auto"/>
                <w:kern w:val="0"/>
                <w:szCs w:val="21"/>
                <w:highlight w:val="none"/>
              </w:rPr>
            </w:pPr>
          </w:p>
          <w:p w14:paraId="20AB2756">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145CAA6E">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F13B1A2">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462E3E65">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E77F12D">
            <w:pPr>
              <w:overflowPunct w:val="0"/>
              <w:rPr>
                <w:rFonts w:ascii="Times New Roman" w:hAnsi="Times New Roman" w:eastAsia="仿宋_GB2312"/>
                <w:color w:val="auto"/>
                <w:kern w:val="0"/>
                <w:szCs w:val="21"/>
                <w:highlight w:val="none"/>
              </w:rPr>
            </w:pPr>
          </w:p>
        </w:tc>
      </w:tr>
      <w:tr w14:paraId="2B40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089EF1CD">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CH3.5.</w:t>
            </w:r>
            <w:r>
              <w:rPr>
                <w:rFonts w:hint="eastAsia" w:ascii="Times New Roman" w:hAnsi="Times New Roman" w:eastAsia="仿宋_GB2312"/>
                <w:bCs/>
                <w:color w:val="auto"/>
                <w:kern w:val="0"/>
                <w:szCs w:val="21"/>
                <w:highlight w:val="none"/>
                <w:lang w:val="en-US" w:eastAsia="zh-CN"/>
              </w:rPr>
              <w:t>6</w:t>
            </w:r>
          </w:p>
        </w:tc>
        <w:tc>
          <w:tcPr>
            <w:tcW w:w="4295" w:type="dxa"/>
            <w:gridSpan w:val="2"/>
            <w:shd w:val="clear" w:color="auto" w:fill="auto"/>
            <w:vAlign w:val="center"/>
          </w:tcPr>
          <w:p w14:paraId="333C7D6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提交了空白限、检出限及定量限的研究资料。</w:t>
            </w:r>
          </w:p>
          <w:p w14:paraId="5301B18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03749F8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7B67372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52B647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571D976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CED9530">
            <w:pPr>
              <w:overflowPunct w:val="0"/>
              <w:rPr>
                <w:rFonts w:ascii="Times New Roman" w:hAnsi="Times New Roman" w:eastAsia="仿宋_GB2312"/>
                <w:color w:val="auto"/>
                <w:kern w:val="0"/>
                <w:szCs w:val="21"/>
                <w:highlight w:val="none"/>
              </w:rPr>
            </w:pPr>
          </w:p>
        </w:tc>
      </w:tr>
      <w:tr w14:paraId="58DE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7C240382">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CH3.5.</w:t>
            </w:r>
            <w:r>
              <w:rPr>
                <w:rFonts w:hint="eastAsia" w:ascii="Times New Roman" w:hAnsi="Times New Roman" w:eastAsia="仿宋_GB2312"/>
                <w:bCs/>
                <w:color w:val="auto"/>
                <w:kern w:val="0"/>
                <w:szCs w:val="21"/>
                <w:highlight w:val="none"/>
                <w:lang w:val="en-US" w:eastAsia="zh-CN"/>
              </w:rPr>
              <w:t>7</w:t>
            </w:r>
          </w:p>
        </w:tc>
        <w:tc>
          <w:tcPr>
            <w:tcW w:w="4295" w:type="dxa"/>
            <w:gridSpan w:val="2"/>
            <w:shd w:val="clear" w:color="auto" w:fill="auto"/>
            <w:vAlign w:val="center"/>
          </w:tcPr>
          <w:p w14:paraId="02B8883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提交了分析特异性的研究资料。</w:t>
            </w:r>
          </w:p>
          <w:p w14:paraId="1C82BA1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包括干扰物质和交叉反应。</w:t>
            </w:r>
          </w:p>
          <w:p w14:paraId="3E96332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09A221E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35E6578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F2A40E7">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61312D41">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AF262C3">
            <w:pPr>
              <w:overflowPunct w:val="0"/>
              <w:rPr>
                <w:rFonts w:ascii="Times New Roman" w:hAnsi="Times New Roman" w:eastAsia="仿宋_GB2312"/>
                <w:color w:val="auto"/>
                <w:kern w:val="0"/>
                <w:szCs w:val="21"/>
                <w:highlight w:val="none"/>
              </w:rPr>
            </w:pPr>
          </w:p>
        </w:tc>
      </w:tr>
      <w:tr w14:paraId="4CDE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3F418361">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CH3.5.</w:t>
            </w:r>
            <w:r>
              <w:rPr>
                <w:rFonts w:hint="eastAsia" w:ascii="Times New Roman" w:hAnsi="Times New Roman" w:eastAsia="仿宋_GB2312"/>
                <w:bCs/>
                <w:color w:val="auto"/>
                <w:kern w:val="0"/>
                <w:szCs w:val="21"/>
                <w:highlight w:val="none"/>
                <w:lang w:val="en-US" w:eastAsia="zh-CN"/>
              </w:rPr>
              <w:t>8</w:t>
            </w:r>
          </w:p>
        </w:tc>
        <w:tc>
          <w:tcPr>
            <w:tcW w:w="4295" w:type="dxa"/>
            <w:gridSpan w:val="2"/>
            <w:shd w:val="clear" w:color="auto" w:fill="auto"/>
            <w:vAlign w:val="center"/>
          </w:tcPr>
          <w:p w14:paraId="1B302F8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提交了高剂量钩状效应的研究资料。</w:t>
            </w:r>
          </w:p>
          <w:p w14:paraId="6142B93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63D9D54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03D131A">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7776C7C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D2AE59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1F288E8A">
            <w:pPr>
              <w:overflowPunct w:val="0"/>
              <w:rPr>
                <w:rFonts w:ascii="Times New Roman" w:hAnsi="Times New Roman" w:eastAsia="仿宋_GB2312"/>
                <w:color w:val="auto"/>
                <w:kern w:val="0"/>
                <w:szCs w:val="21"/>
                <w:highlight w:val="none"/>
              </w:rPr>
            </w:pPr>
          </w:p>
        </w:tc>
      </w:tr>
      <w:tr w14:paraId="719E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774F61D1">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w:t>
            </w:r>
            <w:r>
              <w:rPr>
                <w:rFonts w:hint="eastAsia" w:ascii="Times New Roman" w:hAnsi="Times New Roman" w:eastAsia="仿宋_GB2312"/>
                <w:bCs/>
                <w:color w:val="auto"/>
                <w:kern w:val="0"/>
                <w:szCs w:val="21"/>
                <w:highlight w:val="none"/>
                <w:lang w:val="en-US" w:eastAsia="zh-CN"/>
              </w:rPr>
              <w:t>9</w:t>
            </w:r>
          </w:p>
        </w:tc>
        <w:tc>
          <w:tcPr>
            <w:tcW w:w="4295" w:type="dxa"/>
            <w:gridSpan w:val="2"/>
            <w:shd w:val="clear" w:color="auto" w:fill="auto"/>
            <w:vAlign w:val="center"/>
          </w:tcPr>
          <w:p w14:paraId="761D7C2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提交了测量区间及可报告区间的研究资料。</w:t>
            </w:r>
          </w:p>
          <w:p w14:paraId="46375F6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41DACDC1">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44D94886">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65D27C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70CA7D0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0DC40036">
            <w:pPr>
              <w:overflowPunct w:val="0"/>
              <w:rPr>
                <w:rFonts w:ascii="Times New Roman" w:hAnsi="Times New Roman" w:eastAsia="仿宋_GB2312"/>
                <w:color w:val="auto"/>
                <w:kern w:val="0"/>
                <w:szCs w:val="21"/>
                <w:highlight w:val="none"/>
              </w:rPr>
            </w:pPr>
          </w:p>
        </w:tc>
      </w:tr>
      <w:tr w14:paraId="226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tcBorders/>
            <w:shd w:val="clear" w:color="auto" w:fill="auto"/>
            <w:vAlign w:val="center"/>
          </w:tcPr>
          <w:p w14:paraId="314C4F26">
            <w:pPr>
              <w:overflowPunct w:val="0"/>
              <w:jc w:val="center"/>
              <w:rPr>
                <w:rFonts w:ascii="Times New Roman" w:hAnsi="Times New Roman" w:eastAsia="仿宋_GB2312"/>
                <w:color w:val="auto"/>
                <w:kern w:val="0"/>
                <w:szCs w:val="21"/>
                <w:highlight w:val="none"/>
              </w:rPr>
            </w:pPr>
          </w:p>
        </w:tc>
        <w:tc>
          <w:tcPr>
            <w:tcW w:w="4295" w:type="dxa"/>
            <w:gridSpan w:val="2"/>
            <w:shd w:val="clear" w:color="auto" w:fill="auto"/>
            <w:vAlign w:val="center"/>
          </w:tcPr>
          <w:p w14:paraId="3987607B">
            <w:pPr>
              <w:overflowPunct w:val="0"/>
              <w:spacing w:line="300" w:lineRule="exact"/>
              <w:rPr>
                <w:rFonts w:ascii="Times New Roman" w:hAnsi="Times New Roman" w:eastAsia="仿宋_GB2312"/>
                <w:color w:val="auto"/>
                <w:kern w:val="0"/>
                <w:szCs w:val="21"/>
                <w:highlight w:val="none"/>
              </w:rPr>
            </w:pPr>
          </w:p>
        </w:tc>
        <w:tc>
          <w:tcPr>
            <w:tcW w:w="525" w:type="dxa"/>
            <w:shd w:val="clear" w:color="auto" w:fill="auto"/>
            <w:vAlign w:val="center"/>
          </w:tcPr>
          <w:p w14:paraId="29FDCCAB">
            <w:pPr>
              <w:adjustRightInd w:val="0"/>
              <w:snapToGrid w:val="0"/>
              <w:spacing w:line="276" w:lineRule="auto"/>
              <w:jc w:val="center"/>
              <w:rPr>
                <w:rFonts w:ascii="Times New Roman" w:hAnsi="Times New Roman" w:eastAsia="仿宋_GB2312"/>
                <w:color w:val="auto"/>
                <w:sz w:val="21"/>
                <w:szCs w:val="21"/>
                <w:highlight w:val="none"/>
              </w:rPr>
            </w:pPr>
          </w:p>
        </w:tc>
        <w:tc>
          <w:tcPr>
            <w:tcW w:w="992" w:type="dxa"/>
            <w:shd w:val="clear" w:color="auto" w:fill="auto"/>
            <w:vAlign w:val="center"/>
          </w:tcPr>
          <w:p w14:paraId="691325C3">
            <w:pPr>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216D9E60">
            <w:pPr>
              <w:adjustRightInd w:val="0"/>
              <w:snapToGrid w:val="0"/>
              <w:spacing w:line="276" w:lineRule="auto"/>
              <w:jc w:val="center"/>
              <w:rPr>
                <w:rFonts w:ascii="Times New Roman" w:hAnsi="Times New Roman" w:eastAsia="仿宋_GB2312"/>
                <w:color w:val="auto"/>
                <w:sz w:val="21"/>
                <w:szCs w:val="21"/>
                <w:highlight w:val="none"/>
              </w:rPr>
            </w:pPr>
          </w:p>
        </w:tc>
        <w:tc>
          <w:tcPr>
            <w:tcW w:w="1177" w:type="dxa"/>
            <w:gridSpan w:val="2"/>
            <w:shd w:val="clear" w:color="auto" w:fill="auto"/>
            <w:vAlign w:val="center"/>
          </w:tcPr>
          <w:p w14:paraId="19F484C0">
            <w:pPr>
              <w:overflowPunct w:val="0"/>
              <w:rPr>
                <w:rFonts w:ascii="Times New Roman" w:hAnsi="Times New Roman" w:eastAsia="仿宋_GB2312"/>
                <w:color w:val="auto"/>
                <w:kern w:val="0"/>
                <w:szCs w:val="21"/>
                <w:highlight w:val="none"/>
              </w:rPr>
            </w:pPr>
          </w:p>
        </w:tc>
      </w:tr>
      <w:tr w14:paraId="1C56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0EAED7A0">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CH3.5.10</w:t>
            </w:r>
          </w:p>
        </w:tc>
        <w:tc>
          <w:tcPr>
            <w:tcW w:w="4295" w:type="dxa"/>
            <w:gridSpan w:val="2"/>
            <w:shd w:val="clear" w:color="auto" w:fill="auto"/>
            <w:vAlign w:val="center"/>
          </w:tcPr>
          <w:p w14:paraId="62A01E72">
            <w:pPr>
              <w:overflowPunct w:val="0"/>
              <w:spacing w:line="300" w:lineRule="exact"/>
              <w:rPr>
                <w:rFonts w:hint="eastAsia" w:ascii="Times New Roman" w:hAnsi="Times New Roman" w:eastAsia="仿宋_GB2312"/>
                <w:color w:val="auto"/>
                <w:kern w:val="0"/>
                <w:szCs w:val="21"/>
                <w:highlight w:val="none"/>
                <w:lang w:eastAsia="zh-CN"/>
              </w:rPr>
            </w:pPr>
            <w:r>
              <w:rPr>
                <w:rFonts w:ascii="Times New Roman" w:hAnsi="Times New Roman" w:eastAsia="仿宋_GB2312"/>
                <w:color w:val="auto"/>
                <w:kern w:val="0"/>
                <w:szCs w:val="21"/>
                <w:highlight w:val="none"/>
              </w:rPr>
              <w:t>提交了反应体系的研究资料（如适用）</w:t>
            </w:r>
            <w:r>
              <w:rPr>
                <w:rFonts w:hint="eastAsia" w:ascii="Times New Roman" w:hAnsi="Times New Roman" w:eastAsia="仿宋_GB2312"/>
                <w:color w:val="auto"/>
                <w:kern w:val="0"/>
                <w:szCs w:val="21"/>
                <w:highlight w:val="none"/>
                <w:lang w:eastAsia="zh-CN"/>
              </w:rPr>
              <w:t>。</w:t>
            </w:r>
          </w:p>
          <w:p w14:paraId="45F93AEB">
            <w:pPr>
              <w:overflowPunct w:val="0"/>
              <w:spacing w:line="300" w:lineRule="exact"/>
              <w:rPr>
                <w:rFonts w:ascii="Times New Roman" w:hAnsi="Times New Roman" w:eastAsia="仿宋_GB2312"/>
                <w:color w:val="auto"/>
                <w:kern w:val="0"/>
                <w:szCs w:val="21"/>
                <w:highlight w:val="none"/>
              </w:rPr>
            </w:pPr>
          </w:p>
          <w:p w14:paraId="7FA12C47">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BC33E91">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86102E4">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5A34088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964E12E">
            <w:pPr>
              <w:overflowPunct w:val="0"/>
              <w:rPr>
                <w:rFonts w:ascii="Times New Roman" w:hAnsi="Times New Roman" w:eastAsia="仿宋_GB2312"/>
                <w:color w:val="auto"/>
                <w:kern w:val="0"/>
                <w:szCs w:val="21"/>
                <w:highlight w:val="none"/>
              </w:rPr>
            </w:pPr>
          </w:p>
        </w:tc>
      </w:tr>
      <w:tr w14:paraId="249F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jc w:val="center"/>
        </w:trPr>
        <w:tc>
          <w:tcPr>
            <w:tcW w:w="1370" w:type="dxa"/>
            <w:shd w:val="clear" w:color="auto" w:fill="auto"/>
            <w:vAlign w:val="center"/>
          </w:tcPr>
          <w:p w14:paraId="4F885EA4">
            <w:pPr>
              <w:overflowPunct w:val="0"/>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5</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11</w:t>
            </w:r>
          </w:p>
        </w:tc>
        <w:tc>
          <w:tcPr>
            <w:tcW w:w="4295" w:type="dxa"/>
            <w:gridSpan w:val="2"/>
            <w:shd w:val="clear" w:color="auto" w:fill="auto"/>
            <w:vAlign w:val="center"/>
          </w:tcPr>
          <w:p w14:paraId="3ECCEB84">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提交了可用性的研究资料（如适用）。</w:t>
            </w:r>
          </w:p>
          <w:p w14:paraId="0A4C60A3">
            <w:pPr>
              <w:overflowPunct w:val="0"/>
              <w:spacing w:line="300" w:lineRule="exact"/>
              <w:rPr>
                <w:rFonts w:ascii="Times New Roman" w:hAnsi="Times New Roman" w:eastAsia="仿宋_GB2312"/>
                <w:color w:val="auto"/>
                <w:kern w:val="0"/>
                <w:szCs w:val="21"/>
                <w:highlight w:val="none"/>
              </w:rPr>
            </w:pPr>
          </w:p>
          <w:p w14:paraId="3F2872D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4892ED4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DB9977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71E953C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1774E4D">
            <w:pPr>
              <w:overflowPunct w:val="0"/>
              <w:rPr>
                <w:rFonts w:ascii="Times New Roman" w:hAnsi="Times New Roman" w:eastAsia="仿宋_GB2312"/>
                <w:color w:val="auto"/>
                <w:kern w:val="0"/>
                <w:szCs w:val="21"/>
                <w:highlight w:val="none"/>
              </w:rPr>
            </w:pPr>
          </w:p>
        </w:tc>
      </w:tr>
      <w:tr w14:paraId="2995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35CB3798">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CH3.6</w:t>
            </w:r>
          </w:p>
        </w:tc>
        <w:tc>
          <w:tcPr>
            <w:tcW w:w="4295" w:type="dxa"/>
            <w:gridSpan w:val="2"/>
            <w:shd w:val="clear" w:color="auto" w:fill="auto"/>
            <w:vAlign w:val="center"/>
          </w:tcPr>
          <w:p w14:paraId="353AB9B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提供了试剂稳定性的研究方案、报告和数据。</w:t>
            </w:r>
          </w:p>
          <w:p w14:paraId="181DE25E">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包括实时稳定性、使用稳定性、运输稳定性等。</w:t>
            </w:r>
          </w:p>
          <w:p w14:paraId="02D9E001">
            <w:pPr>
              <w:overflowPunct w:val="0"/>
              <w:spacing w:line="300" w:lineRule="exact"/>
              <w:rPr>
                <w:rFonts w:ascii="Times New Roman" w:hAnsi="Times New Roman" w:eastAsia="仿宋_GB2312"/>
                <w:color w:val="auto"/>
                <w:kern w:val="0"/>
                <w:szCs w:val="21"/>
                <w:highlight w:val="none"/>
              </w:rPr>
            </w:pPr>
          </w:p>
          <w:p w14:paraId="60E15F12">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318DA167">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B5CB73F">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0B4E389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BC0DB9D">
            <w:pPr>
              <w:overflowPunct w:val="0"/>
              <w:rPr>
                <w:rFonts w:ascii="Times New Roman" w:hAnsi="Times New Roman" w:eastAsia="仿宋_GB2312"/>
                <w:color w:val="auto"/>
                <w:kern w:val="0"/>
                <w:szCs w:val="21"/>
                <w:highlight w:val="none"/>
              </w:rPr>
            </w:pPr>
          </w:p>
        </w:tc>
      </w:tr>
      <w:tr w14:paraId="78D3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0E18D62A">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7</w:t>
            </w:r>
          </w:p>
        </w:tc>
        <w:tc>
          <w:tcPr>
            <w:tcW w:w="4295" w:type="dxa"/>
            <w:gridSpan w:val="2"/>
            <w:shd w:val="clear" w:color="auto" w:fill="auto"/>
            <w:vAlign w:val="center"/>
          </w:tcPr>
          <w:p w14:paraId="2284346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提交了阳性判断值或参考区间的研究资料。</w:t>
            </w:r>
          </w:p>
          <w:p w14:paraId="32F9B576">
            <w:pPr>
              <w:overflowPunct w:val="0"/>
              <w:spacing w:line="300" w:lineRule="exact"/>
              <w:rPr>
                <w:rFonts w:ascii="Times New Roman" w:hAnsi="Times New Roman" w:eastAsia="仿宋_GB2312"/>
                <w:color w:val="auto"/>
                <w:kern w:val="0"/>
                <w:szCs w:val="21"/>
                <w:highlight w:val="none"/>
              </w:rPr>
            </w:pPr>
          </w:p>
          <w:p w14:paraId="2AE8F47C">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24117F31">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BF1FB0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1BDD3A0B">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60F9301">
            <w:pPr>
              <w:overflowPunct w:val="0"/>
              <w:rPr>
                <w:rFonts w:ascii="Times New Roman" w:hAnsi="Times New Roman" w:eastAsia="仿宋_GB2312"/>
                <w:color w:val="auto"/>
                <w:kern w:val="0"/>
                <w:szCs w:val="21"/>
                <w:highlight w:val="none"/>
              </w:rPr>
            </w:pPr>
          </w:p>
        </w:tc>
      </w:tr>
      <w:tr w14:paraId="3237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2E388898">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CH3.8.1</w:t>
            </w:r>
          </w:p>
        </w:tc>
        <w:tc>
          <w:tcPr>
            <w:tcW w:w="4295" w:type="dxa"/>
            <w:gridSpan w:val="2"/>
            <w:shd w:val="clear" w:color="auto" w:fill="auto"/>
            <w:vAlign w:val="center"/>
          </w:tcPr>
          <w:p w14:paraId="38417F16">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提交了主要原材料研究资料。</w:t>
            </w:r>
          </w:p>
          <w:p w14:paraId="4B095D9D">
            <w:pPr>
              <w:overflowPunct w:val="0"/>
              <w:spacing w:line="300" w:lineRule="exact"/>
              <w:rPr>
                <w:rFonts w:ascii="Times New Roman" w:hAnsi="Times New Roman" w:eastAsia="仿宋_GB2312"/>
                <w:color w:val="auto"/>
                <w:kern w:val="0"/>
                <w:szCs w:val="21"/>
                <w:highlight w:val="none"/>
              </w:rPr>
            </w:pPr>
          </w:p>
          <w:p w14:paraId="2DA10CF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65A1D8C6">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405032A">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2F920F4A">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0C3B8AE">
            <w:pPr>
              <w:overflowPunct w:val="0"/>
              <w:rPr>
                <w:rFonts w:ascii="Times New Roman" w:hAnsi="Times New Roman" w:eastAsia="仿宋_GB2312"/>
                <w:color w:val="auto"/>
                <w:kern w:val="0"/>
                <w:szCs w:val="21"/>
                <w:highlight w:val="none"/>
              </w:rPr>
            </w:pPr>
          </w:p>
        </w:tc>
      </w:tr>
      <w:tr w14:paraId="2ABB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5" w:hRule="atLeast"/>
          <w:jc w:val="center"/>
        </w:trPr>
        <w:tc>
          <w:tcPr>
            <w:tcW w:w="1370" w:type="dxa"/>
            <w:shd w:val="clear" w:color="auto" w:fill="auto"/>
            <w:vAlign w:val="center"/>
          </w:tcPr>
          <w:p w14:paraId="5C6A2C57">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CH3.8.2</w:t>
            </w:r>
          </w:p>
        </w:tc>
        <w:tc>
          <w:tcPr>
            <w:tcW w:w="4295" w:type="dxa"/>
            <w:gridSpan w:val="2"/>
            <w:shd w:val="clear" w:color="auto" w:fill="auto"/>
            <w:vAlign w:val="center"/>
          </w:tcPr>
          <w:p w14:paraId="31B128D3">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提交了生产工艺研究资料。</w:t>
            </w:r>
          </w:p>
          <w:p w14:paraId="1FD3C95E">
            <w:pPr>
              <w:overflowPunct w:val="0"/>
              <w:spacing w:line="300" w:lineRule="exact"/>
              <w:rPr>
                <w:rFonts w:ascii="Times New Roman" w:hAnsi="Times New Roman" w:eastAsia="仿宋_GB2312"/>
                <w:color w:val="auto"/>
                <w:kern w:val="0"/>
                <w:szCs w:val="21"/>
                <w:highlight w:val="none"/>
              </w:rPr>
            </w:pPr>
          </w:p>
          <w:p w14:paraId="6EB6322F">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7F9F0223">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171E345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4699249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EA6F16D">
            <w:pPr>
              <w:overflowPunct w:val="0"/>
              <w:rPr>
                <w:rFonts w:ascii="Times New Roman" w:hAnsi="Times New Roman" w:eastAsia="仿宋_GB2312"/>
                <w:color w:val="auto"/>
                <w:kern w:val="0"/>
                <w:szCs w:val="21"/>
                <w:highlight w:val="none"/>
              </w:rPr>
            </w:pPr>
          </w:p>
        </w:tc>
      </w:tr>
      <w:tr w14:paraId="7BA3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1370" w:type="dxa"/>
            <w:shd w:val="clear" w:color="auto" w:fill="auto"/>
            <w:vAlign w:val="center"/>
          </w:tcPr>
          <w:p w14:paraId="553E54BC">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CH3.8.3</w:t>
            </w:r>
          </w:p>
        </w:tc>
        <w:tc>
          <w:tcPr>
            <w:tcW w:w="4295" w:type="dxa"/>
            <w:gridSpan w:val="2"/>
            <w:shd w:val="clear" w:color="auto" w:fill="auto"/>
            <w:vAlign w:val="center"/>
          </w:tcPr>
          <w:p w14:paraId="1A99FC4B">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提交了三批产品的生产及自检记录。</w:t>
            </w:r>
          </w:p>
        </w:tc>
        <w:tc>
          <w:tcPr>
            <w:tcW w:w="525" w:type="dxa"/>
            <w:shd w:val="clear" w:color="auto" w:fill="auto"/>
            <w:vAlign w:val="center"/>
          </w:tcPr>
          <w:p w14:paraId="01484C13">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DD9ECDA">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03434A5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3387FD22">
            <w:pPr>
              <w:overflowPunct w:val="0"/>
              <w:rPr>
                <w:rFonts w:ascii="Times New Roman" w:hAnsi="Times New Roman" w:eastAsia="仿宋_GB2312"/>
                <w:color w:val="auto"/>
                <w:kern w:val="0"/>
                <w:szCs w:val="21"/>
                <w:highlight w:val="none"/>
              </w:rPr>
            </w:pPr>
          </w:p>
        </w:tc>
      </w:tr>
      <w:tr w14:paraId="1F15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8" w:hRule="atLeast"/>
          <w:jc w:val="center"/>
        </w:trPr>
        <w:tc>
          <w:tcPr>
            <w:tcW w:w="1370" w:type="dxa"/>
            <w:shd w:val="clear" w:color="auto" w:fill="auto"/>
            <w:vAlign w:val="center"/>
          </w:tcPr>
          <w:p w14:paraId="6D97EF3F">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CH3.8.4</w:t>
            </w:r>
          </w:p>
        </w:tc>
        <w:tc>
          <w:tcPr>
            <w:tcW w:w="4295" w:type="dxa"/>
            <w:gridSpan w:val="2"/>
            <w:shd w:val="clear" w:color="auto" w:fill="auto"/>
            <w:vAlign w:val="center"/>
          </w:tcPr>
          <w:p w14:paraId="4249435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提交了证明产品安全性、有效性的其他非临床研究资料（如适用）。</w:t>
            </w:r>
          </w:p>
        </w:tc>
        <w:tc>
          <w:tcPr>
            <w:tcW w:w="525" w:type="dxa"/>
            <w:shd w:val="clear" w:color="auto" w:fill="auto"/>
            <w:vAlign w:val="center"/>
          </w:tcPr>
          <w:p w14:paraId="2D1B8D9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5018717A">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15FC7957">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5559FF4">
            <w:pPr>
              <w:overflowPunct w:val="0"/>
              <w:rPr>
                <w:rFonts w:ascii="Times New Roman" w:hAnsi="Times New Roman" w:eastAsia="仿宋_GB2312"/>
                <w:color w:val="auto"/>
                <w:kern w:val="0"/>
                <w:szCs w:val="21"/>
                <w:highlight w:val="none"/>
              </w:rPr>
            </w:pPr>
          </w:p>
        </w:tc>
      </w:tr>
      <w:tr w14:paraId="31D6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14:paraId="0218987F">
            <w:pPr>
              <w:overflowPunct w:val="0"/>
              <w:spacing w:line="300" w:lineRule="exac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第4章——临床评价资料</w:t>
            </w:r>
          </w:p>
        </w:tc>
      </w:tr>
      <w:tr w14:paraId="2DF4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8" w:hRule="atLeast"/>
          <w:jc w:val="center"/>
        </w:trPr>
        <w:tc>
          <w:tcPr>
            <w:tcW w:w="1370" w:type="dxa"/>
            <w:shd w:val="clear" w:color="auto" w:fill="auto"/>
            <w:vAlign w:val="center"/>
          </w:tcPr>
          <w:p w14:paraId="71E158B8">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w:t>
            </w:r>
          </w:p>
        </w:tc>
        <w:tc>
          <w:tcPr>
            <w:tcW w:w="4295" w:type="dxa"/>
            <w:gridSpan w:val="2"/>
            <w:shd w:val="clear" w:color="auto" w:fill="auto"/>
            <w:vAlign w:val="center"/>
          </w:tcPr>
          <w:p w14:paraId="41E84EEA">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体外诊断试剂临床评价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14:paraId="7BA51A48">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58D6AE17">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注：若临床研究资料通过了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25" w:type="dxa"/>
            <w:shd w:val="clear" w:color="auto" w:fill="auto"/>
            <w:vAlign w:val="center"/>
          </w:tcPr>
          <w:p w14:paraId="3E781E61">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78164738">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75597919">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27EC553">
            <w:pPr>
              <w:overflowPunct w:val="0"/>
              <w:spacing w:line="300" w:lineRule="exact"/>
              <w:rPr>
                <w:rFonts w:ascii="Times New Roman" w:hAnsi="Times New Roman" w:eastAsia="仿宋_GB2312"/>
                <w:color w:val="auto"/>
                <w:kern w:val="0"/>
                <w:szCs w:val="21"/>
                <w:highlight w:val="none"/>
              </w:rPr>
            </w:pPr>
          </w:p>
        </w:tc>
      </w:tr>
      <w:tr w14:paraId="659C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5DB605ED">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w:t>
            </w:r>
          </w:p>
        </w:tc>
        <w:tc>
          <w:tcPr>
            <w:tcW w:w="4295" w:type="dxa"/>
            <w:gridSpan w:val="2"/>
            <w:shd w:val="clear" w:color="auto" w:fill="auto"/>
            <w:vAlign w:val="center"/>
          </w:tcPr>
          <w:p w14:paraId="0382F726">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体外诊断试剂免临床目录评价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14:paraId="48E6E929">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792151B3">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25" w:type="dxa"/>
            <w:shd w:val="clear" w:color="auto" w:fill="auto"/>
            <w:vAlign w:val="center"/>
          </w:tcPr>
          <w:p w14:paraId="33C0ACA4">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FE0EA0D">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44A8B823">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1A49A495">
            <w:pPr>
              <w:overflowPunct w:val="0"/>
              <w:spacing w:line="300" w:lineRule="exact"/>
              <w:rPr>
                <w:rFonts w:ascii="Times New Roman" w:hAnsi="Times New Roman" w:eastAsia="仿宋_GB2312"/>
                <w:color w:val="auto"/>
                <w:kern w:val="0"/>
                <w:szCs w:val="21"/>
                <w:highlight w:val="none"/>
              </w:rPr>
            </w:pPr>
          </w:p>
        </w:tc>
      </w:tr>
      <w:tr w14:paraId="0BC7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14:paraId="28C7A233">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第5章——产品说明书和标签样稿</w:t>
            </w:r>
          </w:p>
        </w:tc>
      </w:tr>
      <w:tr w14:paraId="6FF8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8" w:hRule="atLeast"/>
          <w:jc w:val="center"/>
        </w:trPr>
        <w:tc>
          <w:tcPr>
            <w:tcW w:w="1370" w:type="dxa"/>
            <w:shd w:val="clear" w:color="auto" w:fill="auto"/>
            <w:vAlign w:val="center"/>
          </w:tcPr>
          <w:p w14:paraId="4C2AC0A2">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2</w:t>
            </w:r>
          </w:p>
        </w:tc>
        <w:tc>
          <w:tcPr>
            <w:tcW w:w="4295" w:type="dxa"/>
            <w:gridSpan w:val="2"/>
            <w:shd w:val="clear" w:color="auto" w:fill="auto"/>
            <w:vAlign w:val="center"/>
          </w:tcPr>
          <w:p w14:paraId="204E7F55">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提交了所有最小销售单元的说明书。</w:t>
            </w:r>
          </w:p>
          <w:p w14:paraId="18788668">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所提交说明书满足了</w:t>
            </w:r>
            <w:r>
              <w:rPr>
                <w:rFonts w:ascii="Times New Roman" w:hAnsi="Times New Roman" w:eastAsia="仿宋_GB2312"/>
                <w:color w:val="auto"/>
                <w:kern w:val="0"/>
                <w:szCs w:val="21"/>
                <w:highlight w:val="none"/>
              </w:rPr>
              <w:t>《医疗器械说明书和标签管理规定》</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《体外诊断试剂说明书编写指导原则》的格式要求</w:t>
            </w:r>
            <w:r>
              <w:rPr>
                <w:rFonts w:hint="eastAsia" w:ascii="Times New Roman" w:hAnsi="Times New Roman" w:eastAsia="仿宋_GB2312"/>
                <w:color w:val="auto"/>
                <w:kern w:val="0"/>
                <w:szCs w:val="21"/>
                <w:highlight w:val="none"/>
                <w:lang w:eastAsia="zh-CN"/>
              </w:rPr>
              <w:t>和相关法规、规章、规范性文件、强制标准的要求</w:t>
            </w:r>
            <w:r>
              <w:rPr>
                <w:rFonts w:ascii="Times New Roman" w:hAnsi="Times New Roman" w:eastAsia="仿宋_GB2312"/>
                <w:color w:val="auto"/>
                <w:kern w:val="0"/>
                <w:szCs w:val="21"/>
                <w:highlight w:val="none"/>
              </w:rPr>
              <w:t>。</w:t>
            </w:r>
          </w:p>
          <w:p w14:paraId="1A7D1757">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16FE59A9">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2E9B9F3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w:t>
            </w:r>
            <w:r>
              <w:rPr>
                <w:rFonts w:hint="eastAsia" w:ascii="Times New Roman" w:hAnsi="Times New Roman" w:eastAsia="仿宋_GB2312"/>
                <w:color w:val="auto"/>
                <w:kern w:val="0"/>
                <w:szCs w:val="21"/>
                <w:highlight w:val="none"/>
              </w:rPr>
              <w:t>2</w:t>
            </w:r>
            <w:r>
              <w:rPr>
                <w:rFonts w:ascii="Times New Roman" w:hAnsi="Times New Roman" w:eastAsia="仿宋_GB2312"/>
                <w:color w:val="auto"/>
                <w:kern w:val="0"/>
                <w:szCs w:val="21"/>
                <w:highlight w:val="none"/>
              </w:rPr>
              <w:t>：仅审查是否包含相关内容，具体内容的科学性、合理性和充分性，不作为不予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15A740D2">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2FBB85DF">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31020AF5">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0814E7F">
            <w:pPr>
              <w:overflowPunct w:val="0"/>
              <w:rPr>
                <w:rFonts w:ascii="Times New Roman" w:hAnsi="Times New Roman" w:eastAsia="仿宋_GB2312"/>
                <w:color w:val="auto"/>
                <w:kern w:val="0"/>
                <w:szCs w:val="21"/>
                <w:highlight w:val="none"/>
              </w:rPr>
            </w:pPr>
          </w:p>
        </w:tc>
      </w:tr>
      <w:tr w14:paraId="66B7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8" w:hRule="atLeast"/>
          <w:jc w:val="center"/>
        </w:trPr>
        <w:tc>
          <w:tcPr>
            <w:tcW w:w="1370" w:type="dxa"/>
            <w:shd w:val="clear" w:color="auto" w:fill="auto"/>
            <w:vAlign w:val="center"/>
          </w:tcPr>
          <w:p w14:paraId="14B87B31">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3</w:t>
            </w:r>
          </w:p>
        </w:tc>
        <w:tc>
          <w:tcPr>
            <w:tcW w:w="4295" w:type="dxa"/>
            <w:gridSpan w:val="2"/>
            <w:shd w:val="clear" w:color="auto" w:fill="auto"/>
            <w:vAlign w:val="center"/>
          </w:tcPr>
          <w:p w14:paraId="4F00F8EA">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提交了所有最小销售单元的标签样稿。</w:t>
            </w:r>
          </w:p>
          <w:p w14:paraId="7AFEEF75">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所提交标签包含了</w:t>
            </w:r>
            <w:r>
              <w:rPr>
                <w:rFonts w:ascii="Times New Roman" w:hAnsi="Times New Roman" w:eastAsia="仿宋_GB2312"/>
                <w:color w:val="auto"/>
                <w:kern w:val="0"/>
                <w:szCs w:val="21"/>
                <w:highlight w:val="none"/>
              </w:rPr>
              <w:t>《医疗器械说明书和标签管理规定》所要求的内容。</w:t>
            </w:r>
          </w:p>
          <w:p w14:paraId="17BE103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7BB54F3E">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700D0B00">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注2：仅审查是否包含相关内容，具体内容的科学性、合理性和充分性，不作为不予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52F27E0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3AEEBBBA">
            <w:pPr>
              <w:pStyle w:val="11"/>
              <w:adjustRightInd w:val="0"/>
              <w:snapToGrid w:val="0"/>
              <w:spacing w:line="276" w:lineRule="auto"/>
              <w:jc w:val="center"/>
              <w:rPr>
                <w:rFonts w:ascii="Times New Roman" w:hAnsi="Times New Roman" w:eastAsia="仿宋_GB2312"/>
                <w:color w:val="auto"/>
                <w:sz w:val="21"/>
                <w:szCs w:val="21"/>
                <w:highlight w:val="none"/>
              </w:rPr>
            </w:pPr>
          </w:p>
        </w:tc>
        <w:tc>
          <w:tcPr>
            <w:tcW w:w="425" w:type="dxa"/>
            <w:shd w:val="clear" w:color="auto" w:fill="auto"/>
            <w:vAlign w:val="center"/>
          </w:tcPr>
          <w:p w14:paraId="0A4BD766">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807C091">
            <w:pPr>
              <w:overflowPunct w:val="0"/>
              <w:rPr>
                <w:rFonts w:ascii="Times New Roman" w:hAnsi="Times New Roman" w:eastAsia="仿宋_GB2312"/>
                <w:color w:val="auto"/>
                <w:kern w:val="0"/>
                <w:szCs w:val="21"/>
                <w:highlight w:val="none"/>
              </w:rPr>
            </w:pPr>
          </w:p>
        </w:tc>
      </w:tr>
      <w:tr w14:paraId="1889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34" w:hRule="atLeast"/>
          <w:jc w:val="center"/>
        </w:trPr>
        <w:tc>
          <w:tcPr>
            <w:tcW w:w="1370" w:type="dxa"/>
            <w:shd w:val="clear" w:color="auto" w:fill="auto"/>
            <w:vAlign w:val="center"/>
          </w:tcPr>
          <w:p w14:paraId="1CCD8BB3">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4</w:t>
            </w:r>
          </w:p>
        </w:tc>
        <w:tc>
          <w:tcPr>
            <w:tcW w:w="4295" w:type="dxa"/>
            <w:gridSpan w:val="2"/>
            <w:shd w:val="clear" w:color="auto" w:fill="auto"/>
            <w:vAlign w:val="center"/>
          </w:tcPr>
          <w:p w14:paraId="08752C8A">
            <w:pPr>
              <w:keepNext w:val="0"/>
              <w:keepLines w:val="0"/>
              <w:pageBreakBefore w:val="0"/>
              <w:widowControl w:val="0"/>
              <w:kinsoku/>
              <w:wordWrap/>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如适用，提交对产品信息进行补充说明的其他文件。</w:t>
            </w:r>
          </w:p>
          <w:p w14:paraId="2FC59DDF">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kern w:val="0"/>
                <w:szCs w:val="21"/>
                <w:highlight w:val="none"/>
              </w:rPr>
            </w:pPr>
          </w:p>
          <w:p w14:paraId="5FA76FFA">
            <w:pPr>
              <w:keepNext w:val="0"/>
              <w:keepLines w:val="0"/>
              <w:pageBreakBefore w:val="0"/>
              <w:widowControl w:val="0"/>
              <w:kinsoku/>
              <w:wordWrap/>
              <w:overflowPunct w:val="0"/>
              <w:topLinePunct w:val="0"/>
              <w:autoSpaceDE/>
              <w:autoSpaceDN/>
              <w:bidi w:val="0"/>
              <w:adjustRightInd/>
              <w:snapToGrid/>
              <w:spacing w:line="34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432DD919">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E79E85B">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425" w:type="dxa"/>
            <w:shd w:val="clear" w:color="auto" w:fill="auto"/>
            <w:vAlign w:val="center"/>
          </w:tcPr>
          <w:p w14:paraId="5E55B162">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05D668C">
            <w:pPr>
              <w:overflowPunct w:val="0"/>
              <w:rPr>
                <w:rFonts w:ascii="Times New Roman" w:hAnsi="Times New Roman" w:eastAsia="仿宋_GB2312"/>
                <w:color w:val="auto"/>
                <w:kern w:val="0"/>
                <w:szCs w:val="21"/>
                <w:highlight w:val="none"/>
              </w:rPr>
            </w:pPr>
          </w:p>
        </w:tc>
      </w:tr>
      <w:tr w14:paraId="33E6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8784" w:type="dxa"/>
            <w:gridSpan w:val="8"/>
            <w:shd w:val="clear" w:color="auto" w:fill="auto"/>
            <w:vAlign w:val="center"/>
          </w:tcPr>
          <w:p w14:paraId="566211EE">
            <w:pPr>
              <w:overflowPunct w:val="0"/>
              <w:spacing w:line="300" w:lineRule="exac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第6章——质量管理体系文件</w:t>
            </w:r>
          </w:p>
        </w:tc>
      </w:tr>
      <w:tr w14:paraId="3863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384DB7E6">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CH6.1</w:t>
            </w:r>
          </w:p>
        </w:tc>
        <w:tc>
          <w:tcPr>
            <w:tcW w:w="4295" w:type="dxa"/>
            <w:gridSpan w:val="2"/>
            <w:shd w:val="clear" w:color="auto" w:fill="auto"/>
            <w:vAlign w:val="center"/>
          </w:tcPr>
          <w:p w14:paraId="218448E1">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是否提交了已按照相关法规要求建立相应的质量管理体系，随时接受质量管理体系核查的承诺。</w:t>
            </w:r>
          </w:p>
        </w:tc>
        <w:tc>
          <w:tcPr>
            <w:tcW w:w="525" w:type="dxa"/>
            <w:shd w:val="clear" w:color="auto" w:fill="auto"/>
            <w:vAlign w:val="center"/>
          </w:tcPr>
          <w:p w14:paraId="64F2F0C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1941AF0A">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425" w:type="dxa"/>
            <w:shd w:val="clear" w:color="auto" w:fill="auto"/>
            <w:vAlign w:val="center"/>
          </w:tcPr>
          <w:p w14:paraId="0A59E075">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66108526">
            <w:pPr>
              <w:overflowPunct w:val="0"/>
              <w:spacing w:line="300" w:lineRule="exact"/>
              <w:rPr>
                <w:rFonts w:ascii="Times New Roman" w:hAnsi="Times New Roman" w:eastAsia="仿宋_GB2312"/>
                <w:color w:val="auto"/>
                <w:kern w:val="0"/>
                <w:szCs w:val="21"/>
                <w:highlight w:val="none"/>
              </w:rPr>
            </w:pPr>
          </w:p>
        </w:tc>
      </w:tr>
      <w:tr w14:paraId="21A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6922FC40">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CH6.3</w:t>
            </w:r>
          </w:p>
        </w:tc>
        <w:tc>
          <w:tcPr>
            <w:tcW w:w="4295" w:type="dxa"/>
            <w:gridSpan w:val="2"/>
            <w:shd w:val="clear" w:color="auto" w:fill="auto"/>
            <w:vAlign w:val="center"/>
          </w:tcPr>
          <w:p w14:paraId="551CC9DE">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生产制造信息</w:t>
            </w:r>
          </w:p>
          <w:p w14:paraId="53B8FF1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1. 提交了</w:t>
            </w:r>
            <w:r>
              <w:rPr>
                <w:rFonts w:ascii="Times New Roman" w:hAnsi="Times New Roman" w:eastAsia="仿宋_GB2312"/>
                <w:color w:val="auto"/>
                <w:kern w:val="0"/>
                <w:szCs w:val="21"/>
                <w:highlight w:val="none"/>
              </w:rPr>
              <w:t>产品描述信息。</w:t>
            </w:r>
          </w:p>
          <w:p w14:paraId="0F20BB0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2. 提交了一般生产信息</w:t>
            </w:r>
            <w:r>
              <w:rPr>
                <w:rFonts w:ascii="Times New Roman" w:hAnsi="Times New Roman" w:eastAsia="仿宋_GB2312"/>
                <w:color w:val="auto"/>
                <w:kern w:val="0"/>
                <w:szCs w:val="21"/>
                <w:highlight w:val="none"/>
              </w:rPr>
              <w:t>。</w:t>
            </w:r>
          </w:p>
          <w:p w14:paraId="643ECA08">
            <w:pPr>
              <w:overflowPunct w:val="0"/>
              <w:spacing w:line="300" w:lineRule="exact"/>
              <w:rPr>
                <w:rFonts w:ascii="Times New Roman" w:hAnsi="Times New Roman" w:eastAsia="仿宋_GB2312"/>
                <w:color w:val="auto"/>
                <w:szCs w:val="21"/>
                <w:highlight w:val="none"/>
              </w:rPr>
            </w:pPr>
          </w:p>
          <w:p w14:paraId="19FDBE7F">
            <w:pPr>
              <w:overflowPunct w:val="0"/>
              <w:spacing w:line="300" w:lineRule="exact"/>
              <w:rPr>
                <w:rFonts w:ascii="Times New Roman" w:hAnsi="Times New Roman" w:eastAsia="仿宋_GB2312"/>
                <w:b/>
                <w:bCs/>
                <w:color w:val="auto"/>
                <w:kern w:val="0"/>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1A64C52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8C96254">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1558B3C0">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617971E">
            <w:pPr>
              <w:overflowPunct w:val="0"/>
              <w:rPr>
                <w:rFonts w:ascii="Times New Roman" w:hAnsi="Times New Roman"/>
                <w:color w:val="auto"/>
                <w:kern w:val="0"/>
                <w:sz w:val="22"/>
                <w:highlight w:val="none"/>
              </w:rPr>
            </w:pPr>
          </w:p>
        </w:tc>
      </w:tr>
      <w:tr w14:paraId="6CFC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555B4AA4">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CH6.4</w:t>
            </w:r>
          </w:p>
        </w:tc>
        <w:tc>
          <w:tcPr>
            <w:tcW w:w="4295" w:type="dxa"/>
            <w:gridSpan w:val="2"/>
            <w:shd w:val="clear" w:color="auto" w:fill="auto"/>
            <w:vAlign w:val="center"/>
          </w:tcPr>
          <w:p w14:paraId="7D1A9175">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提交了质量管理体系程序。</w:t>
            </w:r>
          </w:p>
          <w:p w14:paraId="75793D57">
            <w:pPr>
              <w:overflowPunct w:val="0"/>
              <w:spacing w:line="300" w:lineRule="exact"/>
              <w:rPr>
                <w:rFonts w:ascii="Times New Roman" w:hAnsi="Times New Roman" w:eastAsia="仿宋_GB2312"/>
                <w:color w:val="auto"/>
                <w:szCs w:val="21"/>
                <w:highlight w:val="none"/>
              </w:rPr>
            </w:pPr>
          </w:p>
          <w:p w14:paraId="441284D6">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220DBCC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C518ED4">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0FB43AA4">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57B82C7">
            <w:pPr>
              <w:overflowPunct w:val="0"/>
              <w:rPr>
                <w:rFonts w:ascii="Times New Roman" w:hAnsi="Times New Roman"/>
                <w:color w:val="auto"/>
                <w:kern w:val="0"/>
                <w:sz w:val="22"/>
                <w:highlight w:val="none"/>
              </w:rPr>
            </w:pPr>
          </w:p>
        </w:tc>
      </w:tr>
      <w:tr w14:paraId="1091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78FEC2DB">
            <w:pPr>
              <w:jc w:val="center"/>
              <w:rPr>
                <w:rFonts w:ascii="Times New Roman" w:hAnsi="Times New Roman" w:eastAsia="仿宋_GB2312"/>
                <w:color w:val="auto"/>
                <w:highlight w:val="none"/>
              </w:rPr>
            </w:pPr>
            <w:r>
              <w:rPr>
                <w:rFonts w:ascii="Times New Roman" w:hAnsi="Times New Roman" w:eastAsia="仿宋_GB2312"/>
                <w:color w:val="auto"/>
                <w:highlight w:val="none"/>
              </w:rPr>
              <w:t>CH6.5</w:t>
            </w:r>
          </w:p>
        </w:tc>
        <w:tc>
          <w:tcPr>
            <w:tcW w:w="4295" w:type="dxa"/>
            <w:gridSpan w:val="2"/>
            <w:shd w:val="clear" w:color="auto" w:fill="auto"/>
          </w:tcPr>
          <w:p w14:paraId="0E0F57C6">
            <w:pPr>
              <w:spacing w:line="300" w:lineRule="exact"/>
              <w:rPr>
                <w:rFonts w:ascii="Times New Roman" w:hAnsi="Times New Roman" w:eastAsia="仿宋_GB2312"/>
                <w:color w:val="auto"/>
                <w:highlight w:val="none"/>
              </w:rPr>
            </w:pPr>
            <w:r>
              <w:rPr>
                <w:rFonts w:ascii="Times New Roman" w:hAnsi="Times New Roman" w:eastAsia="仿宋_GB2312"/>
                <w:color w:val="auto"/>
                <w:highlight w:val="none"/>
              </w:rPr>
              <w:t>提交了管理职责程序。</w:t>
            </w:r>
          </w:p>
          <w:p w14:paraId="28BF9E80">
            <w:pPr>
              <w:spacing w:line="300" w:lineRule="exact"/>
              <w:rPr>
                <w:rFonts w:ascii="Times New Roman" w:hAnsi="Times New Roman" w:eastAsia="仿宋_GB2312"/>
                <w:color w:val="auto"/>
                <w:szCs w:val="21"/>
                <w:highlight w:val="none"/>
              </w:rPr>
            </w:pPr>
          </w:p>
          <w:p w14:paraId="53C62E9B">
            <w:pPr>
              <w:spacing w:line="300" w:lineRule="exact"/>
              <w:rPr>
                <w:rFonts w:ascii="Times New Roman" w:hAnsi="Times New Roman" w:eastAsia="仿宋_GB2312"/>
                <w:color w:val="auto"/>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7E6E43CB">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64D7F4E5">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57485AE1">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2E93AB81">
            <w:pPr>
              <w:overflowPunct w:val="0"/>
              <w:rPr>
                <w:rFonts w:ascii="Times New Roman" w:hAnsi="Times New Roman"/>
                <w:color w:val="auto"/>
                <w:kern w:val="0"/>
                <w:sz w:val="22"/>
                <w:highlight w:val="none"/>
              </w:rPr>
            </w:pPr>
          </w:p>
        </w:tc>
      </w:tr>
      <w:tr w14:paraId="0687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2AA3B326">
            <w:pPr>
              <w:jc w:val="center"/>
              <w:rPr>
                <w:rFonts w:ascii="Times New Roman" w:hAnsi="Times New Roman" w:eastAsia="仿宋_GB2312"/>
                <w:color w:val="auto"/>
                <w:highlight w:val="none"/>
              </w:rPr>
            </w:pPr>
            <w:r>
              <w:rPr>
                <w:rFonts w:ascii="Times New Roman" w:hAnsi="Times New Roman" w:eastAsia="仿宋_GB2312"/>
                <w:color w:val="auto"/>
                <w:highlight w:val="none"/>
              </w:rPr>
              <w:t>CH6.6</w:t>
            </w:r>
          </w:p>
        </w:tc>
        <w:tc>
          <w:tcPr>
            <w:tcW w:w="4295" w:type="dxa"/>
            <w:gridSpan w:val="2"/>
            <w:shd w:val="clear" w:color="auto" w:fill="auto"/>
          </w:tcPr>
          <w:p w14:paraId="7BA9821F">
            <w:pPr>
              <w:spacing w:line="300" w:lineRule="exact"/>
              <w:rPr>
                <w:rFonts w:ascii="Times New Roman" w:hAnsi="Times New Roman" w:eastAsia="仿宋_GB2312"/>
                <w:color w:val="auto"/>
                <w:highlight w:val="none"/>
              </w:rPr>
            </w:pPr>
            <w:r>
              <w:rPr>
                <w:rFonts w:ascii="Times New Roman" w:hAnsi="Times New Roman" w:eastAsia="仿宋_GB2312"/>
                <w:color w:val="auto"/>
                <w:highlight w:val="none"/>
              </w:rPr>
              <w:t>提交了资源管理程序。</w:t>
            </w:r>
          </w:p>
          <w:p w14:paraId="2302D369">
            <w:pPr>
              <w:spacing w:line="300" w:lineRule="exact"/>
              <w:rPr>
                <w:rFonts w:ascii="Times New Roman" w:hAnsi="Times New Roman" w:eastAsia="仿宋_GB2312"/>
                <w:color w:val="auto"/>
                <w:szCs w:val="21"/>
                <w:highlight w:val="none"/>
              </w:rPr>
            </w:pPr>
          </w:p>
          <w:p w14:paraId="7E6FE994">
            <w:pPr>
              <w:spacing w:line="300" w:lineRule="exact"/>
              <w:rPr>
                <w:rFonts w:ascii="Times New Roman" w:hAnsi="Times New Roman" w:eastAsia="仿宋_GB2312"/>
                <w:color w:val="auto"/>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0401BE2F">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DCC7F16">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7941586D">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1C6C7EE4">
            <w:pPr>
              <w:overflowPunct w:val="0"/>
              <w:rPr>
                <w:rFonts w:ascii="Times New Roman" w:hAnsi="Times New Roman"/>
                <w:color w:val="auto"/>
                <w:kern w:val="0"/>
                <w:sz w:val="22"/>
                <w:highlight w:val="none"/>
              </w:rPr>
            </w:pPr>
          </w:p>
        </w:tc>
      </w:tr>
      <w:tr w14:paraId="3D13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612DBDA1">
            <w:pPr>
              <w:jc w:val="center"/>
              <w:rPr>
                <w:rFonts w:ascii="Times New Roman" w:hAnsi="Times New Roman" w:eastAsia="仿宋_GB2312"/>
                <w:color w:val="auto"/>
                <w:highlight w:val="none"/>
              </w:rPr>
            </w:pPr>
            <w:r>
              <w:rPr>
                <w:rFonts w:ascii="Times New Roman" w:hAnsi="Times New Roman" w:eastAsia="仿宋_GB2312"/>
                <w:color w:val="auto"/>
                <w:highlight w:val="none"/>
              </w:rPr>
              <w:t>CH6.7</w:t>
            </w:r>
          </w:p>
        </w:tc>
        <w:tc>
          <w:tcPr>
            <w:tcW w:w="4295" w:type="dxa"/>
            <w:gridSpan w:val="2"/>
            <w:shd w:val="clear" w:color="auto" w:fill="auto"/>
          </w:tcPr>
          <w:p w14:paraId="27E60D27">
            <w:pPr>
              <w:spacing w:line="300" w:lineRule="exact"/>
              <w:rPr>
                <w:rFonts w:ascii="Times New Roman" w:hAnsi="Times New Roman" w:eastAsia="仿宋_GB2312"/>
                <w:color w:val="auto"/>
                <w:highlight w:val="none"/>
              </w:rPr>
            </w:pPr>
            <w:r>
              <w:rPr>
                <w:rFonts w:ascii="Times New Roman" w:hAnsi="Times New Roman" w:eastAsia="仿宋_GB2312"/>
                <w:color w:val="auto"/>
                <w:highlight w:val="none"/>
              </w:rPr>
              <w:t>提交了产品实现程序。</w:t>
            </w:r>
          </w:p>
          <w:p w14:paraId="2178F278">
            <w:pPr>
              <w:spacing w:line="300" w:lineRule="exact"/>
              <w:rPr>
                <w:rFonts w:ascii="Times New Roman" w:hAnsi="Times New Roman" w:eastAsia="仿宋_GB2312"/>
                <w:color w:val="auto"/>
                <w:szCs w:val="21"/>
                <w:highlight w:val="none"/>
              </w:rPr>
            </w:pPr>
          </w:p>
          <w:p w14:paraId="40CFBDAA">
            <w:pPr>
              <w:spacing w:line="300" w:lineRule="exact"/>
              <w:rPr>
                <w:rFonts w:ascii="Times New Roman" w:hAnsi="Times New Roman" w:eastAsia="仿宋_GB2312"/>
                <w:color w:val="auto"/>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2C69BF20">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4A8723D4">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6447F78D">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6EA01FE">
            <w:pPr>
              <w:overflowPunct w:val="0"/>
              <w:rPr>
                <w:rFonts w:ascii="Times New Roman" w:hAnsi="Times New Roman"/>
                <w:color w:val="auto"/>
                <w:kern w:val="0"/>
                <w:sz w:val="22"/>
                <w:highlight w:val="none"/>
              </w:rPr>
            </w:pPr>
          </w:p>
        </w:tc>
      </w:tr>
      <w:tr w14:paraId="5814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7AC242FD">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CH6.8</w:t>
            </w:r>
          </w:p>
        </w:tc>
        <w:tc>
          <w:tcPr>
            <w:tcW w:w="4295" w:type="dxa"/>
            <w:gridSpan w:val="2"/>
            <w:shd w:val="clear" w:color="auto" w:fill="auto"/>
            <w:vAlign w:val="center"/>
          </w:tcPr>
          <w:p w14:paraId="10BCB06A">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提交了质量管理体系的测量、分析和改进程序。</w:t>
            </w:r>
          </w:p>
          <w:p w14:paraId="05700C76">
            <w:pPr>
              <w:overflowPunct w:val="0"/>
              <w:spacing w:line="300" w:lineRule="exact"/>
              <w:rPr>
                <w:rFonts w:ascii="Times New Roman" w:hAnsi="Times New Roman" w:eastAsia="仿宋_GB2312"/>
                <w:color w:val="auto"/>
                <w:szCs w:val="21"/>
                <w:highlight w:val="none"/>
              </w:rPr>
            </w:pPr>
          </w:p>
          <w:p w14:paraId="05F110B8">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427B5020">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71782B4D">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099ABF7C">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7F762609">
            <w:pPr>
              <w:overflowPunct w:val="0"/>
              <w:rPr>
                <w:rFonts w:ascii="Times New Roman" w:hAnsi="Times New Roman"/>
                <w:color w:val="auto"/>
                <w:kern w:val="0"/>
                <w:sz w:val="22"/>
                <w:highlight w:val="none"/>
              </w:rPr>
            </w:pPr>
          </w:p>
        </w:tc>
      </w:tr>
      <w:tr w14:paraId="32A4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1370" w:type="dxa"/>
            <w:shd w:val="clear" w:color="auto" w:fill="auto"/>
            <w:vAlign w:val="center"/>
          </w:tcPr>
          <w:p w14:paraId="146371D2">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CH6.9</w:t>
            </w:r>
          </w:p>
        </w:tc>
        <w:tc>
          <w:tcPr>
            <w:tcW w:w="4295" w:type="dxa"/>
            <w:gridSpan w:val="2"/>
            <w:shd w:val="clear" w:color="auto" w:fill="auto"/>
            <w:vAlign w:val="center"/>
          </w:tcPr>
          <w:p w14:paraId="59D7FDB9">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提交了其他质量体系程序。</w:t>
            </w:r>
          </w:p>
          <w:p w14:paraId="5A0625AC">
            <w:pPr>
              <w:overflowPunct w:val="0"/>
              <w:spacing w:line="300" w:lineRule="exact"/>
              <w:rPr>
                <w:rFonts w:ascii="Times New Roman" w:hAnsi="Times New Roman" w:eastAsia="仿宋_GB2312"/>
                <w:color w:val="auto"/>
                <w:szCs w:val="21"/>
                <w:highlight w:val="none"/>
              </w:rPr>
            </w:pPr>
          </w:p>
          <w:p w14:paraId="7099CF1E">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25" w:type="dxa"/>
            <w:shd w:val="clear" w:color="auto" w:fill="auto"/>
            <w:vAlign w:val="center"/>
          </w:tcPr>
          <w:p w14:paraId="29998F99">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FE7BBB8">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1BF8FEC1">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39508E95">
            <w:pPr>
              <w:overflowPunct w:val="0"/>
              <w:rPr>
                <w:rFonts w:ascii="Times New Roman" w:hAnsi="Times New Roman"/>
                <w:color w:val="auto"/>
                <w:kern w:val="0"/>
                <w:sz w:val="22"/>
                <w:highlight w:val="none"/>
              </w:rPr>
            </w:pPr>
          </w:p>
        </w:tc>
      </w:tr>
      <w:tr w14:paraId="1B6D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6" w:hRule="atLeast"/>
          <w:jc w:val="center"/>
        </w:trPr>
        <w:tc>
          <w:tcPr>
            <w:tcW w:w="1370" w:type="dxa"/>
            <w:shd w:val="clear" w:color="auto" w:fill="auto"/>
            <w:vAlign w:val="center"/>
          </w:tcPr>
          <w:p w14:paraId="5C17C544">
            <w:pPr>
              <w:overflowPunct w:val="0"/>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CH6</w:t>
            </w:r>
            <w:r>
              <w:rPr>
                <w:rFonts w:hint="eastAsia" w:ascii="Times New Roman" w:hAnsi="Times New Roman" w:eastAsia="仿宋_GB2312"/>
                <w:bCs/>
                <w:color w:val="auto"/>
                <w:kern w:val="0"/>
                <w:szCs w:val="21"/>
                <w:highlight w:val="none"/>
                <w:lang w:val="en-US" w:eastAsia="zh-CN"/>
              </w:rPr>
              <w:t>.10</w:t>
            </w:r>
          </w:p>
        </w:tc>
        <w:tc>
          <w:tcPr>
            <w:tcW w:w="4295" w:type="dxa"/>
            <w:gridSpan w:val="2"/>
            <w:shd w:val="clear" w:color="auto" w:fill="auto"/>
            <w:vAlign w:val="center"/>
          </w:tcPr>
          <w:p w14:paraId="098DAEB9">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提交了质量管理体系核查文件。</w:t>
            </w:r>
          </w:p>
          <w:p w14:paraId="0FA44280">
            <w:pPr>
              <w:overflowPunct w:val="0"/>
              <w:spacing w:line="300" w:lineRule="exact"/>
              <w:rPr>
                <w:rFonts w:ascii="Times New Roman" w:hAnsi="Times New Roman" w:eastAsia="仿宋_GB2312"/>
                <w:color w:val="auto"/>
                <w:kern w:val="0"/>
                <w:szCs w:val="21"/>
                <w:highlight w:val="none"/>
              </w:rPr>
            </w:pPr>
          </w:p>
          <w:p w14:paraId="26E047E4">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25" w:type="dxa"/>
            <w:shd w:val="clear" w:color="auto" w:fill="auto"/>
            <w:vAlign w:val="center"/>
          </w:tcPr>
          <w:p w14:paraId="78DC9C8A">
            <w:pPr>
              <w:pStyle w:val="11"/>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auto"/>
            <w:vAlign w:val="center"/>
          </w:tcPr>
          <w:p w14:paraId="060F0A4C">
            <w:pPr>
              <w:pStyle w:val="11"/>
              <w:adjustRightInd w:val="0"/>
              <w:snapToGrid w:val="0"/>
              <w:spacing w:line="276" w:lineRule="auto"/>
              <w:jc w:val="center"/>
              <w:rPr>
                <w:rFonts w:ascii="Times New Roman" w:hAnsi="Times New Roman"/>
                <w:color w:val="auto"/>
                <w:sz w:val="21"/>
                <w:szCs w:val="21"/>
                <w:highlight w:val="none"/>
              </w:rPr>
            </w:pPr>
          </w:p>
        </w:tc>
        <w:tc>
          <w:tcPr>
            <w:tcW w:w="425" w:type="dxa"/>
            <w:shd w:val="clear" w:color="auto" w:fill="auto"/>
            <w:vAlign w:val="center"/>
          </w:tcPr>
          <w:p w14:paraId="670BEBCE">
            <w:pPr>
              <w:pStyle w:val="11"/>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177" w:type="dxa"/>
            <w:gridSpan w:val="2"/>
            <w:shd w:val="clear" w:color="auto" w:fill="auto"/>
            <w:vAlign w:val="center"/>
          </w:tcPr>
          <w:p w14:paraId="50F1AAE9">
            <w:pPr>
              <w:overflowPunct w:val="0"/>
              <w:rPr>
                <w:rFonts w:ascii="Times New Roman" w:hAnsi="Times New Roman"/>
                <w:color w:val="auto"/>
                <w:kern w:val="0"/>
                <w:sz w:val="22"/>
                <w:highlight w:val="none"/>
              </w:rPr>
            </w:pPr>
          </w:p>
        </w:tc>
      </w:tr>
    </w:tbl>
    <w:p w14:paraId="05B4C087">
      <w:pPr>
        <w:jc w:val="left"/>
        <w:rPr>
          <w:rFonts w:ascii="Times New Roman" w:hAnsi="Times New Roman"/>
          <w:color w:val="000000" w:themeColor="text1"/>
          <w14:textFill>
            <w14:solidFill>
              <w14:schemeClr w14:val="tx1"/>
            </w14:solidFill>
          </w14:textFill>
        </w:rPr>
      </w:pPr>
    </w:p>
    <w:p w14:paraId="0F8B7044">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14:paraId="677B7314">
      <w:pPr>
        <w:overflowPunct w:val="0"/>
        <w:spacing w:line="560" w:lineRule="exact"/>
        <w:rPr>
          <w:rFonts w:hint="default" w:ascii="Times New Roman" w:hAnsi="Times New Roman" w:eastAsia="黑体"/>
          <w:bCs/>
          <w:color w:val="000000" w:themeColor="text1"/>
          <w:kern w:val="44"/>
          <w:sz w:val="32"/>
          <w:szCs w:val="32"/>
          <w:highlight w:val="none"/>
          <w:lang w:val="en-US" w:eastAsia="zh-CN"/>
          <w14:textFill>
            <w14:solidFill>
              <w14:schemeClr w14:val="tx1"/>
            </w14:solidFill>
          </w14:textFill>
        </w:rPr>
      </w:pPr>
      <w:r>
        <w:rPr>
          <w:rFonts w:ascii="Times New Roman" w:hAnsi="Times New Roman" w:eastAsia="黑体"/>
          <w:bCs/>
          <w:color w:val="000000" w:themeColor="text1"/>
          <w:kern w:val="44"/>
          <w:sz w:val="32"/>
          <w:szCs w:val="32"/>
          <w:highlight w:val="none"/>
          <w14:textFill>
            <w14:solidFill>
              <w14:schemeClr w14:val="tx1"/>
            </w14:solidFill>
          </w14:textFill>
        </w:rPr>
        <w:t>附件</w:t>
      </w:r>
      <w:r>
        <w:rPr>
          <w:rFonts w:hint="eastAsia" w:ascii="Times New Roman" w:hAnsi="Times New Roman" w:eastAsia="方正黑体_GBK" w:cs="方正黑体_GBK"/>
          <w:bCs/>
          <w:color w:val="000000" w:themeColor="text1"/>
          <w:kern w:val="44"/>
          <w:sz w:val="32"/>
          <w:szCs w:val="32"/>
          <w:lang w:val="en-US" w:eastAsia="zh-CN"/>
          <w14:textFill>
            <w14:solidFill>
              <w14:schemeClr w14:val="tx1"/>
            </w14:solidFill>
          </w14:textFill>
        </w:rPr>
        <w:t>1-8</w:t>
      </w:r>
    </w:p>
    <w:p w14:paraId="084908EC">
      <w:pPr>
        <w:keepNext w:val="0"/>
        <w:keepLines w:val="0"/>
        <w:pageBreakBefore w:val="0"/>
        <w:kinsoku/>
        <w:wordWrap/>
        <w:overflowPunct w:val="0"/>
        <w:topLinePunct w:val="0"/>
        <w:autoSpaceDE/>
        <w:autoSpaceDN/>
        <w:bidi w:val="0"/>
        <w:adjustRightInd/>
        <w:snapToGrid/>
        <w:spacing w:line="560" w:lineRule="exact"/>
        <w:textAlignment w:val="auto"/>
        <w:rPr>
          <w:rFonts w:hint="eastAsia" w:ascii="Times New Roman" w:hAnsi="Times New Roman" w:eastAsia="黑体"/>
          <w:bCs/>
          <w:color w:val="000000" w:themeColor="text1"/>
          <w:kern w:val="44"/>
          <w:sz w:val="32"/>
          <w:szCs w:val="32"/>
          <w:highlight w:val="none"/>
          <w:lang w:val="en-US" w:eastAsia="zh-CN"/>
          <w14:textFill>
            <w14:solidFill>
              <w14:schemeClr w14:val="tx1"/>
            </w14:solidFill>
          </w14:textFill>
        </w:rPr>
      </w:pPr>
    </w:p>
    <w:p w14:paraId="45A8D8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湖南省第二类体外诊断试剂变更注册项目</w:t>
      </w:r>
    </w:p>
    <w:p w14:paraId="3EAE82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立卷指导要求</w:t>
      </w:r>
    </w:p>
    <w:p w14:paraId="09E7C160">
      <w:pPr>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both"/>
        <w:textAlignment w:val="auto"/>
        <w:rPr>
          <w:rFonts w:hint="eastAsia" w:ascii="Times New Roman" w:hAnsi="Times New Roman" w:eastAsia="黑体"/>
          <w:bCs/>
          <w:kern w:val="44"/>
          <w:sz w:val="44"/>
          <w:szCs w:val="44"/>
          <w:highlight w:val="none"/>
          <w:lang w:eastAsia="zh-CN"/>
        </w:rPr>
      </w:pPr>
    </w:p>
    <w:p w14:paraId="2BADC9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color w:val="000000"/>
          <w:kern w:val="44"/>
          <w:sz w:val="32"/>
          <w:szCs w:val="32"/>
          <w:highlight w:val="none"/>
        </w:rPr>
      </w:pPr>
      <w:r>
        <w:rPr>
          <w:rFonts w:ascii="Times New Roman" w:hAnsi="Times New Roman" w:eastAsia="仿宋_GB2312"/>
          <w:bCs/>
          <w:color w:val="000000"/>
          <w:kern w:val="44"/>
          <w:sz w:val="32"/>
          <w:szCs w:val="32"/>
          <w:highlight w:val="none"/>
        </w:rPr>
        <w:t>1.为确保体外诊断试剂产品变更注册项目</w:t>
      </w:r>
      <w:r>
        <w:rPr>
          <w:rFonts w:hint="eastAsia" w:ascii="Times New Roman" w:hAnsi="Times New Roman" w:eastAsia="仿宋_GB2312"/>
          <w:bCs/>
          <w:color w:val="000000"/>
          <w:kern w:val="44"/>
          <w:sz w:val="32"/>
          <w:szCs w:val="32"/>
          <w:highlight w:val="none"/>
          <w:lang w:eastAsia="zh-CN"/>
        </w:rPr>
        <w:t>立卷指导</w:t>
      </w:r>
      <w:r>
        <w:rPr>
          <w:rFonts w:ascii="Times New Roman" w:hAnsi="Times New Roman" w:eastAsia="仿宋_GB2312"/>
          <w:bCs/>
          <w:color w:val="000000"/>
          <w:kern w:val="44"/>
          <w:sz w:val="32"/>
          <w:szCs w:val="32"/>
          <w:highlight w:val="none"/>
        </w:rPr>
        <w:t>的规范开展，制定本</w:t>
      </w:r>
      <w:r>
        <w:rPr>
          <w:rFonts w:hint="eastAsia" w:ascii="Times New Roman" w:hAnsi="Times New Roman" w:eastAsia="仿宋_GB2312"/>
          <w:bCs/>
          <w:color w:val="000000"/>
          <w:kern w:val="44"/>
          <w:sz w:val="32"/>
          <w:szCs w:val="32"/>
          <w:highlight w:val="none"/>
          <w:lang w:val="en-US" w:eastAsia="zh-CN"/>
        </w:rPr>
        <w:t>指导</w:t>
      </w:r>
      <w:r>
        <w:rPr>
          <w:rFonts w:ascii="Times New Roman" w:hAnsi="Times New Roman" w:eastAsia="仿宋_GB2312"/>
          <w:bCs/>
          <w:color w:val="000000"/>
          <w:kern w:val="44"/>
          <w:sz w:val="32"/>
          <w:szCs w:val="32"/>
          <w:highlight w:val="none"/>
        </w:rPr>
        <w:t>要求。</w:t>
      </w:r>
    </w:p>
    <w:p w14:paraId="1F81580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color w:val="000000"/>
          <w:kern w:val="44"/>
          <w:sz w:val="32"/>
          <w:szCs w:val="32"/>
          <w:highlight w:val="none"/>
        </w:rPr>
      </w:pPr>
      <w:r>
        <w:rPr>
          <w:rFonts w:ascii="Times New Roman" w:hAnsi="Times New Roman" w:eastAsia="仿宋_GB2312"/>
          <w:bCs/>
          <w:color w:val="000000"/>
          <w:kern w:val="44"/>
          <w:sz w:val="32"/>
          <w:szCs w:val="32"/>
          <w:highlight w:val="none"/>
        </w:rPr>
        <w:t>2.</w:t>
      </w:r>
      <w:r>
        <w:rPr>
          <w:rFonts w:hint="eastAsia" w:ascii="Times New Roman" w:hAnsi="Times New Roman" w:eastAsia="仿宋_GB2312"/>
          <w:bCs/>
          <w:color w:val="000000"/>
          <w:kern w:val="44"/>
          <w:sz w:val="32"/>
          <w:szCs w:val="32"/>
          <w:highlight w:val="none"/>
          <w:lang w:eastAsia="zh-CN"/>
        </w:rPr>
        <w:t>立卷指导</w:t>
      </w:r>
      <w:r>
        <w:rPr>
          <w:rFonts w:hint="eastAsia" w:ascii="Times New Roman" w:hAnsi="Times New Roman" w:eastAsia="仿宋_GB2312"/>
          <w:bCs/>
          <w:color w:val="000000"/>
          <w:kern w:val="44"/>
          <w:sz w:val="32"/>
          <w:szCs w:val="32"/>
          <w:highlight w:val="none"/>
          <w:lang w:val="en-US" w:eastAsia="zh-CN"/>
        </w:rPr>
        <w:t>是</w:t>
      </w:r>
      <w:r>
        <w:rPr>
          <w:rFonts w:ascii="Times New Roman" w:hAnsi="Times New Roman" w:eastAsia="仿宋_GB2312"/>
          <w:bCs/>
          <w:color w:val="000000"/>
          <w:kern w:val="44"/>
          <w:sz w:val="32"/>
          <w:szCs w:val="32"/>
          <w:highlight w:val="none"/>
        </w:rPr>
        <w:t>指按照</w:t>
      </w:r>
      <w:r>
        <w:rPr>
          <w:rFonts w:hint="eastAsia" w:ascii="Times New Roman" w:hAnsi="Times New Roman" w:eastAsia="仿宋_GB2312"/>
          <w:bCs/>
          <w:color w:val="000000"/>
          <w:kern w:val="44"/>
          <w:sz w:val="32"/>
          <w:szCs w:val="32"/>
          <w:highlight w:val="none"/>
          <w:lang w:eastAsia="zh-CN"/>
        </w:rPr>
        <w:t>立卷指导</w:t>
      </w:r>
      <w:r>
        <w:rPr>
          <w:rFonts w:ascii="Times New Roman" w:hAnsi="Times New Roman" w:eastAsia="仿宋_GB2312"/>
          <w:bCs/>
          <w:color w:val="000000"/>
          <w:kern w:val="44"/>
          <w:sz w:val="32"/>
          <w:szCs w:val="32"/>
          <w:highlight w:val="none"/>
        </w:rPr>
        <w:t>要求对申报资料进行审查</w:t>
      </w:r>
      <w:r>
        <w:rPr>
          <w:rFonts w:hint="eastAsia" w:ascii="Times New Roman" w:hAnsi="Times New Roman" w:eastAsia="仿宋_GB2312"/>
          <w:bCs/>
          <w:color w:val="000000"/>
          <w:kern w:val="44"/>
          <w:sz w:val="32"/>
          <w:szCs w:val="32"/>
          <w:highlight w:val="none"/>
          <w:lang w:val="en-US" w:eastAsia="zh-CN"/>
        </w:rPr>
        <w:t>和指导，</w:t>
      </w:r>
      <w:r>
        <w:rPr>
          <w:rFonts w:ascii="Times New Roman" w:hAnsi="Times New Roman" w:eastAsia="仿宋_GB2312"/>
          <w:bCs/>
          <w:color w:val="000000"/>
          <w:kern w:val="44"/>
          <w:sz w:val="32"/>
          <w:szCs w:val="32"/>
          <w:highlight w:val="none"/>
        </w:rPr>
        <w:t>对申报资料进入技术审评环节的完整性、合规性、一致性进行判断的过程。</w:t>
      </w:r>
      <w:r>
        <w:rPr>
          <w:rFonts w:hint="eastAsia" w:ascii="Times New Roman" w:hAnsi="Times New Roman" w:eastAsia="仿宋_GB2312"/>
          <w:bCs/>
          <w:color w:val="000000"/>
          <w:kern w:val="44"/>
          <w:sz w:val="32"/>
          <w:szCs w:val="32"/>
          <w:highlight w:val="none"/>
          <w:lang w:eastAsia="zh-CN"/>
        </w:rPr>
        <w:t>立卷指导</w:t>
      </w:r>
      <w:r>
        <w:rPr>
          <w:rFonts w:ascii="Times New Roman" w:hAnsi="Times New Roman" w:eastAsia="仿宋_GB2312"/>
          <w:bCs/>
          <w:color w:val="000000"/>
          <w:kern w:val="44"/>
          <w:sz w:val="32"/>
          <w:szCs w:val="32"/>
          <w:highlight w:val="none"/>
        </w:rPr>
        <w:t>不对产品的安全性、有效性评价的合理性、充分性进行分析，亦不对产品风险受益比进行判定。</w:t>
      </w:r>
    </w:p>
    <w:p w14:paraId="68DB93A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3</w:t>
      </w:r>
      <w:r>
        <w:rPr>
          <w:rFonts w:ascii="Times New Roman" w:hAnsi="Times New Roman" w:eastAsia="仿宋_GB2312"/>
          <w:bCs/>
          <w:color w:val="000000"/>
          <w:kern w:val="44"/>
          <w:sz w:val="32"/>
          <w:szCs w:val="32"/>
          <w:highlight w:val="none"/>
        </w:rPr>
        <w:t>.</w:t>
      </w:r>
      <w:r>
        <w:rPr>
          <w:rFonts w:ascii="Times New Roman" w:hAnsi="Times New Roman" w:eastAsia="仿宋_GB2312"/>
          <w:bCs/>
          <w:kern w:val="44"/>
          <w:sz w:val="32"/>
          <w:szCs w:val="32"/>
          <w:highlight w:val="none"/>
        </w:rPr>
        <w:t>对于</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要求中的问题，若在</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环节未能做出充分判断，导致不应通过</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环节的申报资料通过了</w:t>
      </w:r>
      <w:r>
        <w:rPr>
          <w:rFonts w:hint="eastAsia" w:ascii="Times New Roman" w:hAnsi="Times New Roman" w:eastAsia="仿宋_GB2312"/>
          <w:bCs/>
          <w:kern w:val="44"/>
          <w:sz w:val="32"/>
          <w:szCs w:val="32"/>
          <w:highlight w:val="none"/>
          <w:lang w:eastAsia="zh-CN"/>
        </w:rPr>
        <w:t>立卷指</w:t>
      </w:r>
      <w:r>
        <w:rPr>
          <w:rFonts w:hint="eastAsia" w:ascii="Times New Roman" w:hAnsi="Times New Roman" w:eastAsia="仿宋_GB2312"/>
          <w:bCs/>
          <w:spacing w:val="-6"/>
          <w:kern w:val="44"/>
          <w:sz w:val="32"/>
          <w:szCs w:val="32"/>
          <w:highlight w:val="none"/>
          <w:lang w:eastAsia="zh-CN"/>
        </w:rPr>
        <w:t>导</w:t>
      </w:r>
      <w:r>
        <w:rPr>
          <w:rFonts w:ascii="Times New Roman" w:hAnsi="Times New Roman" w:eastAsia="仿宋_GB2312"/>
          <w:bCs/>
          <w:spacing w:val="-6"/>
          <w:kern w:val="44"/>
          <w:sz w:val="32"/>
          <w:szCs w:val="32"/>
          <w:highlight w:val="none"/>
        </w:rPr>
        <w:t>，在技术审评环节，仍可对</w:t>
      </w:r>
      <w:r>
        <w:rPr>
          <w:rFonts w:hint="eastAsia" w:ascii="Times New Roman" w:hAnsi="Times New Roman" w:eastAsia="仿宋_GB2312"/>
          <w:bCs/>
          <w:spacing w:val="-6"/>
          <w:kern w:val="44"/>
          <w:sz w:val="32"/>
          <w:szCs w:val="32"/>
          <w:highlight w:val="none"/>
          <w:lang w:eastAsia="zh-CN"/>
        </w:rPr>
        <w:t>立卷指导</w:t>
      </w:r>
      <w:r>
        <w:rPr>
          <w:rFonts w:ascii="Times New Roman" w:hAnsi="Times New Roman" w:eastAsia="仿宋_GB2312"/>
          <w:bCs/>
          <w:spacing w:val="-6"/>
          <w:kern w:val="44"/>
          <w:sz w:val="32"/>
          <w:szCs w:val="32"/>
          <w:highlight w:val="none"/>
        </w:rPr>
        <w:t>要求中的问题提出补正意见。</w:t>
      </w:r>
    </w:p>
    <w:p w14:paraId="66AF306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4</w:t>
      </w:r>
      <w:r>
        <w:rPr>
          <w:rFonts w:ascii="Times New Roman" w:hAnsi="Times New Roman" w:eastAsia="仿宋_GB2312"/>
          <w:bCs/>
          <w:color w:val="000000"/>
          <w:kern w:val="44"/>
          <w:sz w:val="32"/>
          <w:szCs w:val="32"/>
          <w:highlight w:val="none"/>
        </w:rPr>
        <w:t>.</w:t>
      </w:r>
      <w:r>
        <w:rPr>
          <w:rFonts w:ascii="Times New Roman" w:hAnsi="Times New Roman" w:eastAsia="仿宋_GB2312"/>
          <w:bCs/>
          <w:kern w:val="44"/>
          <w:sz w:val="32"/>
          <w:szCs w:val="32"/>
          <w:highlight w:val="none"/>
        </w:rPr>
        <w:t>若变更申请增加的内容与原医疗器械注册证批准内容不能作为同一个注册单元，审评人员应在</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总体审查问题</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的第1个问题的</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存在问题</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一栏中明确建议删除的内容，仅对剩余部分开展</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，并注明</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的对象为可以保留在本注册单元内的内容，已建议删除的内容相关的</w:t>
      </w:r>
      <w:r>
        <w:rPr>
          <w:rFonts w:hint="eastAsia" w:ascii="Times New Roman" w:hAnsi="Times New Roman" w:eastAsia="仿宋_GB2312"/>
          <w:bCs/>
          <w:kern w:val="44"/>
          <w:sz w:val="32"/>
          <w:szCs w:val="32"/>
          <w:highlight w:val="none"/>
          <w:lang w:eastAsia="zh-CN"/>
        </w:rPr>
        <w:t>立卷</w:t>
      </w:r>
      <w:r>
        <w:rPr>
          <w:rFonts w:hint="eastAsia" w:ascii="Times New Roman" w:hAnsi="Times New Roman" w:eastAsia="仿宋_GB2312"/>
          <w:bCs/>
          <w:kern w:val="44"/>
          <w:sz w:val="32"/>
          <w:szCs w:val="32"/>
          <w:highlight w:val="none"/>
          <w:lang w:val="en-US" w:eastAsia="zh-CN"/>
        </w:rPr>
        <w:t>审查</w:t>
      </w:r>
      <w:r>
        <w:rPr>
          <w:rFonts w:ascii="Times New Roman" w:hAnsi="Times New Roman" w:eastAsia="仿宋_GB2312"/>
          <w:bCs/>
          <w:kern w:val="44"/>
          <w:sz w:val="32"/>
          <w:szCs w:val="32"/>
          <w:highlight w:val="none"/>
        </w:rPr>
        <w:t>问题，本次</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未予判断</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。若在去掉不属于同一注册单元的内容后，无其他变更申请事项，则可直接做出</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不</w:t>
      </w:r>
      <w:r>
        <w:rPr>
          <w:rFonts w:hint="eastAsia" w:ascii="Times New Roman" w:hAnsi="Times New Roman" w:eastAsia="仿宋_GB2312"/>
          <w:bCs/>
          <w:kern w:val="44"/>
          <w:sz w:val="32"/>
          <w:szCs w:val="32"/>
          <w:highlight w:val="none"/>
          <w:lang w:val="en-US" w:eastAsia="zh-CN"/>
        </w:rPr>
        <w:t>符合</w:t>
      </w:r>
      <w:r>
        <w:rPr>
          <w:rFonts w:hint="eastAsia" w:ascii="Times New Roman" w:hAnsi="Times New Roman" w:eastAsia="仿宋_GB2312"/>
          <w:bCs/>
          <w:kern w:val="44"/>
          <w:sz w:val="32"/>
          <w:szCs w:val="32"/>
          <w:highlight w:val="none"/>
          <w:lang w:eastAsia="zh-CN"/>
        </w:rPr>
        <w:t>”</w:t>
      </w:r>
      <w:r>
        <w:rPr>
          <w:rFonts w:ascii="Times New Roman" w:hAnsi="Times New Roman" w:eastAsia="仿宋_GB2312"/>
          <w:bCs/>
          <w:kern w:val="44"/>
          <w:sz w:val="32"/>
          <w:szCs w:val="32"/>
          <w:highlight w:val="none"/>
        </w:rPr>
        <w:t>的决定，不需要回答其他</w:t>
      </w:r>
      <w:r>
        <w:rPr>
          <w:rFonts w:hint="eastAsia" w:ascii="Times New Roman" w:hAnsi="Times New Roman" w:eastAsia="仿宋_GB2312"/>
          <w:bCs/>
          <w:kern w:val="44"/>
          <w:sz w:val="32"/>
          <w:szCs w:val="32"/>
          <w:highlight w:val="none"/>
          <w:lang w:eastAsia="zh-CN"/>
        </w:rPr>
        <w:t>立卷审查</w:t>
      </w:r>
      <w:r>
        <w:rPr>
          <w:rFonts w:ascii="Times New Roman" w:hAnsi="Times New Roman" w:eastAsia="仿宋_GB2312"/>
          <w:bCs/>
          <w:kern w:val="44"/>
          <w:sz w:val="32"/>
          <w:szCs w:val="32"/>
          <w:highlight w:val="none"/>
        </w:rPr>
        <w:t>问题。</w:t>
      </w:r>
    </w:p>
    <w:p w14:paraId="3BB300D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5</w:t>
      </w:r>
      <w:r>
        <w:rPr>
          <w:rFonts w:ascii="Times New Roman" w:hAnsi="Times New Roman" w:eastAsia="仿宋_GB2312"/>
          <w:bCs/>
          <w:color w:val="000000"/>
          <w:kern w:val="44"/>
          <w:sz w:val="32"/>
          <w:szCs w:val="32"/>
          <w:highlight w:val="none"/>
        </w:rPr>
        <w:t>.</w:t>
      </w:r>
      <w:r>
        <w:rPr>
          <w:rFonts w:ascii="Times New Roman" w:hAnsi="Times New Roman" w:eastAsia="仿宋_GB2312"/>
          <w:bCs/>
          <w:kern w:val="44"/>
          <w:sz w:val="32"/>
          <w:szCs w:val="32"/>
          <w:highlight w:val="none"/>
        </w:rPr>
        <w:t>本文件供审评机构用于体外诊断试剂复杂变更申报资料的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w:t>
      </w:r>
      <w:r>
        <w:rPr>
          <w:rFonts w:ascii="Times New Roman" w:hAnsi="Times New Roman" w:eastAsia="仿宋_GB2312"/>
          <w:sz w:val="32"/>
          <w:szCs w:val="32"/>
          <w:highlight w:val="none"/>
        </w:rPr>
        <w:t>复杂变更的判定准则，另行规定。</w:t>
      </w:r>
    </w:p>
    <w:p w14:paraId="4B046F4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微软雅黑"/>
          <w:bCs/>
          <w:kern w:val="44"/>
          <w:sz w:val="32"/>
          <w:szCs w:val="32"/>
          <w:highlight w:val="none"/>
        </w:rPr>
      </w:pPr>
      <w:r>
        <w:rPr>
          <w:rFonts w:hint="eastAsia" w:ascii="Times New Roman" w:hAnsi="Times New Roman" w:eastAsia="仿宋_GB2312" w:cs="Times New Roman"/>
          <w:bCs/>
          <w:kern w:val="44"/>
          <w:sz w:val="32"/>
          <w:szCs w:val="32"/>
          <w:highlight w:val="none"/>
          <w:lang w:val="en-US" w:eastAsia="zh-CN"/>
        </w:rPr>
        <w:t>6</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14:paraId="3C793BBF">
      <w:pPr>
        <w:rPr>
          <w:rFonts w:ascii="Times New Roman" w:hAnsi="Times New Roman"/>
          <w:highlight w:val="none"/>
        </w:rPr>
      </w:pPr>
    </w:p>
    <w:tbl>
      <w:tblPr>
        <w:tblStyle w:val="6"/>
        <w:tblW w:w="900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4"/>
        <w:gridCol w:w="5811"/>
        <w:gridCol w:w="709"/>
        <w:gridCol w:w="850"/>
        <w:gridCol w:w="1099"/>
      </w:tblGrid>
      <w:tr w14:paraId="5CAED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9003" w:type="dxa"/>
            <w:gridSpan w:val="5"/>
          </w:tcPr>
          <w:p w14:paraId="60178E35">
            <w:pPr>
              <w:pStyle w:val="11"/>
              <w:adjustRightInd w:val="0"/>
              <w:snapToGrid w:val="0"/>
              <w:spacing w:line="276" w:lineRule="auto"/>
              <w:jc w:val="center"/>
              <w:rPr>
                <w:rFonts w:ascii="Times New Roman" w:hAnsi="Times New Roman" w:eastAsia="黑体"/>
                <w:sz w:val="28"/>
                <w:szCs w:val="28"/>
                <w:highlight w:val="none"/>
              </w:rPr>
            </w:pPr>
            <w:r>
              <w:rPr>
                <w:rFonts w:ascii="Times New Roman" w:hAnsi="Times New Roman" w:eastAsia="黑体"/>
                <w:sz w:val="28"/>
                <w:szCs w:val="28"/>
                <w:highlight w:val="none"/>
              </w:rPr>
              <w:t>基本审查问题</w:t>
            </w:r>
          </w:p>
          <w:p w14:paraId="3CF85D2D">
            <w:pPr>
              <w:pStyle w:val="11"/>
              <w:adjustRightInd w:val="0"/>
              <w:snapToGrid w:val="0"/>
              <w:spacing w:line="276" w:lineRule="auto"/>
              <w:jc w:val="both"/>
              <w:rPr>
                <w:rFonts w:ascii="Times New Roman" w:hAnsi="Times New Roman" w:eastAsia="黑体"/>
                <w:sz w:val="21"/>
                <w:szCs w:val="21"/>
                <w:highlight w:val="none"/>
              </w:rPr>
            </w:pPr>
            <w:r>
              <w:rPr>
                <w:rFonts w:ascii="Times New Roman" w:hAnsi="Times New Roman" w:eastAsia="黑体"/>
                <w:sz w:val="21"/>
                <w:szCs w:val="21"/>
                <w:highlight w:val="none"/>
              </w:rPr>
              <w:t>如选择任意一项</w:t>
            </w:r>
            <w:r>
              <w:rPr>
                <w:rFonts w:hint="eastAsia" w:ascii="Times New Roman" w:hAnsi="Times New Roman" w:eastAsia="黑体"/>
                <w:szCs w:val="21"/>
                <w:highlight w:val="none"/>
                <w:lang w:eastAsia="zh-CN"/>
              </w:rPr>
              <w:t>“</w:t>
            </w:r>
            <w:r>
              <w:rPr>
                <w:rFonts w:hint="eastAsia" w:ascii="Times New Roman" w:hAnsi="Times New Roman" w:eastAsia="黑体"/>
                <w:szCs w:val="21"/>
                <w:highlight w:val="none"/>
              </w:rPr>
              <w:t>否</w:t>
            </w:r>
            <w:r>
              <w:rPr>
                <w:rFonts w:hint="eastAsia" w:ascii="Times New Roman" w:hAnsi="Times New Roman" w:eastAsia="黑体"/>
                <w:szCs w:val="21"/>
                <w:highlight w:val="none"/>
                <w:lang w:eastAsia="zh-CN"/>
              </w:rPr>
              <w:t>”</w:t>
            </w:r>
            <w:r>
              <w:rPr>
                <w:rFonts w:ascii="Times New Roman" w:hAnsi="Times New Roman" w:eastAsia="黑体"/>
                <w:sz w:val="21"/>
                <w:szCs w:val="21"/>
                <w:highlight w:val="none"/>
              </w:rPr>
              <w:t>的答案，可直接做出</w:t>
            </w:r>
            <w:r>
              <w:rPr>
                <w:rFonts w:hint="eastAsia" w:ascii="Times New Roman" w:hAnsi="Times New Roman" w:eastAsia="黑体"/>
                <w:sz w:val="21"/>
                <w:szCs w:val="21"/>
                <w:highlight w:val="none"/>
                <w:lang w:eastAsia="zh-CN"/>
              </w:rPr>
              <w:t>立卷指导“</w:t>
            </w:r>
            <w:r>
              <w:rPr>
                <w:rFonts w:ascii="Times New Roman" w:hAnsi="Times New Roman" w:eastAsia="黑体"/>
                <w:sz w:val="21"/>
                <w:szCs w:val="21"/>
                <w:highlight w:val="none"/>
              </w:rPr>
              <w:t>不</w:t>
            </w:r>
            <w:r>
              <w:rPr>
                <w:rFonts w:hint="eastAsia" w:ascii="Times New Roman" w:hAnsi="Times New Roman" w:eastAsia="黑体"/>
                <w:sz w:val="21"/>
                <w:szCs w:val="21"/>
                <w:highlight w:val="none"/>
                <w:lang w:eastAsia="zh-CN"/>
              </w:rPr>
              <w:t>符合”</w:t>
            </w:r>
            <w:r>
              <w:rPr>
                <w:rFonts w:ascii="Times New Roman" w:hAnsi="Times New Roman" w:eastAsia="黑体"/>
                <w:sz w:val="21"/>
                <w:szCs w:val="21"/>
                <w:highlight w:val="none"/>
              </w:rPr>
              <w:t>的决定，不需要回答其他问题。</w:t>
            </w:r>
          </w:p>
        </w:tc>
      </w:tr>
      <w:tr w14:paraId="24426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4" w:type="dxa"/>
            <w:vAlign w:val="center"/>
          </w:tcPr>
          <w:p w14:paraId="5AABF42A">
            <w:pPr>
              <w:adjustRightInd w:val="0"/>
              <w:snapToGrid w:val="0"/>
              <w:spacing w:line="276" w:lineRule="auto"/>
              <w:jc w:val="center"/>
              <w:rPr>
                <w:rFonts w:ascii="Times New Roman" w:hAnsi="Times New Roman" w:eastAsia="黑体"/>
                <w:bCs/>
                <w:szCs w:val="21"/>
                <w:highlight w:val="none"/>
              </w:rPr>
            </w:pPr>
            <w:r>
              <w:rPr>
                <w:rFonts w:ascii="Times New Roman" w:hAnsi="Times New Roman" w:eastAsia="黑体"/>
                <w:bCs/>
                <w:szCs w:val="21"/>
                <w:highlight w:val="none"/>
              </w:rPr>
              <w:t>序号</w:t>
            </w:r>
          </w:p>
        </w:tc>
        <w:tc>
          <w:tcPr>
            <w:tcW w:w="5811" w:type="dxa"/>
            <w:vAlign w:val="center"/>
          </w:tcPr>
          <w:p w14:paraId="3C1EC583">
            <w:pPr>
              <w:adjustRightInd w:val="0"/>
              <w:snapToGrid w:val="0"/>
              <w:spacing w:line="276" w:lineRule="auto"/>
              <w:jc w:val="center"/>
              <w:rPr>
                <w:rFonts w:ascii="Times New Roman" w:hAnsi="Times New Roman" w:eastAsia="黑体"/>
                <w:szCs w:val="21"/>
                <w:highlight w:val="none"/>
              </w:rPr>
            </w:pPr>
            <w:r>
              <w:rPr>
                <w:rFonts w:hint="eastAsia" w:ascii="Times New Roman" w:hAnsi="Times New Roman" w:eastAsia="黑体"/>
                <w:bCs/>
                <w:szCs w:val="21"/>
                <w:highlight w:val="none"/>
                <w:lang w:eastAsia="zh-CN"/>
              </w:rPr>
              <w:t>立卷</w:t>
            </w:r>
            <w:r>
              <w:rPr>
                <w:rFonts w:hint="eastAsia" w:ascii="Times New Roman" w:hAnsi="Times New Roman" w:eastAsia="黑体"/>
                <w:bCs/>
                <w:szCs w:val="21"/>
                <w:highlight w:val="none"/>
                <w:lang w:val="en-US" w:eastAsia="zh-CN"/>
              </w:rPr>
              <w:t>审查</w:t>
            </w:r>
            <w:r>
              <w:rPr>
                <w:rFonts w:ascii="Times New Roman" w:hAnsi="Times New Roman" w:eastAsia="黑体"/>
                <w:bCs/>
                <w:szCs w:val="21"/>
                <w:highlight w:val="none"/>
              </w:rPr>
              <w:t>问题</w:t>
            </w:r>
          </w:p>
        </w:tc>
        <w:tc>
          <w:tcPr>
            <w:tcW w:w="709" w:type="dxa"/>
            <w:vAlign w:val="center"/>
          </w:tcPr>
          <w:p w14:paraId="6B2C322C">
            <w:pPr>
              <w:pStyle w:val="11"/>
              <w:adjustRightInd w:val="0"/>
              <w:snapToGrid w:val="0"/>
              <w:spacing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是</w:t>
            </w:r>
          </w:p>
        </w:tc>
        <w:tc>
          <w:tcPr>
            <w:tcW w:w="850" w:type="dxa"/>
            <w:vAlign w:val="center"/>
          </w:tcPr>
          <w:p w14:paraId="5472AEB5">
            <w:pPr>
              <w:pStyle w:val="11"/>
              <w:adjustRightInd w:val="0"/>
              <w:snapToGrid w:val="0"/>
              <w:spacing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否</w:t>
            </w:r>
          </w:p>
        </w:tc>
        <w:tc>
          <w:tcPr>
            <w:tcW w:w="1099" w:type="dxa"/>
            <w:vAlign w:val="center"/>
          </w:tcPr>
          <w:p w14:paraId="3A47CB16">
            <w:pPr>
              <w:pStyle w:val="11"/>
              <w:adjustRightInd w:val="0"/>
              <w:snapToGrid w:val="0"/>
              <w:spacing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备注</w:t>
            </w:r>
          </w:p>
        </w:tc>
      </w:tr>
      <w:tr w14:paraId="1989E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7" w:hRule="atLeast"/>
          <w:jc w:val="center"/>
        </w:trPr>
        <w:tc>
          <w:tcPr>
            <w:tcW w:w="534" w:type="dxa"/>
            <w:vAlign w:val="center"/>
          </w:tcPr>
          <w:p w14:paraId="5EF266DA">
            <w:pPr>
              <w:pStyle w:val="11"/>
              <w:adjustRightInd w:val="0"/>
              <w:snapToGrid w:val="0"/>
              <w:spacing w:line="276" w:lineRule="auto"/>
              <w:jc w:val="center"/>
              <w:rPr>
                <w:rFonts w:ascii="Times New Roman" w:hAnsi="Times New Roman" w:eastAsia="仿宋_GB2312"/>
                <w:sz w:val="21"/>
                <w:szCs w:val="21"/>
                <w:highlight w:val="none"/>
              </w:rPr>
            </w:pPr>
            <w:r>
              <w:rPr>
                <w:rFonts w:ascii="Times New Roman" w:hAnsi="Times New Roman" w:eastAsia="仿宋_GB2312"/>
                <w:sz w:val="21"/>
                <w:szCs w:val="21"/>
                <w:highlight w:val="none"/>
              </w:rPr>
              <w:t>1</w:t>
            </w:r>
          </w:p>
        </w:tc>
        <w:tc>
          <w:tcPr>
            <w:tcW w:w="5811" w:type="dxa"/>
            <w:vAlign w:val="center"/>
          </w:tcPr>
          <w:p w14:paraId="64225E9D">
            <w:pPr>
              <w:pStyle w:val="11"/>
              <w:adjustRightInd w:val="0"/>
              <w:snapToGrid w:val="0"/>
              <w:spacing w:line="276" w:lineRule="auto"/>
              <w:jc w:val="both"/>
              <w:rPr>
                <w:rFonts w:ascii="Times New Roman" w:hAnsi="Times New Roman" w:eastAsia="仿宋_GB2312"/>
                <w:sz w:val="21"/>
                <w:szCs w:val="21"/>
                <w:highlight w:val="none"/>
              </w:rPr>
            </w:pPr>
            <w:r>
              <w:rPr>
                <w:rFonts w:ascii="Times New Roman" w:hAnsi="Times New Roman" w:eastAsia="仿宋_GB2312"/>
                <w:sz w:val="21"/>
                <w:szCs w:val="21"/>
                <w:highlight w:val="none"/>
              </w:rPr>
              <w:t>变更</w:t>
            </w:r>
            <w:r>
              <w:rPr>
                <w:rFonts w:hint="eastAsia" w:ascii="Times New Roman" w:hAnsi="Times New Roman" w:eastAsia="仿宋_GB2312"/>
                <w:sz w:val="21"/>
                <w:szCs w:val="21"/>
                <w:highlight w:val="none"/>
              </w:rPr>
              <w:t>未涉及产品类别变化</w:t>
            </w:r>
            <w:r>
              <w:rPr>
                <w:rFonts w:ascii="Times New Roman" w:hAnsi="Times New Roman" w:eastAsia="仿宋_GB2312"/>
                <w:sz w:val="21"/>
                <w:szCs w:val="21"/>
                <w:highlight w:val="none"/>
              </w:rPr>
              <w:t>？</w:t>
            </w:r>
          </w:p>
        </w:tc>
        <w:tc>
          <w:tcPr>
            <w:tcW w:w="709" w:type="dxa"/>
            <w:vAlign w:val="center"/>
          </w:tcPr>
          <w:p w14:paraId="10D0FED6">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850" w:type="dxa"/>
            <w:vAlign w:val="center"/>
          </w:tcPr>
          <w:p w14:paraId="276E4A03">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1099" w:type="dxa"/>
          </w:tcPr>
          <w:p w14:paraId="4402C5C8">
            <w:pPr>
              <w:adjustRightInd w:val="0"/>
              <w:snapToGrid w:val="0"/>
              <w:spacing w:line="276" w:lineRule="auto"/>
              <w:jc w:val="center"/>
              <w:rPr>
                <w:rFonts w:ascii="Times New Roman" w:hAnsi="Times New Roman"/>
                <w:szCs w:val="21"/>
                <w:highlight w:val="none"/>
              </w:rPr>
            </w:pPr>
          </w:p>
        </w:tc>
      </w:tr>
      <w:tr w14:paraId="7D87E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6" w:hRule="atLeast"/>
          <w:jc w:val="center"/>
        </w:trPr>
        <w:tc>
          <w:tcPr>
            <w:tcW w:w="534" w:type="dxa"/>
            <w:vAlign w:val="center"/>
          </w:tcPr>
          <w:p w14:paraId="023A62E5">
            <w:pPr>
              <w:pStyle w:val="11"/>
              <w:adjustRightInd w:val="0"/>
              <w:snapToGrid w:val="0"/>
              <w:spacing w:line="276" w:lineRule="auto"/>
              <w:jc w:val="center"/>
              <w:rPr>
                <w:rFonts w:ascii="Times New Roman" w:hAnsi="Times New Roman" w:eastAsia="仿宋_GB2312"/>
                <w:sz w:val="21"/>
                <w:szCs w:val="21"/>
                <w:highlight w:val="none"/>
              </w:rPr>
            </w:pPr>
            <w:r>
              <w:rPr>
                <w:rFonts w:ascii="Times New Roman" w:hAnsi="Times New Roman" w:eastAsia="仿宋_GB2312"/>
                <w:sz w:val="21"/>
                <w:szCs w:val="21"/>
                <w:highlight w:val="none"/>
              </w:rPr>
              <w:t>2</w:t>
            </w:r>
          </w:p>
        </w:tc>
        <w:tc>
          <w:tcPr>
            <w:tcW w:w="5811" w:type="dxa"/>
            <w:vAlign w:val="center"/>
          </w:tcPr>
          <w:p w14:paraId="38795C9A">
            <w:pPr>
              <w:pStyle w:val="11"/>
              <w:adjustRightInd w:val="0"/>
              <w:snapToGrid w:val="0"/>
              <w:spacing w:line="276" w:lineRule="auto"/>
              <w:jc w:val="both"/>
              <w:rPr>
                <w:rFonts w:ascii="Times New Roman" w:hAnsi="Times New Roman" w:eastAsia="仿宋_GB2312"/>
                <w:sz w:val="21"/>
                <w:szCs w:val="21"/>
                <w:highlight w:val="none"/>
              </w:rPr>
            </w:pPr>
            <w:r>
              <w:rPr>
                <w:rFonts w:ascii="Times New Roman" w:hAnsi="Times New Roman" w:eastAsia="仿宋_GB2312"/>
                <w:sz w:val="21"/>
                <w:szCs w:val="21"/>
                <w:highlight w:val="none"/>
              </w:rPr>
              <w:t>所申请内容是否包含属于变更注册申请范围的内容？</w:t>
            </w:r>
          </w:p>
        </w:tc>
        <w:tc>
          <w:tcPr>
            <w:tcW w:w="709" w:type="dxa"/>
            <w:vAlign w:val="center"/>
          </w:tcPr>
          <w:p w14:paraId="40064DCB">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850" w:type="dxa"/>
            <w:vAlign w:val="center"/>
          </w:tcPr>
          <w:p w14:paraId="1A4AED87">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1099" w:type="dxa"/>
          </w:tcPr>
          <w:p w14:paraId="74398195">
            <w:pPr>
              <w:adjustRightInd w:val="0"/>
              <w:snapToGrid w:val="0"/>
              <w:spacing w:line="276" w:lineRule="auto"/>
              <w:jc w:val="center"/>
              <w:rPr>
                <w:rFonts w:ascii="Times New Roman" w:hAnsi="Times New Roman"/>
                <w:szCs w:val="21"/>
                <w:highlight w:val="none"/>
              </w:rPr>
            </w:pPr>
          </w:p>
        </w:tc>
      </w:tr>
      <w:tr w14:paraId="7561A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34" w:type="dxa"/>
            <w:vAlign w:val="center"/>
          </w:tcPr>
          <w:p w14:paraId="42F10ACE">
            <w:pPr>
              <w:pStyle w:val="11"/>
              <w:adjustRightInd w:val="0"/>
              <w:snapToGrid w:val="0"/>
              <w:spacing w:line="276" w:lineRule="auto"/>
              <w:jc w:val="center"/>
              <w:rPr>
                <w:rFonts w:ascii="Times New Roman" w:hAnsi="Times New Roman" w:eastAsia="仿宋_GB2312"/>
                <w:sz w:val="21"/>
                <w:szCs w:val="21"/>
                <w:highlight w:val="none"/>
              </w:rPr>
            </w:pPr>
            <w:r>
              <w:rPr>
                <w:rFonts w:ascii="Times New Roman" w:hAnsi="Times New Roman" w:eastAsia="仿宋_GB2312"/>
                <w:sz w:val="21"/>
                <w:szCs w:val="21"/>
                <w:highlight w:val="none"/>
              </w:rPr>
              <w:t>3</w:t>
            </w:r>
          </w:p>
        </w:tc>
        <w:tc>
          <w:tcPr>
            <w:tcW w:w="5811" w:type="dxa"/>
            <w:vAlign w:val="center"/>
          </w:tcPr>
          <w:p w14:paraId="1E18FCE3">
            <w:pPr>
              <w:adjustRightInd w:val="0"/>
              <w:snapToGrid w:val="0"/>
              <w:spacing w:line="276" w:lineRule="auto"/>
              <w:jc w:val="both"/>
              <w:rPr>
                <w:rFonts w:ascii="Times New Roman" w:hAnsi="Times New Roman" w:eastAsia="仿宋_GB2312"/>
                <w:kern w:val="0"/>
                <w:szCs w:val="21"/>
                <w:highlight w:val="none"/>
              </w:rPr>
            </w:pPr>
            <w:r>
              <w:rPr>
                <w:rFonts w:ascii="Times New Roman" w:hAnsi="Times New Roman" w:eastAsia="仿宋_GB2312"/>
                <w:kern w:val="0"/>
                <w:szCs w:val="21"/>
                <w:highlight w:val="none"/>
              </w:rPr>
              <w:t>变更相关的原注册证是否属于有效期内。</w:t>
            </w:r>
            <w:r>
              <w:rPr>
                <w:rFonts w:hint="eastAsia" w:ascii="Times New Roman" w:hAnsi="Times New Roman" w:eastAsia="仿宋_GB2312"/>
                <w:kern w:val="0"/>
                <w:szCs w:val="21"/>
                <w:highlight w:val="none"/>
              </w:rPr>
              <w:t>或虽然已过期，但已</w:t>
            </w:r>
            <w:r>
              <w:rPr>
                <w:rFonts w:ascii="Times New Roman" w:hAnsi="Times New Roman" w:eastAsia="仿宋_GB2312"/>
                <w:szCs w:val="21"/>
                <w:highlight w:val="none"/>
              </w:rPr>
              <w:t>提出延续注册申请</w:t>
            </w:r>
            <w:r>
              <w:rPr>
                <w:rFonts w:hint="eastAsia" w:ascii="Times New Roman" w:hAnsi="Times New Roman" w:eastAsia="仿宋_GB2312"/>
                <w:szCs w:val="21"/>
                <w:highlight w:val="none"/>
              </w:rPr>
              <w:t>。</w:t>
            </w:r>
          </w:p>
        </w:tc>
        <w:tc>
          <w:tcPr>
            <w:tcW w:w="709" w:type="dxa"/>
            <w:vAlign w:val="center"/>
          </w:tcPr>
          <w:p w14:paraId="07A2D3BD">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850" w:type="dxa"/>
            <w:vAlign w:val="center"/>
          </w:tcPr>
          <w:p w14:paraId="422246CA">
            <w:pPr>
              <w:adjustRightInd w:val="0"/>
              <w:snapToGrid w:val="0"/>
              <w:spacing w:line="276" w:lineRule="auto"/>
              <w:jc w:val="center"/>
              <w:rPr>
                <w:rFonts w:ascii="Times New Roman" w:hAnsi="Times New Roman"/>
                <w:sz w:val="21"/>
                <w:szCs w:val="21"/>
                <w:highlight w:val="none"/>
              </w:rPr>
            </w:pPr>
            <w:r>
              <w:rPr>
                <w:rFonts w:ascii="Times New Roman" w:hAnsi="Times New Roman" w:eastAsia="仿宋_GB2312"/>
                <w:color w:val="000000"/>
                <w:sz w:val="21"/>
                <w:szCs w:val="21"/>
                <w:highlight w:val="none"/>
              </w:rPr>
              <w:sym w:font="Wingdings 2" w:char="00A3"/>
            </w:r>
          </w:p>
        </w:tc>
        <w:tc>
          <w:tcPr>
            <w:tcW w:w="1099" w:type="dxa"/>
          </w:tcPr>
          <w:p w14:paraId="347B971F">
            <w:pPr>
              <w:adjustRightInd w:val="0"/>
              <w:snapToGrid w:val="0"/>
              <w:spacing w:line="276" w:lineRule="auto"/>
              <w:jc w:val="center"/>
              <w:rPr>
                <w:rFonts w:ascii="Times New Roman" w:hAnsi="Times New Roman"/>
                <w:szCs w:val="21"/>
                <w:highlight w:val="none"/>
              </w:rPr>
            </w:pPr>
          </w:p>
        </w:tc>
      </w:tr>
    </w:tbl>
    <w:p w14:paraId="08E60B38">
      <w:pPr>
        <w:rPr>
          <w:rFonts w:ascii="Times New Roman" w:hAnsi="Times New Roman"/>
          <w:highlight w:val="none"/>
        </w:rPr>
      </w:pPr>
    </w:p>
    <w:tbl>
      <w:tblPr>
        <w:tblStyle w:val="6"/>
        <w:tblW w:w="90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68"/>
        <w:gridCol w:w="5386"/>
        <w:gridCol w:w="708"/>
        <w:gridCol w:w="781"/>
        <w:gridCol w:w="637"/>
        <w:gridCol w:w="938"/>
      </w:tblGrid>
      <w:tr w14:paraId="02EB4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84" w:hRule="atLeast"/>
          <w:jc w:val="center"/>
        </w:trPr>
        <w:tc>
          <w:tcPr>
            <w:tcW w:w="9018" w:type="dxa"/>
            <w:gridSpan w:val="6"/>
          </w:tcPr>
          <w:p w14:paraId="393DE26C">
            <w:pPr>
              <w:pStyle w:val="11"/>
              <w:adjustRightInd w:val="0"/>
              <w:snapToGrid w:val="0"/>
              <w:spacing w:line="276" w:lineRule="auto"/>
              <w:jc w:val="center"/>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总体审查问题</w:t>
            </w:r>
          </w:p>
          <w:p w14:paraId="5349819B">
            <w:pPr>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1.如果提交了相关资料则勾选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，如果不做要求则勾选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14:paraId="1A1C2D61">
            <w:pPr>
              <w:jc w:val="left"/>
              <w:rPr>
                <w:rFonts w:ascii="Times New Roman" w:hAnsi="Times New Roman"/>
                <w:bCs/>
                <w:color w:val="auto"/>
                <w:spacing w:val="-2"/>
                <w:sz w:val="24"/>
                <w:highlight w:val="none"/>
              </w:rPr>
            </w:pPr>
            <w:r>
              <w:rPr>
                <w:rFonts w:ascii="Times New Roman" w:hAnsi="Times New Roman" w:eastAsia="黑体"/>
                <w:bCs/>
                <w:color w:val="auto"/>
                <w:szCs w:val="21"/>
                <w:highlight w:val="none"/>
              </w:rPr>
              <w:t>2.对任何问题回答</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color w:val="auto"/>
                <w:sz w:val="21"/>
                <w:szCs w:val="21"/>
                <w:highlight w:val="none"/>
              </w:rPr>
              <w:t>不</w:t>
            </w:r>
            <w:r>
              <w:rPr>
                <w:rFonts w:hint="eastAsia" w:ascii="Times New Roman" w:hAnsi="Times New Roman" w:eastAsia="黑体"/>
                <w:color w:val="auto"/>
                <w:sz w:val="21"/>
                <w:szCs w:val="21"/>
                <w:highlight w:val="none"/>
                <w:lang w:eastAsia="zh-CN"/>
              </w:rPr>
              <w:t>符合</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的决定。</w:t>
            </w:r>
          </w:p>
        </w:tc>
      </w:tr>
      <w:tr w14:paraId="480CD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68" w:type="dxa"/>
            <w:vAlign w:val="center"/>
          </w:tcPr>
          <w:p w14:paraId="2E4A5D41">
            <w:pPr>
              <w:rPr>
                <w:rFonts w:ascii="Times New Roman" w:hAnsi="Times New Roman" w:eastAsia="黑体"/>
                <w:color w:val="auto"/>
                <w:szCs w:val="21"/>
                <w:highlight w:val="none"/>
              </w:rPr>
            </w:pPr>
            <w:r>
              <w:rPr>
                <w:rFonts w:ascii="Times New Roman" w:hAnsi="Times New Roman" w:eastAsia="黑体"/>
                <w:bCs/>
                <w:color w:val="auto"/>
                <w:szCs w:val="21"/>
                <w:highlight w:val="none"/>
              </w:rPr>
              <w:t>序号</w:t>
            </w:r>
          </w:p>
        </w:tc>
        <w:tc>
          <w:tcPr>
            <w:tcW w:w="5386" w:type="dxa"/>
            <w:tcMar>
              <w:top w:w="57" w:type="dxa"/>
              <w:left w:w="85" w:type="dxa"/>
              <w:bottom w:w="57" w:type="dxa"/>
              <w:right w:w="85" w:type="dxa"/>
            </w:tcMar>
            <w:vAlign w:val="center"/>
          </w:tcPr>
          <w:p w14:paraId="7AC38347">
            <w:pPr>
              <w:jc w:val="center"/>
              <w:rPr>
                <w:rFonts w:ascii="Times New Roman" w:hAnsi="Times New Roman" w:eastAsia="黑体"/>
                <w:color w:val="auto"/>
                <w:szCs w:val="21"/>
                <w:highlight w:val="none"/>
              </w:rPr>
            </w:pP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问题</w:t>
            </w:r>
          </w:p>
        </w:tc>
        <w:tc>
          <w:tcPr>
            <w:tcW w:w="708" w:type="dxa"/>
            <w:tcMar>
              <w:top w:w="57" w:type="dxa"/>
              <w:left w:w="85" w:type="dxa"/>
              <w:bottom w:w="57" w:type="dxa"/>
              <w:right w:w="85" w:type="dxa"/>
            </w:tcMar>
            <w:vAlign w:val="center"/>
          </w:tcPr>
          <w:p w14:paraId="66BB7694">
            <w:pPr>
              <w:jc w:val="center"/>
              <w:rPr>
                <w:rFonts w:ascii="Times New Roman" w:hAnsi="Times New Roman" w:eastAsia="黑体"/>
                <w:color w:val="auto"/>
                <w:szCs w:val="21"/>
                <w:highlight w:val="none"/>
              </w:rPr>
            </w:pPr>
            <w:r>
              <w:rPr>
                <w:rFonts w:ascii="Times New Roman" w:hAnsi="Times New Roman" w:eastAsia="黑体"/>
                <w:bCs/>
                <w:color w:val="auto"/>
                <w:szCs w:val="21"/>
                <w:highlight w:val="none"/>
              </w:rPr>
              <w:t>是</w:t>
            </w:r>
          </w:p>
        </w:tc>
        <w:tc>
          <w:tcPr>
            <w:tcW w:w="781" w:type="dxa"/>
            <w:tcMar>
              <w:top w:w="57" w:type="dxa"/>
              <w:left w:w="85" w:type="dxa"/>
              <w:bottom w:w="57" w:type="dxa"/>
              <w:right w:w="85" w:type="dxa"/>
            </w:tcMar>
            <w:vAlign w:val="center"/>
          </w:tcPr>
          <w:p w14:paraId="35FBA295">
            <w:pPr>
              <w:jc w:val="center"/>
              <w:rPr>
                <w:rFonts w:ascii="Times New Roman" w:hAnsi="Times New Roman" w:eastAsia="黑体"/>
                <w:color w:val="auto"/>
                <w:szCs w:val="21"/>
                <w:highlight w:val="none"/>
              </w:rPr>
            </w:pPr>
            <w:r>
              <w:rPr>
                <w:rFonts w:ascii="Times New Roman" w:hAnsi="Times New Roman" w:eastAsia="黑体"/>
                <w:bCs/>
                <w:color w:val="auto"/>
                <w:spacing w:val="-5"/>
                <w:szCs w:val="21"/>
                <w:highlight w:val="none"/>
              </w:rPr>
              <w:t>不适用</w:t>
            </w:r>
          </w:p>
        </w:tc>
        <w:tc>
          <w:tcPr>
            <w:tcW w:w="637" w:type="dxa"/>
            <w:tcMar>
              <w:top w:w="57" w:type="dxa"/>
              <w:left w:w="85" w:type="dxa"/>
              <w:bottom w:w="57" w:type="dxa"/>
              <w:right w:w="85" w:type="dxa"/>
            </w:tcMar>
            <w:vAlign w:val="center"/>
          </w:tcPr>
          <w:p w14:paraId="3B516C09">
            <w:pPr>
              <w:jc w:val="center"/>
              <w:rPr>
                <w:rFonts w:ascii="Times New Roman" w:hAnsi="Times New Roman" w:eastAsia="黑体"/>
                <w:color w:val="auto"/>
                <w:szCs w:val="21"/>
                <w:highlight w:val="none"/>
              </w:rPr>
            </w:pPr>
            <w:r>
              <w:rPr>
                <w:rFonts w:ascii="Times New Roman" w:hAnsi="Times New Roman" w:eastAsia="黑体"/>
                <w:bCs/>
                <w:color w:val="auto"/>
                <w:szCs w:val="21"/>
                <w:highlight w:val="none"/>
              </w:rPr>
              <w:t>否</w:t>
            </w:r>
          </w:p>
        </w:tc>
        <w:tc>
          <w:tcPr>
            <w:tcW w:w="938" w:type="dxa"/>
            <w:vAlign w:val="center"/>
          </w:tcPr>
          <w:p w14:paraId="76C67167">
            <w:pPr>
              <w:jc w:val="center"/>
              <w:rPr>
                <w:rFonts w:ascii="Times New Roman" w:hAnsi="Times New Roman" w:eastAsia="黑体"/>
                <w:color w:val="auto"/>
                <w:szCs w:val="21"/>
                <w:highlight w:val="none"/>
              </w:rPr>
            </w:pPr>
            <w:r>
              <w:rPr>
                <w:rFonts w:ascii="Times New Roman" w:hAnsi="Times New Roman" w:eastAsia="黑体"/>
                <w:bCs/>
                <w:color w:val="auto"/>
                <w:szCs w:val="21"/>
                <w:highlight w:val="none"/>
              </w:rPr>
              <w:t>存在问题</w:t>
            </w:r>
          </w:p>
        </w:tc>
      </w:tr>
      <w:tr w14:paraId="51FFA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68" w:type="dxa"/>
            <w:vAlign w:val="center"/>
          </w:tcPr>
          <w:p w14:paraId="1E36942B">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1</w:t>
            </w:r>
          </w:p>
        </w:tc>
        <w:tc>
          <w:tcPr>
            <w:tcW w:w="5386" w:type="dxa"/>
            <w:tcMar>
              <w:top w:w="57" w:type="dxa"/>
              <w:left w:w="85" w:type="dxa"/>
              <w:bottom w:w="57" w:type="dxa"/>
              <w:right w:w="85" w:type="dxa"/>
            </w:tcMar>
            <w:vAlign w:val="center"/>
          </w:tcPr>
          <w:p w14:paraId="5A634052">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新增内容与原医疗器械注册证批准内容是否属于同一个注册单元。</w:t>
            </w:r>
          </w:p>
          <w:p w14:paraId="46A3C5E4">
            <w:pPr>
              <w:pStyle w:val="11"/>
              <w:adjustRightInd w:val="0"/>
              <w:snapToGrid w:val="0"/>
              <w:spacing w:line="276" w:lineRule="auto"/>
              <w:jc w:val="both"/>
              <w:rPr>
                <w:rFonts w:ascii="Times New Roman" w:hAnsi="Times New Roman" w:eastAsia="仿宋_GB2312" w:cs="Times New Roman"/>
                <w:color w:val="auto"/>
                <w:sz w:val="21"/>
                <w:szCs w:val="21"/>
                <w:highlight w:val="none"/>
              </w:rPr>
            </w:pPr>
            <w:r>
              <w:rPr>
                <w:rFonts w:ascii="Times New Roman" w:hAnsi="Times New Roman" w:eastAsia="仿宋_GB2312"/>
                <w:color w:val="auto"/>
                <w:sz w:val="21"/>
                <w:szCs w:val="21"/>
                <w:highlight w:val="none"/>
              </w:rPr>
              <w:t>注1：若此处回答为否，应在</w:t>
            </w: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存在问题</w:t>
            </w: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中明确建议删除的规格型号、产品组成，</w:t>
            </w:r>
            <w:r>
              <w:rPr>
                <w:rFonts w:ascii="Times New Roman" w:hAnsi="Times New Roman" w:eastAsia="仿宋_GB2312" w:cs="Times New Roman"/>
                <w:color w:val="auto"/>
                <w:sz w:val="21"/>
                <w:szCs w:val="21"/>
                <w:highlight w:val="none"/>
              </w:rPr>
              <w:t>并注明</w:t>
            </w:r>
            <w:r>
              <w:rPr>
                <w:rFonts w:hint="eastAsia" w:ascii="Times New Roman" w:hAnsi="Times New Roman" w:eastAsia="仿宋_GB2312" w:cs="Times New Roman"/>
                <w:color w:val="auto"/>
                <w:sz w:val="21"/>
                <w:szCs w:val="21"/>
                <w:highlight w:val="none"/>
                <w:lang w:eastAsia="zh-CN"/>
              </w:rPr>
              <w:t>“立卷指导</w:t>
            </w:r>
            <w:r>
              <w:rPr>
                <w:rFonts w:ascii="Times New Roman" w:hAnsi="Times New Roman" w:eastAsia="仿宋_GB2312" w:cs="Times New Roman"/>
                <w:color w:val="auto"/>
                <w:sz w:val="21"/>
                <w:szCs w:val="21"/>
                <w:highlight w:val="none"/>
              </w:rPr>
              <w:t>的对象为可以保留在本注册单元内的内容，已建议删除的内容相关的</w:t>
            </w:r>
            <w:r>
              <w:rPr>
                <w:rFonts w:hint="eastAsia" w:ascii="Times New Roman" w:hAnsi="Times New Roman" w:eastAsia="仿宋_GB2312" w:cs="Times New Roman"/>
                <w:color w:val="auto"/>
                <w:sz w:val="21"/>
                <w:szCs w:val="21"/>
                <w:highlight w:val="none"/>
                <w:lang w:eastAsia="zh-CN"/>
              </w:rPr>
              <w:t>立卷审查</w:t>
            </w:r>
            <w:r>
              <w:rPr>
                <w:rFonts w:ascii="Times New Roman" w:hAnsi="Times New Roman" w:eastAsia="仿宋_GB2312" w:cs="Times New Roman"/>
                <w:color w:val="auto"/>
                <w:sz w:val="21"/>
                <w:szCs w:val="21"/>
                <w:highlight w:val="none"/>
              </w:rPr>
              <w:t>问题，本次</w:t>
            </w:r>
            <w:r>
              <w:rPr>
                <w:rFonts w:hint="eastAsia" w:ascii="Times New Roman" w:hAnsi="Times New Roman" w:eastAsia="仿宋_GB2312" w:cs="Times New Roman"/>
                <w:color w:val="auto"/>
                <w:sz w:val="21"/>
                <w:szCs w:val="21"/>
                <w:highlight w:val="none"/>
                <w:lang w:eastAsia="zh-CN"/>
              </w:rPr>
              <w:t>立卷指导</w:t>
            </w:r>
            <w:r>
              <w:rPr>
                <w:rFonts w:ascii="Times New Roman" w:hAnsi="Times New Roman" w:eastAsia="仿宋_GB2312" w:cs="Times New Roman"/>
                <w:color w:val="auto"/>
                <w:sz w:val="21"/>
                <w:szCs w:val="21"/>
                <w:highlight w:val="none"/>
              </w:rPr>
              <w:t>未予判断</w:t>
            </w:r>
            <w:r>
              <w:rPr>
                <w:rFonts w:hint="eastAsia" w:ascii="Times New Roman" w:hAnsi="Times New Roman" w:eastAsia="仿宋_GB2312" w:cs="Times New Roman"/>
                <w:color w:val="auto"/>
                <w:sz w:val="21"/>
                <w:szCs w:val="21"/>
                <w:highlight w:val="none"/>
                <w:lang w:eastAsia="zh-CN"/>
              </w:rPr>
              <w:t>”</w:t>
            </w:r>
            <w:r>
              <w:rPr>
                <w:rFonts w:ascii="Times New Roman" w:hAnsi="Times New Roman" w:eastAsia="仿宋_GB2312" w:cs="Times New Roman"/>
                <w:color w:val="auto"/>
                <w:sz w:val="21"/>
                <w:szCs w:val="21"/>
                <w:highlight w:val="none"/>
              </w:rPr>
              <w:t>。</w:t>
            </w:r>
          </w:p>
          <w:p w14:paraId="31AD3E29">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s="Times New Roman"/>
                <w:color w:val="auto"/>
                <w:sz w:val="21"/>
                <w:szCs w:val="21"/>
                <w:highlight w:val="none"/>
              </w:rPr>
              <w:t>注2：若在去掉不属于同一注册单元的内容后，无其他变更申请事项，则可直接做出</w:t>
            </w:r>
            <w:r>
              <w:rPr>
                <w:rFonts w:hint="eastAsia" w:ascii="Times New Roman" w:hAnsi="Times New Roman" w:eastAsia="仿宋_GB2312" w:cs="Times New Roman"/>
                <w:color w:val="auto"/>
                <w:sz w:val="21"/>
                <w:szCs w:val="21"/>
                <w:highlight w:val="none"/>
                <w:lang w:eastAsia="zh-CN"/>
              </w:rPr>
              <w:t>立卷指导“</w:t>
            </w:r>
            <w:r>
              <w:rPr>
                <w:rFonts w:ascii="Times New Roman" w:hAnsi="Times New Roman" w:eastAsia="仿宋_GB2312" w:cs="Times New Roman"/>
                <w:color w:val="auto"/>
                <w:sz w:val="21"/>
                <w:szCs w:val="21"/>
                <w:highlight w:val="none"/>
              </w:rPr>
              <w:t>不</w:t>
            </w:r>
            <w:r>
              <w:rPr>
                <w:rFonts w:hint="eastAsia" w:ascii="Times New Roman" w:hAnsi="Times New Roman" w:eastAsia="仿宋_GB2312" w:cs="Times New Roman"/>
                <w:color w:val="auto"/>
                <w:sz w:val="21"/>
                <w:szCs w:val="21"/>
                <w:highlight w:val="none"/>
                <w:lang w:eastAsia="zh-CN"/>
              </w:rPr>
              <w:t>符合”</w:t>
            </w:r>
            <w:r>
              <w:rPr>
                <w:rFonts w:ascii="Times New Roman" w:hAnsi="Times New Roman" w:eastAsia="仿宋_GB2312"/>
                <w:color w:val="auto"/>
                <w:sz w:val="21"/>
                <w:szCs w:val="21"/>
                <w:highlight w:val="none"/>
              </w:rPr>
              <w:t>的决定，不需要回答其他</w:t>
            </w:r>
            <w:r>
              <w:rPr>
                <w:rFonts w:hint="eastAsia" w:ascii="Times New Roman" w:hAnsi="Times New Roman" w:eastAsia="仿宋_GB2312"/>
                <w:color w:val="auto"/>
                <w:sz w:val="21"/>
                <w:szCs w:val="21"/>
                <w:highlight w:val="none"/>
                <w:lang w:eastAsia="zh-CN"/>
              </w:rPr>
              <w:t>立卷审查</w:t>
            </w:r>
            <w:r>
              <w:rPr>
                <w:rFonts w:ascii="Times New Roman" w:hAnsi="Times New Roman" w:eastAsia="仿宋_GB2312"/>
                <w:color w:val="auto"/>
                <w:sz w:val="21"/>
                <w:szCs w:val="21"/>
                <w:highlight w:val="none"/>
              </w:rPr>
              <w:t>问题。</w:t>
            </w:r>
          </w:p>
        </w:tc>
        <w:tc>
          <w:tcPr>
            <w:tcW w:w="708" w:type="dxa"/>
            <w:tcMar>
              <w:top w:w="57" w:type="dxa"/>
              <w:left w:w="85" w:type="dxa"/>
              <w:bottom w:w="57" w:type="dxa"/>
              <w:right w:w="85" w:type="dxa"/>
            </w:tcMar>
            <w:vAlign w:val="center"/>
          </w:tcPr>
          <w:p w14:paraId="291ECD3D">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14:paraId="4FCC4EB1">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37" w:type="dxa"/>
            <w:tcMar>
              <w:top w:w="57" w:type="dxa"/>
              <w:left w:w="85" w:type="dxa"/>
              <w:bottom w:w="57" w:type="dxa"/>
              <w:right w:w="85" w:type="dxa"/>
            </w:tcMar>
            <w:vAlign w:val="center"/>
          </w:tcPr>
          <w:p w14:paraId="15D37E25">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14:paraId="0DB67DDA">
            <w:pPr>
              <w:pStyle w:val="11"/>
              <w:adjustRightInd w:val="0"/>
              <w:snapToGrid w:val="0"/>
              <w:spacing w:line="276" w:lineRule="auto"/>
              <w:jc w:val="both"/>
              <w:rPr>
                <w:rFonts w:ascii="Times New Roman" w:hAnsi="Times New Roman"/>
                <w:color w:val="auto"/>
                <w:sz w:val="21"/>
                <w:szCs w:val="21"/>
                <w:highlight w:val="none"/>
              </w:rPr>
            </w:pPr>
          </w:p>
        </w:tc>
      </w:tr>
      <w:tr w14:paraId="4E352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68" w:type="dxa"/>
            <w:vAlign w:val="center"/>
          </w:tcPr>
          <w:p w14:paraId="7DDD99CD">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w:t>
            </w:r>
          </w:p>
        </w:tc>
        <w:tc>
          <w:tcPr>
            <w:tcW w:w="5386" w:type="dxa"/>
            <w:tcMar>
              <w:top w:w="57" w:type="dxa"/>
              <w:left w:w="85" w:type="dxa"/>
              <w:bottom w:w="57" w:type="dxa"/>
              <w:right w:w="85" w:type="dxa"/>
            </w:tcMar>
            <w:vAlign w:val="center"/>
          </w:tcPr>
          <w:p w14:paraId="2ED727C0">
            <w:pPr>
              <w:adjustRightInd w:val="0"/>
              <w:snapToGrid w:val="0"/>
              <w:spacing w:line="276" w:lineRule="auto"/>
              <w:jc w:val="both"/>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变更后产品如涉及应适用的新的强制性标准实施，是否一并申请了相关内容变更。</w:t>
            </w:r>
          </w:p>
        </w:tc>
        <w:tc>
          <w:tcPr>
            <w:tcW w:w="708" w:type="dxa"/>
            <w:tcMar>
              <w:top w:w="57" w:type="dxa"/>
              <w:left w:w="85" w:type="dxa"/>
              <w:bottom w:w="57" w:type="dxa"/>
              <w:right w:w="85" w:type="dxa"/>
            </w:tcMar>
            <w:vAlign w:val="center"/>
          </w:tcPr>
          <w:p w14:paraId="073F5B07">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14:paraId="041A6081">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637" w:type="dxa"/>
            <w:tcMar>
              <w:top w:w="57" w:type="dxa"/>
              <w:left w:w="85" w:type="dxa"/>
              <w:bottom w:w="57" w:type="dxa"/>
              <w:right w:w="85" w:type="dxa"/>
            </w:tcMar>
            <w:vAlign w:val="center"/>
          </w:tcPr>
          <w:p w14:paraId="3D4690CF">
            <w:pPr>
              <w:adjustRightInd w:val="0"/>
              <w:snapToGrid w:val="0"/>
              <w:spacing w:line="276" w:lineRule="auto"/>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38" w:type="dxa"/>
          </w:tcPr>
          <w:p w14:paraId="3DC885B3">
            <w:pPr>
              <w:adjustRightInd w:val="0"/>
              <w:snapToGrid w:val="0"/>
              <w:spacing w:line="276" w:lineRule="auto"/>
              <w:rPr>
                <w:rFonts w:ascii="Times New Roman" w:hAnsi="Times New Roman" w:eastAsia="仿宋_GB2312"/>
                <w:color w:val="auto"/>
                <w:kern w:val="0"/>
                <w:szCs w:val="21"/>
                <w:highlight w:val="none"/>
              </w:rPr>
            </w:pPr>
          </w:p>
        </w:tc>
      </w:tr>
      <w:tr w14:paraId="3028B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150" w:hRule="atLeast"/>
          <w:jc w:val="center"/>
        </w:trPr>
        <w:tc>
          <w:tcPr>
            <w:tcW w:w="568" w:type="dxa"/>
            <w:vAlign w:val="center"/>
          </w:tcPr>
          <w:p w14:paraId="604C5FA7">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3</w:t>
            </w:r>
          </w:p>
        </w:tc>
        <w:tc>
          <w:tcPr>
            <w:tcW w:w="5386" w:type="dxa"/>
            <w:tcMar>
              <w:top w:w="57" w:type="dxa"/>
              <w:left w:w="85" w:type="dxa"/>
              <w:bottom w:w="57" w:type="dxa"/>
              <w:right w:w="85" w:type="dxa"/>
            </w:tcMar>
            <w:vAlign w:val="center"/>
          </w:tcPr>
          <w:p w14:paraId="2349779E">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各项文件除证明性文件外，均应当以中文形式提供，如证明性文件为外文形式，还应当提供中文译本。根据外文资料翻译的申报资料，应当同时提供原文。</w:t>
            </w:r>
          </w:p>
        </w:tc>
        <w:tc>
          <w:tcPr>
            <w:tcW w:w="708" w:type="dxa"/>
            <w:tcMar>
              <w:top w:w="57" w:type="dxa"/>
              <w:left w:w="85" w:type="dxa"/>
              <w:bottom w:w="57" w:type="dxa"/>
              <w:right w:w="85" w:type="dxa"/>
            </w:tcMar>
            <w:vAlign w:val="center"/>
          </w:tcPr>
          <w:p w14:paraId="6A781B3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14:paraId="22AF5129">
            <w:pPr>
              <w:pStyle w:val="11"/>
              <w:adjustRightInd w:val="0"/>
              <w:snapToGrid w:val="0"/>
              <w:spacing w:line="276" w:lineRule="auto"/>
              <w:jc w:val="center"/>
              <w:rPr>
                <w:rFonts w:ascii="Times New Roman" w:hAnsi="Times New Roman"/>
                <w:color w:val="auto"/>
                <w:sz w:val="21"/>
                <w:szCs w:val="21"/>
                <w:highlight w:val="none"/>
              </w:rPr>
            </w:pPr>
          </w:p>
        </w:tc>
        <w:tc>
          <w:tcPr>
            <w:tcW w:w="637" w:type="dxa"/>
            <w:tcMar>
              <w:top w:w="57" w:type="dxa"/>
              <w:left w:w="85" w:type="dxa"/>
              <w:bottom w:w="57" w:type="dxa"/>
              <w:right w:w="85" w:type="dxa"/>
            </w:tcMar>
            <w:vAlign w:val="center"/>
          </w:tcPr>
          <w:p w14:paraId="3F411F55">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14:paraId="4A43A3D5">
            <w:pPr>
              <w:pStyle w:val="11"/>
              <w:adjustRightInd w:val="0"/>
              <w:snapToGrid w:val="0"/>
              <w:spacing w:line="276" w:lineRule="auto"/>
              <w:jc w:val="both"/>
              <w:rPr>
                <w:rFonts w:ascii="Times New Roman" w:hAnsi="Times New Roman"/>
                <w:color w:val="auto"/>
                <w:sz w:val="21"/>
                <w:szCs w:val="21"/>
                <w:highlight w:val="none"/>
              </w:rPr>
            </w:pPr>
          </w:p>
        </w:tc>
      </w:tr>
      <w:tr w14:paraId="76037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94" w:hRule="atLeast"/>
          <w:jc w:val="center"/>
        </w:trPr>
        <w:tc>
          <w:tcPr>
            <w:tcW w:w="568" w:type="dxa"/>
            <w:vAlign w:val="center"/>
          </w:tcPr>
          <w:p w14:paraId="24C47427">
            <w:pPr>
              <w:pStyle w:val="11"/>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4</w:t>
            </w:r>
          </w:p>
        </w:tc>
        <w:tc>
          <w:tcPr>
            <w:tcW w:w="5386" w:type="dxa"/>
            <w:tcMar>
              <w:top w:w="57" w:type="dxa"/>
              <w:left w:w="85" w:type="dxa"/>
              <w:bottom w:w="57" w:type="dxa"/>
              <w:right w:w="85" w:type="dxa"/>
            </w:tcMar>
            <w:vAlign w:val="center"/>
          </w:tcPr>
          <w:p w14:paraId="42C18369">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各项申报资料中的申请内容具有一致性。</w:t>
            </w:r>
          </w:p>
        </w:tc>
        <w:tc>
          <w:tcPr>
            <w:tcW w:w="708" w:type="dxa"/>
            <w:tcMar>
              <w:top w:w="57" w:type="dxa"/>
              <w:left w:w="85" w:type="dxa"/>
              <w:bottom w:w="57" w:type="dxa"/>
              <w:right w:w="85" w:type="dxa"/>
            </w:tcMar>
            <w:vAlign w:val="center"/>
          </w:tcPr>
          <w:p w14:paraId="6AEDCF6C">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14:paraId="2986F4B2">
            <w:pPr>
              <w:pStyle w:val="11"/>
              <w:adjustRightInd w:val="0"/>
              <w:snapToGrid w:val="0"/>
              <w:spacing w:line="276" w:lineRule="auto"/>
              <w:jc w:val="center"/>
              <w:rPr>
                <w:rFonts w:ascii="Times New Roman" w:hAnsi="Times New Roman"/>
                <w:color w:val="auto"/>
                <w:sz w:val="21"/>
                <w:szCs w:val="21"/>
                <w:highlight w:val="none"/>
              </w:rPr>
            </w:pPr>
          </w:p>
        </w:tc>
        <w:tc>
          <w:tcPr>
            <w:tcW w:w="637" w:type="dxa"/>
            <w:tcMar>
              <w:top w:w="57" w:type="dxa"/>
              <w:left w:w="85" w:type="dxa"/>
              <w:bottom w:w="57" w:type="dxa"/>
              <w:right w:w="85" w:type="dxa"/>
            </w:tcMar>
            <w:vAlign w:val="center"/>
          </w:tcPr>
          <w:p w14:paraId="6746D071">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14:paraId="74195D71">
            <w:pPr>
              <w:pStyle w:val="11"/>
              <w:adjustRightInd w:val="0"/>
              <w:snapToGrid w:val="0"/>
              <w:spacing w:line="276" w:lineRule="auto"/>
              <w:jc w:val="both"/>
              <w:rPr>
                <w:rFonts w:ascii="Times New Roman" w:hAnsi="Times New Roman"/>
                <w:color w:val="auto"/>
                <w:sz w:val="21"/>
                <w:szCs w:val="21"/>
                <w:highlight w:val="none"/>
              </w:rPr>
            </w:pPr>
          </w:p>
        </w:tc>
      </w:tr>
      <w:tr w14:paraId="4103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38" w:hRule="atLeast"/>
          <w:jc w:val="center"/>
        </w:trPr>
        <w:tc>
          <w:tcPr>
            <w:tcW w:w="568" w:type="dxa"/>
            <w:vAlign w:val="center"/>
          </w:tcPr>
          <w:p w14:paraId="6A9A71FB">
            <w:pPr>
              <w:pStyle w:val="11"/>
              <w:tabs>
                <w:tab w:val="left" w:pos="8610"/>
              </w:tabs>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5</w:t>
            </w:r>
          </w:p>
        </w:tc>
        <w:tc>
          <w:tcPr>
            <w:tcW w:w="5386" w:type="dxa"/>
            <w:tcMar>
              <w:top w:w="57" w:type="dxa"/>
              <w:left w:w="85" w:type="dxa"/>
              <w:bottom w:w="57" w:type="dxa"/>
              <w:right w:w="85" w:type="dxa"/>
            </w:tcMar>
            <w:vAlign w:val="center"/>
          </w:tcPr>
          <w:p w14:paraId="79E5A959">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产品申报资料如无特殊说明的，应当由注册申请人签章。</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签章</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是指：注册申请人盖公章，或者其法定代表人、负责人签名并加盖公章。</w:t>
            </w:r>
          </w:p>
        </w:tc>
        <w:tc>
          <w:tcPr>
            <w:tcW w:w="708" w:type="dxa"/>
            <w:tcMar>
              <w:top w:w="57" w:type="dxa"/>
              <w:left w:w="85" w:type="dxa"/>
              <w:bottom w:w="57" w:type="dxa"/>
              <w:right w:w="85" w:type="dxa"/>
            </w:tcMar>
            <w:vAlign w:val="center"/>
          </w:tcPr>
          <w:p w14:paraId="55E189AA">
            <w:pPr>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14:paraId="68EB8A2C">
            <w:pPr>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37" w:type="dxa"/>
            <w:tcMar>
              <w:top w:w="57" w:type="dxa"/>
              <w:left w:w="85" w:type="dxa"/>
              <w:bottom w:w="57" w:type="dxa"/>
              <w:right w:w="85" w:type="dxa"/>
            </w:tcMar>
            <w:vAlign w:val="center"/>
          </w:tcPr>
          <w:p w14:paraId="2235563F">
            <w:pPr>
              <w:adjustRightInd w:val="0"/>
              <w:snapToGrid w:val="0"/>
              <w:spacing w:line="276" w:lineRule="auto"/>
              <w:jc w:val="center"/>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14:paraId="3155F0CF">
            <w:pPr>
              <w:pStyle w:val="11"/>
              <w:adjustRightInd w:val="0"/>
              <w:snapToGrid w:val="0"/>
              <w:spacing w:line="276" w:lineRule="auto"/>
              <w:jc w:val="both"/>
              <w:rPr>
                <w:rFonts w:ascii="Times New Roman" w:hAnsi="Times New Roman"/>
                <w:color w:val="auto"/>
                <w:sz w:val="21"/>
                <w:szCs w:val="21"/>
                <w:highlight w:val="none"/>
              </w:rPr>
            </w:pPr>
          </w:p>
        </w:tc>
      </w:tr>
      <w:tr w14:paraId="6A49B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568" w:type="dxa"/>
            <w:vAlign w:val="center"/>
          </w:tcPr>
          <w:p w14:paraId="07F797F6">
            <w:pPr>
              <w:pStyle w:val="11"/>
              <w:tabs>
                <w:tab w:val="left" w:pos="8610"/>
              </w:tabs>
              <w:adjustRightInd w:val="0"/>
              <w:snapToGrid w:val="0"/>
              <w:spacing w:line="276" w:lineRule="auto"/>
              <w:jc w:val="center"/>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6</w:t>
            </w:r>
          </w:p>
        </w:tc>
        <w:tc>
          <w:tcPr>
            <w:tcW w:w="5386" w:type="dxa"/>
            <w:tcMar>
              <w:top w:w="57" w:type="dxa"/>
              <w:left w:w="85" w:type="dxa"/>
              <w:bottom w:w="57" w:type="dxa"/>
              <w:right w:w="85" w:type="dxa"/>
            </w:tcMar>
            <w:vAlign w:val="center"/>
          </w:tcPr>
          <w:p w14:paraId="74EBE926">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下列注册申报资料是否同时提交了电子文档：</w:t>
            </w:r>
          </w:p>
          <w:p w14:paraId="68553AAB">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auto"/>
                <w:sz w:val="21"/>
                <w:szCs w:val="21"/>
                <w:highlight w:val="none"/>
              </w:rPr>
              <w:t>申请表。</w:t>
            </w:r>
          </w:p>
          <w:p w14:paraId="1DAA3C93">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auto"/>
                <w:sz w:val="21"/>
                <w:szCs w:val="21"/>
                <w:highlight w:val="none"/>
              </w:rPr>
              <w:t>产品技术要求和产品说明书变化对比表。</w:t>
            </w:r>
          </w:p>
          <w:p w14:paraId="49FCE0AF">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应当为word文档，并且可编辑、修改。</w:t>
            </w:r>
          </w:p>
          <w:p w14:paraId="0F54E522">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bCs/>
                <w:color w:val="auto"/>
                <w:sz w:val="21"/>
                <w:szCs w:val="21"/>
                <w:highlight w:val="none"/>
              </w:rPr>
              <w:t>综述资料。</w:t>
            </w:r>
          </w:p>
          <w:p w14:paraId="63506DA2">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 xml:space="preserve">应当为word文档，并且可编辑、修改。  </w:t>
            </w:r>
          </w:p>
          <w:p w14:paraId="6A4C326D">
            <w:pPr>
              <w:pStyle w:val="11"/>
              <w:tabs>
                <w:tab w:val="left" w:pos="8610"/>
              </w:tabs>
              <w:adjustRightInd w:val="0"/>
              <w:snapToGrid w:val="0"/>
              <w:spacing w:line="276" w:lineRule="auto"/>
              <w:jc w:val="both"/>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注：以上所有选项都打勾，本项目选择</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是</w:t>
            </w:r>
            <w:r>
              <w:rPr>
                <w:rFonts w:hint="eastAsia" w:ascii="Times New Roman" w:hAnsi="Times New Roman" w:eastAsia="仿宋_GB2312"/>
                <w:bCs/>
                <w:color w:val="auto"/>
                <w:sz w:val="21"/>
                <w:szCs w:val="21"/>
                <w:highlight w:val="none"/>
                <w:lang w:eastAsia="zh-CN"/>
              </w:rPr>
              <w:t>”</w:t>
            </w:r>
            <w:r>
              <w:rPr>
                <w:rFonts w:ascii="Times New Roman" w:hAnsi="Times New Roman" w:eastAsia="仿宋_GB2312"/>
                <w:bCs/>
                <w:color w:val="auto"/>
                <w:sz w:val="21"/>
                <w:szCs w:val="21"/>
                <w:highlight w:val="none"/>
              </w:rPr>
              <w:t>。</w:t>
            </w:r>
          </w:p>
        </w:tc>
        <w:tc>
          <w:tcPr>
            <w:tcW w:w="708" w:type="dxa"/>
            <w:tcMar>
              <w:top w:w="57" w:type="dxa"/>
              <w:left w:w="85" w:type="dxa"/>
              <w:bottom w:w="57" w:type="dxa"/>
              <w:right w:w="85" w:type="dxa"/>
            </w:tcMar>
            <w:vAlign w:val="center"/>
          </w:tcPr>
          <w:p w14:paraId="34584408">
            <w:pPr>
              <w:pStyle w:val="11"/>
              <w:tabs>
                <w:tab w:val="left" w:pos="8610"/>
              </w:tabs>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81" w:type="dxa"/>
            <w:tcMar>
              <w:top w:w="57" w:type="dxa"/>
              <w:left w:w="85" w:type="dxa"/>
              <w:bottom w:w="57" w:type="dxa"/>
              <w:right w:w="85" w:type="dxa"/>
            </w:tcMar>
            <w:vAlign w:val="center"/>
          </w:tcPr>
          <w:p w14:paraId="3C4B93E4">
            <w:pPr>
              <w:pStyle w:val="11"/>
              <w:tabs>
                <w:tab w:val="left" w:pos="8610"/>
              </w:tabs>
              <w:adjustRightInd w:val="0"/>
              <w:snapToGrid w:val="0"/>
              <w:spacing w:line="276" w:lineRule="auto"/>
              <w:jc w:val="center"/>
              <w:rPr>
                <w:rFonts w:ascii="Times New Roman" w:hAnsi="Times New Roman" w:eastAsia="仿宋_GB2312"/>
                <w:bCs/>
                <w:color w:val="auto"/>
                <w:sz w:val="21"/>
                <w:szCs w:val="21"/>
                <w:highlight w:val="none"/>
              </w:rPr>
            </w:pPr>
          </w:p>
        </w:tc>
        <w:tc>
          <w:tcPr>
            <w:tcW w:w="637" w:type="dxa"/>
            <w:tcMar>
              <w:top w:w="57" w:type="dxa"/>
              <w:left w:w="85" w:type="dxa"/>
              <w:bottom w:w="57" w:type="dxa"/>
              <w:right w:w="85" w:type="dxa"/>
            </w:tcMar>
            <w:vAlign w:val="center"/>
          </w:tcPr>
          <w:p w14:paraId="0FD6154A">
            <w:pPr>
              <w:pStyle w:val="11"/>
              <w:tabs>
                <w:tab w:val="left" w:pos="8610"/>
              </w:tabs>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38" w:type="dxa"/>
          </w:tcPr>
          <w:p w14:paraId="1539769C">
            <w:pPr>
              <w:pStyle w:val="11"/>
              <w:adjustRightInd w:val="0"/>
              <w:snapToGrid w:val="0"/>
              <w:spacing w:line="276" w:lineRule="auto"/>
              <w:jc w:val="both"/>
              <w:rPr>
                <w:rFonts w:ascii="Times New Roman" w:hAnsi="Times New Roman"/>
                <w:color w:val="auto"/>
                <w:sz w:val="21"/>
                <w:szCs w:val="21"/>
                <w:highlight w:val="none"/>
              </w:rPr>
            </w:pPr>
          </w:p>
        </w:tc>
      </w:tr>
    </w:tbl>
    <w:p w14:paraId="51E3E1E2">
      <w:pPr>
        <w:rPr>
          <w:rFonts w:ascii="Times New Roman" w:hAnsi="Times New Roman" w:eastAsia="仿宋_GB2312"/>
          <w:sz w:val="24"/>
          <w:szCs w:val="32"/>
          <w:highlight w:val="none"/>
        </w:rPr>
      </w:pPr>
    </w:p>
    <w:p w14:paraId="17D7D634">
      <w:pPr>
        <w:rPr>
          <w:rFonts w:ascii="Times New Roman" w:hAnsi="Times New Roman" w:eastAsia="仿宋_GB2312"/>
          <w:sz w:val="24"/>
          <w:szCs w:val="32"/>
          <w:highlight w:val="none"/>
        </w:rPr>
      </w:pPr>
    </w:p>
    <w:p w14:paraId="280A82DD">
      <w:pPr>
        <w:spacing w:line="20" w:lineRule="exact"/>
        <w:rPr>
          <w:rFonts w:ascii="Times New Roman" w:hAnsi="Times New Roman"/>
          <w:bCs/>
          <w:spacing w:val="-2"/>
          <w:sz w:val="24"/>
          <w:highlight w:val="none"/>
        </w:rPr>
      </w:pPr>
    </w:p>
    <w:tbl>
      <w:tblPr>
        <w:tblStyle w:val="6"/>
        <w:tblW w:w="8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2114"/>
        <w:gridCol w:w="6859"/>
      </w:tblGrid>
      <w:tr w14:paraId="4057B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615" w:hRule="atLeast"/>
          <w:jc w:val="center"/>
        </w:trPr>
        <w:tc>
          <w:tcPr>
            <w:tcW w:w="8973" w:type="dxa"/>
            <w:gridSpan w:val="2"/>
            <w:shd w:val="clear" w:color="auto" w:fill="FFFFFF"/>
            <w:tcMar>
              <w:top w:w="57" w:type="dxa"/>
              <w:left w:w="85" w:type="dxa"/>
              <w:bottom w:w="57" w:type="dxa"/>
              <w:right w:w="85" w:type="dxa"/>
            </w:tcMar>
            <w:vAlign w:val="center"/>
          </w:tcPr>
          <w:p w14:paraId="2EEB8FDC">
            <w:pPr>
              <w:pStyle w:val="11"/>
              <w:adjustRightInd w:val="0"/>
              <w:snapToGrid w:val="0"/>
              <w:spacing w:line="276" w:lineRule="auto"/>
              <w:jc w:val="center"/>
              <w:rPr>
                <w:rFonts w:ascii="Times New Roman" w:hAnsi="Times New Roman" w:eastAsia="黑体"/>
                <w:sz w:val="28"/>
                <w:szCs w:val="28"/>
                <w:highlight w:val="none"/>
              </w:rPr>
            </w:pPr>
            <w:r>
              <w:rPr>
                <w:rFonts w:ascii="Times New Roman" w:hAnsi="Times New Roman" w:eastAsia="黑体"/>
                <w:sz w:val="28"/>
                <w:szCs w:val="28"/>
                <w:highlight w:val="none"/>
              </w:rPr>
              <w:t>适用的注册审查指导原则和强制性标准识别</w:t>
            </w:r>
          </w:p>
          <w:p w14:paraId="0EDF7F50">
            <w:pPr>
              <w:jc w:val="center"/>
              <w:rPr>
                <w:rFonts w:ascii="Times New Roman" w:hAnsi="Times New Roman" w:eastAsia="黑体"/>
                <w:bCs/>
                <w:spacing w:val="-2"/>
                <w:szCs w:val="21"/>
                <w:highlight w:val="none"/>
              </w:rPr>
            </w:pPr>
            <w:r>
              <w:rPr>
                <w:rFonts w:ascii="Times New Roman" w:hAnsi="Times New Roman" w:eastAsia="黑体"/>
                <w:bCs/>
                <w:szCs w:val="21"/>
                <w:highlight w:val="none"/>
              </w:rPr>
              <w:t>可填写产品适用的注册审查指导原则和适用的强制性标准，供审评员自行记录用。</w:t>
            </w:r>
          </w:p>
        </w:tc>
      </w:tr>
      <w:tr w14:paraId="729A9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2905" w:hRule="atLeast"/>
          <w:jc w:val="center"/>
        </w:trPr>
        <w:tc>
          <w:tcPr>
            <w:tcW w:w="2114" w:type="dxa"/>
            <w:shd w:val="clear" w:color="auto" w:fill="FFFFFF"/>
            <w:tcMar>
              <w:top w:w="57" w:type="dxa"/>
              <w:left w:w="85" w:type="dxa"/>
              <w:bottom w:w="57" w:type="dxa"/>
              <w:right w:w="85" w:type="dxa"/>
            </w:tcMar>
            <w:vAlign w:val="center"/>
          </w:tcPr>
          <w:p w14:paraId="30F4604C">
            <w:pPr>
              <w:adjustRightInd w:val="0"/>
              <w:snapToGrid w:val="0"/>
              <w:spacing w:line="276" w:lineRule="auto"/>
              <w:jc w:val="center"/>
              <w:rPr>
                <w:rFonts w:ascii="Times New Roman" w:hAnsi="Times New Roman" w:eastAsia="黑体"/>
                <w:kern w:val="0"/>
                <w:szCs w:val="21"/>
                <w:highlight w:val="none"/>
              </w:rPr>
            </w:pPr>
            <w:r>
              <w:rPr>
                <w:rFonts w:ascii="Times New Roman" w:hAnsi="Times New Roman" w:eastAsia="黑体"/>
                <w:szCs w:val="21"/>
                <w:highlight w:val="none"/>
              </w:rPr>
              <w:t>适用的通用、专用产品注册审查指导原则</w:t>
            </w:r>
          </w:p>
        </w:tc>
        <w:tc>
          <w:tcPr>
            <w:tcW w:w="6859" w:type="dxa"/>
            <w:shd w:val="clear" w:color="auto" w:fill="FFFFFF"/>
            <w:tcMar>
              <w:top w:w="57" w:type="dxa"/>
              <w:left w:w="85" w:type="dxa"/>
              <w:bottom w:w="57" w:type="dxa"/>
              <w:right w:w="85" w:type="dxa"/>
            </w:tcMar>
          </w:tcPr>
          <w:p w14:paraId="3417F8BA">
            <w:pPr>
              <w:adjustRightInd w:val="0"/>
              <w:snapToGrid w:val="0"/>
              <w:spacing w:line="276" w:lineRule="auto"/>
              <w:rPr>
                <w:rFonts w:ascii="Times New Roman" w:hAnsi="Times New Roman"/>
                <w:kern w:val="0"/>
                <w:szCs w:val="21"/>
                <w:highlight w:val="none"/>
              </w:rPr>
            </w:pPr>
            <w:r>
              <w:rPr>
                <w:rFonts w:ascii="Times New Roman" w:hAnsi="Times New Roman" w:eastAsia="仿宋_GB2312"/>
                <w:kern w:val="0"/>
                <w:szCs w:val="21"/>
                <w:highlight w:val="none"/>
              </w:rPr>
              <w:t xml:space="preserve"> </w:t>
            </w:r>
          </w:p>
          <w:p w14:paraId="15248AD0">
            <w:pPr>
              <w:adjustRightInd w:val="0"/>
              <w:snapToGrid w:val="0"/>
              <w:spacing w:line="276" w:lineRule="auto"/>
              <w:rPr>
                <w:rFonts w:ascii="Times New Roman" w:hAnsi="Times New Roman"/>
                <w:kern w:val="0"/>
                <w:szCs w:val="21"/>
                <w:highlight w:val="none"/>
              </w:rPr>
            </w:pPr>
          </w:p>
          <w:p w14:paraId="02814EC1">
            <w:pPr>
              <w:adjustRightInd w:val="0"/>
              <w:snapToGrid w:val="0"/>
              <w:spacing w:line="276" w:lineRule="auto"/>
              <w:rPr>
                <w:rFonts w:ascii="Times New Roman" w:hAnsi="Times New Roman"/>
                <w:kern w:val="0"/>
                <w:szCs w:val="21"/>
                <w:highlight w:val="none"/>
              </w:rPr>
            </w:pPr>
          </w:p>
          <w:p w14:paraId="4AAC7F92">
            <w:pPr>
              <w:adjustRightInd w:val="0"/>
              <w:snapToGrid w:val="0"/>
              <w:spacing w:line="276" w:lineRule="auto"/>
              <w:rPr>
                <w:rFonts w:ascii="Times New Roman" w:hAnsi="Times New Roman"/>
                <w:kern w:val="0"/>
                <w:szCs w:val="21"/>
                <w:highlight w:val="none"/>
              </w:rPr>
            </w:pPr>
          </w:p>
          <w:p w14:paraId="171EA6EC">
            <w:pPr>
              <w:adjustRightInd w:val="0"/>
              <w:snapToGrid w:val="0"/>
              <w:spacing w:line="276" w:lineRule="auto"/>
              <w:rPr>
                <w:rFonts w:hint="eastAsia" w:ascii="Times New Roman" w:hAnsi="Times New Roman"/>
                <w:kern w:val="0"/>
                <w:szCs w:val="21"/>
                <w:highlight w:val="none"/>
              </w:rPr>
            </w:pPr>
          </w:p>
          <w:p w14:paraId="7FC829A9">
            <w:pPr>
              <w:adjustRightInd w:val="0"/>
              <w:snapToGrid w:val="0"/>
              <w:spacing w:line="276" w:lineRule="auto"/>
              <w:rPr>
                <w:rFonts w:hint="eastAsia" w:ascii="Times New Roman" w:hAnsi="Times New Roman"/>
                <w:kern w:val="0"/>
                <w:szCs w:val="21"/>
                <w:highlight w:val="none"/>
              </w:rPr>
            </w:pPr>
          </w:p>
          <w:p w14:paraId="77C8DEC7">
            <w:pPr>
              <w:adjustRightInd w:val="0"/>
              <w:snapToGrid w:val="0"/>
              <w:spacing w:line="276" w:lineRule="auto"/>
              <w:rPr>
                <w:rFonts w:ascii="Times New Roman" w:hAnsi="Times New Roman"/>
                <w:kern w:val="0"/>
                <w:szCs w:val="21"/>
                <w:highlight w:val="none"/>
              </w:rPr>
            </w:pPr>
          </w:p>
        </w:tc>
      </w:tr>
      <w:tr w14:paraId="636C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120" w:hRule="atLeast"/>
          <w:jc w:val="center"/>
        </w:trPr>
        <w:tc>
          <w:tcPr>
            <w:tcW w:w="2114" w:type="dxa"/>
            <w:shd w:val="clear" w:color="auto" w:fill="FFFFFF"/>
            <w:tcMar>
              <w:top w:w="57" w:type="dxa"/>
              <w:left w:w="85" w:type="dxa"/>
              <w:bottom w:w="57" w:type="dxa"/>
              <w:right w:w="85" w:type="dxa"/>
            </w:tcMar>
            <w:vAlign w:val="center"/>
          </w:tcPr>
          <w:p w14:paraId="7DA765B6">
            <w:pPr>
              <w:adjustRightInd w:val="0"/>
              <w:snapToGrid w:val="0"/>
              <w:spacing w:line="276" w:lineRule="auto"/>
              <w:jc w:val="center"/>
              <w:rPr>
                <w:rFonts w:ascii="Times New Roman" w:hAnsi="Times New Roman" w:eastAsia="黑体"/>
                <w:kern w:val="0"/>
                <w:szCs w:val="21"/>
                <w:highlight w:val="none"/>
              </w:rPr>
            </w:pPr>
            <w:r>
              <w:rPr>
                <w:rFonts w:ascii="Times New Roman" w:hAnsi="Times New Roman" w:eastAsia="黑体"/>
                <w:kern w:val="0"/>
                <w:szCs w:val="21"/>
                <w:highlight w:val="none"/>
              </w:rPr>
              <w:t>适用的强制性标准</w:t>
            </w:r>
          </w:p>
        </w:tc>
        <w:tc>
          <w:tcPr>
            <w:tcW w:w="6859" w:type="dxa"/>
            <w:shd w:val="clear" w:color="auto" w:fill="FFFFFF"/>
            <w:tcMar>
              <w:top w:w="57" w:type="dxa"/>
              <w:left w:w="85" w:type="dxa"/>
              <w:bottom w:w="57" w:type="dxa"/>
              <w:right w:w="85" w:type="dxa"/>
            </w:tcMar>
          </w:tcPr>
          <w:p w14:paraId="64E8F710">
            <w:pPr>
              <w:adjustRightInd w:val="0"/>
              <w:snapToGrid w:val="0"/>
              <w:spacing w:line="276" w:lineRule="auto"/>
              <w:rPr>
                <w:rFonts w:ascii="Times New Roman" w:hAnsi="Times New Roman"/>
                <w:kern w:val="0"/>
                <w:szCs w:val="21"/>
                <w:highlight w:val="none"/>
              </w:rPr>
            </w:pPr>
          </w:p>
          <w:p w14:paraId="015DA902">
            <w:pPr>
              <w:adjustRightInd w:val="0"/>
              <w:snapToGrid w:val="0"/>
              <w:spacing w:line="276" w:lineRule="auto"/>
              <w:rPr>
                <w:rFonts w:ascii="Times New Roman" w:hAnsi="Times New Roman"/>
                <w:kern w:val="0"/>
                <w:szCs w:val="21"/>
                <w:highlight w:val="none"/>
              </w:rPr>
            </w:pPr>
          </w:p>
          <w:p w14:paraId="57CBA607">
            <w:pPr>
              <w:adjustRightInd w:val="0"/>
              <w:snapToGrid w:val="0"/>
              <w:spacing w:line="276" w:lineRule="auto"/>
              <w:rPr>
                <w:rFonts w:ascii="Times New Roman" w:hAnsi="Times New Roman"/>
                <w:kern w:val="0"/>
                <w:szCs w:val="21"/>
                <w:highlight w:val="none"/>
              </w:rPr>
            </w:pPr>
          </w:p>
          <w:p w14:paraId="41777FF5">
            <w:pPr>
              <w:adjustRightInd w:val="0"/>
              <w:snapToGrid w:val="0"/>
              <w:spacing w:line="276" w:lineRule="auto"/>
              <w:rPr>
                <w:rFonts w:ascii="Times New Roman" w:hAnsi="Times New Roman"/>
                <w:kern w:val="0"/>
                <w:szCs w:val="21"/>
                <w:highlight w:val="none"/>
              </w:rPr>
            </w:pPr>
          </w:p>
          <w:p w14:paraId="339023C6">
            <w:pPr>
              <w:adjustRightInd w:val="0"/>
              <w:snapToGrid w:val="0"/>
              <w:spacing w:line="276" w:lineRule="auto"/>
              <w:rPr>
                <w:rFonts w:hint="eastAsia" w:ascii="Times New Roman" w:hAnsi="Times New Roman"/>
                <w:kern w:val="0"/>
                <w:szCs w:val="21"/>
                <w:highlight w:val="none"/>
              </w:rPr>
            </w:pPr>
          </w:p>
          <w:p w14:paraId="3D5F1889">
            <w:pPr>
              <w:adjustRightInd w:val="0"/>
              <w:snapToGrid w:val="0"/>
              <w:spacing w:line="276" w:lineRule="auto"/>
              <w:rPr>
                <w:rFonts w:hint="eastAsia" w:ascii="Times New Roman" w:hAnsi="Times New Roman"/>
                <w:kern w:val="0"/>
                <w:szCs w:val="21"/>
                <w:highlight w:val="none"/>
              </w:rPr>
            </w:pPr>
          </w:p>
          <w:p w14:paraId="16D468AC">
            <w:pPr>
              <w:adjustRightInd w:val="0"/>
              <w:snapToGrid w:val="0"/>
              <w:spacing w:line="276" w:lineRule="auto"/>
              <w:rPr>
                <w:rFonts w:ascii="Times New Roman" w:hAnsi="Times New Roman"/>
                <w:kern w:val="0"/>
                <w:szCs w:val="21"/>
                <w:highlight w:val="none"/>
              </w:rPr>
            </w:pPr>
          </w:p>
        </w:tc>
      </w:tr>
    </w:tbl>
    <w:p w14:paraId="61ACD0FF">
      <w:pPr>
        <w:rPr>
          <w:rFonts w:ascii="Times New Roman" w:hAnsi="Times New Roman"/>
          <w:highlight w:val="none"/>
        </w:rPr>
      </w:pPr>
    </w:p>
    <w:p w14:paraId="50F4E9C4">
      <w:pPr>
        <w:rPr>
          <w:rFonts w:ascii="Times New Roman" w:hAnsi="Times New Roman"/>
          <w:highlight w:val="none"/>
        </w:rPr>
      </w:pPr>
    </w:p>
    <w:tbl>
      <w:tblPr>
        <w:tblStyle w:val="6"/>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4123"/>
        <w:gridCol w:w="12"/>
        <w:gridCol w:w="543"/>
        <w:gridCol w:w="992"/>
        <w:gridCol w:w="580"/>
        <w:gridCol w:w="12"/>
        <w:gridCol w:w="1074"/>
      </w:tblGrid>
      <w:tr w14:paraId="4F53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021" w:type="dxa"/>
            <w:gridSpan w:val="8"/>
            <w:vAlign w:val="center"/>
          </w:tcPr>
          <w:p w14:paraId="160465ED">
            <w:pPr>
              <w:pStyle w:val="11"/>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auto"/>
                <w:sz w:val="28"/>
                <w:szCs w:val="28"/>
                <w:highlight w:val="none"/>
                <w:u w:val="none" w:color="auto"/>
              </w:rPr>
            </w:pPr>
            <w:r>
              <w:rPr>
                <w:rFonts w:hint="eastAsia" w:ascii="黑体" w:hAnsi="黑体" w:eastAsia="黑体" w:cs="黑体"/>
                <w:color w:val="auto"/>
                <w:sz w:val="28"/>
                <w:szCs w:val="28"/>
                <w:highlight w:val="none"/>
                <w:u w:val="none" w:color="auto"/>
                <w:lang w:eastAsia="zh-CN"/>
              </w:rPr>
              <w:t>立卷审查</w:t>
            </w:r>
            <w:r>
              <w:rPr>
                <w:rFonts w:hint="eastAsia" w:ascii="黑体" w:hAnsi="黑体" w:eastAsia="黑体" w:cs="黑体"/>
                <w:color w:val="auto"/>
                <w:sz w:val="28"/>
                <w:szCs w:val="28"/>
                <w:highlight w:val="none"/>
                <w:u w:val="none" w:color="auto"/>
              </w:rPr>
              <w:t>问题</w:t>
            </w:r>
          </w:p>
          <w:p w14:paraId="5E3254BF">
            <w:pPr>
              <w:numPr>
                <w:ilvl w:val="0"/>
                <w:numId w:val="1"/>
              </w:numPr>
              <w:spacing w:line="300" w:lineRule="exact"/>
              <w:ind w:left="0" w:hanging="357"/>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若提交了相关资料则勾选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，如果不适用则勾选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，如果适用但未能提供则勾选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14:paraId="64A28570">
            <w:pPr>
              <w:numPr>
                <w:ilvl w:val="0"/>
                <w:numId w:val="1"/>
              </w:numPr>
              <w:spacing w:line="300" w:lineRule="exact"/>
              <w:ind w:left="0" w:hanging="357"/>
              <w:jc w:val="left"/>
              <w:rPr>
                <w:rFonts w:ascii="Times New Roman" w:hAnsi="Times New Roman" w:eastAsia="黑体"/>
                <w:bCs/>
                <w:color w:val="auto"/>
                <w:szCs w:val="21"/>
                <w:highlight w:val="none"/>
              </w:rPr>
            </w:pPr>
            <w:r>
              <w:rPr>
                <w:rFonts w:ascii="Times New Roman" w:hAnsi="Times New Roman" w:eastAsia="黑体"/>
                <w:bCs/>
                <w:color w:val="auto"/>
                <w:szCs w:val="21"/>
                <w:highlight w:val="none"/>
              </w:rPr>
              <w:t>对任何问题回答</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ascii="Times New Roman" w:hAnsi="Times New Roman" w:eastAsia="黑体"/>
                <w:bCs/>
                <w:color w:val="auto"/>
                <w:szCs w:val="21"/>
                <w:highlight w:val="none"/>
              </w:rPr>
              <w:t>不</w:t>
            </w:r>
            <w:r>
              <w:rPr>
                <w:rFonts w:hint="eastAsia" w:ascii="Times New Roman" w:hAnsi="Times New Roman" w:eastAsia="黑体"/>
                <w:bCs/>
                <w:color w:val="auto"/>
                <w:szCs w:val="21"/>
                <w:highlight w:val="none"/>
                <w:lang w:val="en-US" w:eastAsia="zh-CN"/>
              </w:rPr>
              <w:t>符合</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的决定。</w:t>
            </w:r>
          </w:p>
        </w:tc>
      </w:tr>
      <w:tr w14:paraId="1B0E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85" w:type="dxa"/>
            <w:vAlign w:val="center"/>
          </w:tcPr>
          <w:p w14:paraId="7EB51541">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电子申报资料项目编号</w:t>
            </w:r>
          </w:p>
        </w:tc>
        <w:tc>
          <w:tcPr>
            <w:tcW w:w="4123" w:type="dxa"/>
            <w:vAlign w:val="center"/>
          </w:tcPr>
          <w:p w14:paraId="75872C5D">
            <w:pPr>
              <w:overflowPunct w:val="0"/>
              <w:jc w:val="center"/>
              <w:rPr>
                <w:rFonts w:ascii="Times New Roman" w:hAnsi="Times New Roman" w:eastAsia="黑体"/>
                <w:bCs/>
                <w:color w:val="auto"/>
                <w:kern w:val="0"/>
                <w:szCs w:val="21"/>
                <w:highlight w:val="none"/>
              </w:rPr>
            </w:pPr>
            <w:r>
              <w:rPr>
                <w:rFonts w:hint="eastAsia" w:ascii="Times New Roman" w:hAnsi="Times New Roman" w:eastAsia="黑体"/>
                <w:bCs/>
                <w:color w:val="auto"/>
                <w:kern w:val="0"/>
                <w:szCs w:val="21"/>
                <w:highlight w:val="none"/>
                <w:lang w:eastAsia="zh-CN"/>
              </w:rPr>
              <w:t>立卷审查</w:t>
            </w:r>
            <w:r>
              <w:rPr>
                <w:rFonts w:ascii="Times New Roman" w:hAnsi="Times New Roman" w:eastAsia="黑体"/>
                <w:bCs/>
                <w:color w:val="auto"/>
                <w:kern w:val="0"/>
                <w:szCs w:val="21"/>
                <w:highlight w:val="none"/>
              </w:rPr>
              <w:t>问题</w:t>
            </w:r>
          </w:p>
        </w:tc>
        <w:tc>
          <w:tcPr>
            <w:tcW w:w="555" w:type="dxa"/>
            <w:gridSpan w:val="2"/>
            <w:vAlign w:val="center"/>
          </w:tcPr>
          <w:p w14:paraId="3197C6A4">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是</w:t>
            </w:r>
          </w:p>
        </w:tc>
        <w:tc>
          <w:tcPr>
            <w:tcW w:w="992" w:type="dxa"/>
            <w:vAlign w:val="center"/>
          </w:tcPr>
          <w:p w14:paraId="241ED580">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不适用</w:t>
            </w:r>
          </w:p>
        </w:tc>
        <w:tc>
          <w:tcPr>
            <w:tcW w:w="580" w:type="dxa"/>
            <w:vAlign w:val="center"/>
          </w:tcPr>
          <w:p w14:paraId="16D9E3DA">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否</w:t>
            </w:r>
          </w:p>
        </w:tc>
        <w:tc>
          <w:tcPr>
            <w:tcW w:w="1086" w:type="dxa"/>
            <w:gridSpan w:val="2"/>
            <w:vAlign w:val="center"/>
          </w:tcPr>
          <w:p w14:paraId="446443E3">
            <w:pPr>
              <w:overflowPunct w:val="0"/>
              <w:jc w:val="center"/>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存在问题</w:t>
            </w:r>
          </w:p>
        </w:tc>
      </w:tr>
      <w:tr w14:paraId="5C05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1" w:type="dxa"/>
            <w:gridSpan w:val="8"/>
            <w:vAlign w:val="center"/>
          </w:tcPr>
          <w:p w14:paraId="5E0A91C0">
            <w:pPr>
              <w:overflowPunct w:val="0"/>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第1章——监管信息</w:t>
            </w:r>
          </w:p>
        </w:tc>
      </w:tr>
      <w:tr w14:paraId="053D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5" w:type="dxa"/>
            <w:vAlign w:val="center"/>
          </w:tcPr>
          <w:p w14:paraId="71D99E0A">
            <w:pPr>
              <w:keepNext w:val="0"/>
              <w:keepLines w:val="0"/>
              <w:pageBreakBefore w:val="0"/>
              <w:kinsoku/>
              <w:wordWrap/>
              <w:overflowPunct w:val="0"/>
              <w:topLinePunct w:val="0"/>
              <w:autoSpaceDE/>
              <w:autoSpaceDN/>
              <w:bidi w:val="0"/>
              <w:spacing w:line="260" w:lineRule="exact"/>
              <w:jc w:val="center"/>
              <w:textAlignment w:val="auto"/>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2</w:t>
            </w:r>
          </w:p>
        </w:tc>
        <w:tc>
          <w:tcPr>
            <w:tcW w:w="4123" w:type="dxa"/>
            <w:vAlign w:val="center"/>
          </w:tcPr>
          <w:p w14:paraId="6F20E4EE">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申请表</w:t>
            </w:r>
            <w:r>
              <w:rPr>
                <w:rFonts w:hint="eastAsia" w:ascii="Times New Roman" w:hAnsi="Times New Roman" w:eastAsia="仿宋_GB2312"/>
                <w:color w:val="auto"/>
                <w:kern w:val="0"/>
                <w:szCs w:val="21"/>
                <w:highlight w:val="none"/>
                <w:lang w:eastAsia="zh-CN"/>
              </w:rPr>
              <w:t>是否</w:t>
            </w:r>
            <w:r>
              <w:rPr>
                <w:rFonts w:ascii="Times New Roman" w:hAnsi="Times New Roman" w:eastAsia="仿宋_GB2312"/>
                <w:color w:val="auto"/>
                <w:kern w:val="0"/>
                <w:szCs w:val="21"/>
                <w:highlight w:val="none"/>
              </w:rPr>
              <w:t>完整填写了所有适用的信息。</w:t>
            </w:r>
          </w:p>
        </w:tc>
        <w:tc>
          <w:tcPr>
            <w:tcW w:w="555" w:type="dxa"/>
            <w:gridSpan w:val="2"/>
            <w:vAlign w:val="center"/>
          </w:tcPr>
          <w:p w14:paraId="505C639B">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CB50D56">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14:paraId="5A2CA349">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5322C31">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2904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5" w:type="dxa"/>
            <w:vMerge w:val="restart"/>
            <w:vAlign w:val="center"/>
          </w:tcPr>
          <w:p w14:paraId="03AC8C0F">
            <w:pPr>
              <w:keepNext w:val="0"/>
              <w:keepLines w:val="0"/>
              <w:pageBreakBefore w:val="0"/>
              <w:kinsoku/>
              <w:wordWrap/>
              <w:overflowPunct w:val="0"/>
              <w:topLinePunct w:val="0"/>
              <w:autoSpaceDE/>
              <w:autoSpaceDN/>
              <w:bidi w:val="0"/>
              <w:spacing w:line="260" w:lineRule="exact"/>
              <w:jc w:val="center"/>
              <w:textAlignment w:val="auto"/>
              <w:rPr>
                <w:rFonts w:hint="eastAsia" w:ascii="Times New Roman" w:hAnsi="Times New Roman" w:eastAsia="仿宋_GB2312"/>
                <w:bCs/>
                <w:color w:val="auto"/>
                <w:kern w:val="0"/>
                <w:szCs w:val="21"/>
                <w:highlight w:val="none"/>
                <w:lang w:val="en-US" w:eastAsia="zh-CN"/>
              </w:rPr>
            </w:pPr>
            <w:r>
              <w:rPr>
                <w:rFonts w:ascii="Times New Roman" w:hAnsi="Times New Roman" w:eastAsia="仿宋_GB2312"/>
                <w:color w:val="auto"/>
                <w:kern w:val="0"/>
                <w:szCs w:val="21"/>
                <w:highlight w:val="none"/>
              </w:rPr>
              <w:t>CH1.</w:t>
            </w:r>
            <w:r>
              <w:rPr>
                <w:rFonts w:hint="eastAsia" w:ascii="Times New Roman" w:hAnsi="Times New Roman" w:eastAsia="仿宋_GB2312"/>
                <w:color w:val="auto"/>
                <w:kern w:val="0"/>
                <w:szCs w:val="21"/>
                <w:highlight w:val="none"/>
                <w:lang w:val="en-US" w:eastAsia="zh-CN"/>
              </w:rPr>
              <w:t>3</w:t>
            </w:r>
          </w:p>
        </w:tc>
        <w:tc>
          <w:tcPr>
            <w:tcW w:w="4123" w:type="dxa"/>
            <w:vAlign w:val="center"/>
          </w:tcPr>
          <w:p w14:paraId="5F17CA8D">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注册人是否正确提交企业营业执照副本或事业单位法人证书复印件。</w:t>
            </w:r>
          </w:p>
        </w:tc>
        <w:tc>
          <w:tcPr>
            <w:tcW w:w="555" w:type="dxa"/>
            <w:gridSpan w:val="2"/>
            <w:vAlign w:val="center"/>
          </w:tcPr>
          <w:p w14:paraId="6C76085E">
            <w:pPr>
              <w:keepNext w:val="0"/>
              <w:keepLines w:val="0"/>
              <w:pageBreakBefore w:val="0"/>
              <w:kinsoku/>
              <w:wordWrap/>
              <w:topLinePunct w:val="0"/>
              <w:autoSpaceDE/>
              <w:autoSpaceDN/>
              <w:bidi w:val="0"/>
              <w:adjustRightInd w:val="0"/>
              <w:snapToGrid w:val="0"/>
              <w:spacing w:before="47" w:beforeLines="15"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62AB4FD7">
            <w:pPr>
              <w:pStyle w:val="11"/>
              <w:keepNext w:val="0"/>
              <w:keepLines w:val="0"/>
              <w:pageBreakBefore w:val="0"/>
              <w:kinsoku/>
              <w:wordWrap/>
              <w:topLinePunct w:val="0"/>
              <w:autoSpaceDE/>
              <w:autoSpaceDN/>
              <w:bidi w:val="0"/>
              <w:adjustRightInd w:val="0"/>
              <w:snapToGrid w:val="0"/>
              <w:spacing w:before="47" w:beforeLines="15"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13970B38">
            <w:pPr>
              <w:keepNext w:val="0"/>
              <w:keepLines w:val="0"/>
              <w:pageBreakBefore w:val="0"/>
              <w:kinsoku/>
              <w:wordWrap/>
              <w:topLinePunct w:val="0"/>
              <w:autoSpaceDE/>
              <w:autoSpaceDN/>
              <w:bidi w:val="0"/>
              <w:adjustRightInd w:val="0"/>
              <w:snapToGrid w:val="0"/>
              <w:spacing w:before="47" w:beforeLines="15"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007DF4C">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5856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5" w:type="dxa"/>
            <w:vMerge w:val="continue"/>
            <w:tcBorders/>
            <w:vAlign w:val="center"/>
          </w:tcPr>
          <w:p w14:paraId="38A3A195">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p>
        </w:tc>
        <w:tc>
          <w:tcPr>
            <w:tcW w:w="4123" w:type="dxa"/>
            <w:shd w:val="clear"/>
            <w:vAlign w:val="center"/>
          </w:tcPr>
          <w:p w14:paraId="48527E90">
            <w:pPr>
              <w:keepNext w:val="0"/>
              <w:keepLines w:val="0"/>
              <w:pageBreakBefore w:val="0"/>
              <w:widowControl/>
              <w:kinsoku/>
              <w:wordWrap/>
              <w:topLinePunct w:val="0"/>
              <w:autoSpaceDE/>
              <w:autoSpaceDN/>
              <w:bidi w:val="0"/>
              <w:spacing w:line="260" w:lineRule="exact"/>
              <w:textAlignment w:val="auto"/>
              <w:rPr>
                <w:rFonts w:ascii="Times New Roman" w:hAnsi="Times New Roman" w:eastAsia="仿宋_GB2312" w:cstheme="minorBidi"/>
                <w:color w:val="auto"/>
                <w:kern w:val="0"/>
                <w:sz w:val="21"/>
                <w:szCs w:val="21"/>
                <w:highlight w:val="none"/>
                <w:lang w:val="en-US" w:eastAsia="zh-CN" w:bidi="ar-SA"/>
              </w:rPr>
            </w:pPr>
            <w:r>
              <w:rPr>
                <w:rFonts w:ascii="Times New Roman" w:hAnsi="Times New Roman" w:eastAsia="仿宋_GB2312"/>
                <w:color w:val="auto"/>
                <w:kern w:val="0"/>
                <w:szCs w:val="21"/>
                <w:highlight w:val="none"/>
              </w:rPr>
              <w:t>是否提交原医疗器械注册证及其附件的复印件、历次医疗器械变更注册（备案）文件及其附件的复印件。</w:t>
            </w:r>
          </w:p>
        </w:tc>
        <w:tc>
          <w:tcPr>
            <w:tcW w:w="555" w:type="dxa"/>
            <w:gridSpan w:val="2"/>
            <w:shd w:val="clear"/>
            <w:vAlign w:val="center"/>
          </w:tcPr>
          <w:p w14:paraId="32C97C80">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eastAsiaTheme="minorEastAsia" w:cstheme="minorBidi"/>
                <w:color w:val="auto"/>
                <w:kern w:val="2"/>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992" w:type="dxa"/>
            <w:shd w:val="clear"/>
            <w:vAlign w:val="center"/>
          </w:tcPr>
          <w:p w14:paraId="733CE602">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eastAsiaTheme="minorEastAsia" w:cstheme="minorBidi"/>
                <w:color w:val="auto"/>
                <w:kern w:val="0"/>
                <w:sz w:val="21"/>
                <w:szCs w:val="21"/>
                <w:highlight w:val="none"/>
                <w:lang w:val="en-US" w:eastAsia="zh-CN" w:bidi="ar-SA"/>
              </w:rPr>
            </w:pPr>
          </w:p>
        </w:tc>
        <w:tc>
          <w:tcPr>
            <w:tcW w:w="580" w:type="dxa"/>
            <w:shd w:val="clear"/>
            <w:vAlign w:val="center"/>
          </w:tcPr>
          <w:p w14:paraId="5B721DAD">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eastAsiaTheme="minorEastAsia" w:cstheme="minorBidi"/>
                <w:color w:val="auto"/>
                <w:kern w:val="2"/>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086" w:type="dxa"/>
            <w:gridSpan w:val="2"/>
            <w:shd w:val="clear"/>
            <w:vAlign w:val="center"/>
          </w:tcPr>
          <w:p w14:paraId="6C9986F9">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Theme="minorEastAsia" w:cstheme="minorBidi"/>
                <w:color w:val="auto"/>
                <w:kern w:val="0"/>
                <w:sz w:val="22"/>
                <w:szCs w:val="24"/>
                <w:highlight w:val="none"/>
                <w:lang w:val="en-US" w:eastAsia="zh-CN" w:bidi="ar-SA"/>
              </w:rPr>
            </w:pPr>
          </w:p>
        </w:tc>
      </w:tr>
      <w:tr w14:paraId="125F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685" w:type="dxa"/>
            <w:vAlign w:val="center"/>
          </w:tcPr>
          <w:p w14:paraId="591C27A5">
            <w:pPr>
              <w:keepNext w:val="0"/>
              <w:keepLines w:val="0"/>
              <w:pageBreakBefore w:val="0"/>
              <w:kinsoku/>
              <w:wordWrap/>
              <w:overflowPunct w:val="0"/>
              <w:topLinePunct w:val="0"/>
              <w:autoSpaceDE/>
              <w:autoSpaceDN/>
              <w:bidi w:val="0"/>
              <w:spacing w:line="260" w:lineRule="exact"/>
              <w:ind w:firstLine="105" w:firstLineChars="50"/>
              <w:jc w:val="center"/>
              <w:textAlignment w:val="auto"/>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4</w:t>
            </w:r>
          </w:p>
        </w:tc>
        <w:tc>
          <w:tcPr>
            <w:tcW w:w="4123" w:type="dxa"/>
            <w:vAlign w:val="center"/>
          </w:tcPr>
          <w:p w14:paraId="7FD055A2">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在本次变更申请提交前，如注册人与监管机构针对申报产品以会议形式进行了沟通，应当提供下列内容（如适用）：</w:t>
            </w:r>
          </w:p>
          <w:p w14:paraId="64F7BB14">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（1）列出监管机构回复的沟通情况。</w:t>
            </w:r>
          </w:p>
          <w:p w14:paraId="2E0D6EE0">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（2）在沟通中，注册人明确提出的问题，及监管机构提供的建议。</w:t>
            </w:r>
          </w:p>
          <w:p w14:paraId="35495E5A">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（3）说明在本次申报中如何解决上述问题。。</w:t>
            </w:r>
          </w:p>
          <w:p w14:paraId="7E3B6118">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 xml:space="preserve">是否明确声明申报产品没有既往申报和/或申报前沟通。               </w:t>
            </w:r>
          </w:p>
          <w:p w14:paraId="5E1E6A3C">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689A5870">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注：以上有一条勾选，本项目应选择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。以上内容均不勾选，本项目应选择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否</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022AC855">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不对沟通记录提交完整性进行判断。</w:t>
            </w:r>
          </w:p>
        </w:tc>
        <w:tc>
          <w:tcPr>
            <w:tcW w:w="555" w:type="dxa"/>
            <w:gridSpan w:val="2"/>
            <w:vAlign w:val="center"/>
          </w:tcPr>
          <w:p w14:paraId="0CB50B83">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DE4A687">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14:paraId="29495A41">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1A67CA8">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2F3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85" w:type="dxa"/>
            <w:vMerge w:val="restart"/>
            <w:vAlign w:val="center"/>
          </w:tcPr>
          <w:p w14:paraId="0AA7872A">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CH1.</w:t>
            </w:r>
            <w:r>
              <w:rPr>
                <w:rFonts w:hint="eastAsia" w:ascii="Times New Roman" w:hAnsi="Times New Roman" w:eastAsia="仿宋_GB2312"/>
                <w:color w:val="auto"/>
                <w:kern w:val="0"/>
                <w:szCs w:val="21"/>
                <w:highlight w:val="none"/>
                <w:lang w:val="en-US" w:eastAsia="zh-CN"/>
              </w:rPr>
              <w:t>5</w:t>
            </w:r>
            <w:r>
              <w:rPr>
                <w:rFonts w:ascii="Times New Roman" w:hAnsi="Times New Roman" w:eastAsia="仿宋_GB2312"/>
                <w:color w:val="auto"/>
                <w:kern w:val="0"/>
                <w:szCs w:val="21"/>
                <w:highlight w:val="none"/>
              </w:rPr>
              <w:t>.1</w:t>
            </w:r>
          </w:p>
        </w:tc>
        <w:tc>
          <w:tcPr>
            <w:tcW w:w="4123" w:type="dxa"/>
            <w:vAlign w:val="center"/>
          </w:tcPr>
          <w:p w14:paraId="42231A7B">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申请人是否声明了本产品符合现行国家标准、行业标准，并提供了符合标准的清单。</w:t>
            </w:r>
          </w:p>
          <w:p w14:paraId="48551B5E">
            <w:pPr>
              <w:keepNext w:val="0"/>
              <w:keepLines w:val="0"/>
              <w:pageBreakBefore w:val="0"/>
              <w:kinsoku/>
              <w:wordWrap/>
              <w:overflowPunct w:val="0"/>
              <w:topLinePunct w:val="0"/>
              <w:autoSpaceDE/>
              <w:autoSpaceDN/>
              <w:bidi w:val="0"/>
              <w:spacing w:line="260" w:lineRule="exact"/>
              <w:textAlignment w:val="auto"/>
              <w:rPr>
                <w:rFonts w:hint="eastAsia" w:ascii="Times New Roman" w:hAnsi="Times New Roman" w:eastAsia="仿宋_GB2312"/>
                <w:color w:val="auto"/>
                <w:szCs w:val="21"/>
                <w:highlight w:val="none"/>
                <w:lang w:eastAsia="zh-CN"/>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是否提交了本产品符合国家标准品的清单</w:t>
            </w:r>
          </w:p>
          <w:p w14:paraId="75EB3CC4">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c>
          <w:tcPr>
            <w:tcW w:w="555" w:type="dxa"/>
            <w:gridSpan w:val="2"/>
            <w:vAlign w:val="center"/>
          </w:tcPr>
          <w:p w14:paraId="4807FBFB">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08DB5E19">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0A8BCF1B">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59D27BA7">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6FB5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vMerge w:val="continue"/>
            <w:vAlign w:val="center"/>
          </w:tcPr>
          <w:p w14:paraId="0BDEEA59">
            <w:pPr>
              <w:keepNext w:val="0"/>
              <w:keepLines w:val="0"/>
              <w:pageBreakBefore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p>
        </w:tc>
        <w:tc>
          <w:tcPr>
            <w:tcW w:w="4123" w:type="dxa"/>
            <w:vAlign w:val="center"/>
          </w:tcPr>
          <w:p w14:paraId="4AB7DE6C">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上述文件是否列出所有适用的现行的强制性国家、行业标准</w:t>
            </w:r>
            <w:r>
              <w:rPr>
                <w:rFonts w:hint="eastAsia" w:ascii="Times New Roman" w:hAnsi="Times New Roman" w:eastAsia="仿宋_GB2312"/>
                <w:color w:val="auto"/>
                <w:kern w:val="0"/>
                <w:szCs w:val="21"/>
                <w:highlight w:val="none"/>
              </w:rPr>
              <w:t>、国家标准品</w:t>
            </w:r>
            <w:r>
              <w:rPr>
                <w:rFonts w:ascii="Times New Roman" w:hAnsi="Times New Roman" w:eastAsia="仿宋_GB2312"/>
                <w:color w:val="auto"/>
                <w:kern w:val="0"/>
                <w:szCs w:val="21"/>
                <w:highlight w:val="none"/>
              </w:rPr>
              <w:t>。</w:t>
            </w:r>
          </w:p>
          <w:p w14:paraId="7DBE9C54">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5D8DC9FC">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55" w:type="dxa"/>
            <w:gridSpan w:val="2"/>
            <w:vAlign w:val="center"/>
          </w:tcPr>
          <w:p w14:paraId="471B63A6">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25B0B5DA">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2EB361CA">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1C3AB489">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1F20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639F6686">
            <w:pPr>
              <w:keepNext w:val="0"/>
              <w:keepLines w:val="0"/>
              <w:pageBreakBefore w:val="0"/>
              <w:kinsoku/>
              <w:wordWrap/>
              <w:overflowPunct w:val="0"/>
              <w:topLinePunct w:val="0"/>
              <w:autoSpaceDE/>
              <w:autoSpaceDN/>
              <w:bidi w:val="0"/>
              <w:spacing w:line="26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5</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2</w:t>
            </w:r>
          </w:p>
        </w:tc>
        <w:tc>
          <w:tcPr>
            <w:tcW w:w="4123" w:type="dxa"/>
            <w:vAlign w:val="center"/>
          </w:tcPr>
          <w:p w14:paraId="50DBDDA5">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是否正确提交资料真实性的自我保证声明。</w:t>
            </w:r>
          </w:p>
        </w:tc>
        <w:tc>
          <w:tcPr>
            <w:tcW w:w="555" w:type="dxa"/>
            <w:gridSpan w:val="2"/>
            <w:vAlign w:val="center"/>
          </w:tcPr>
          <w:p w14:paraId="1B1B943F">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015D56FA">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14:paraId="70E2A732">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2273EEB">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3716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5F0F5F15">
            <w:pPr>
              <w:keepNext w:val="0"/>
              <w:keepLines w:val="0"/>
              <w:pageBreakBefore w:val="0"/>
              <w:kinsoku/>
              <w:wordWrap/>
              <w:overflowPunct w:val="0"/>
              <w:topLinePunct w:val="0"/>
              <w:autoSpaceDE/>
              <w:autoSpaceDN/>
              <w:bidi w:val="0"/>
              <w:spacing w:line="260" w:lineRule="exact"/>
              <w:jc w:val="center"/>
              <w:textAlignment w:val="auto"/>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CH1.</w:t>
            </w:r>
            <w:r>
              <w:rPr>
                <w:rFonts w:hint="eastAsia" w:ascii="Times New Roman" w:hAnsi="Times New Roman" w:eastAsia="仿宋_GB2312"/>
                <w:bCs/>
                <w:color w:val="auto"/>
                <w:kern w:val="0"/>
                <w:szCs w:val="21"/>
                <w:highlight w:val="none"/>
                <w:lang w:val="en-US" w:eastAsia="zh-CN"/>
              </w:rPr>
              <w:t>5</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3</w:t>
            </w:r>
          </w:p>
        </w:tc>
        <w:tc>
          <w:tcPr>
            <w:tcW w:w="4123" w:type="dxa"/>
            <w:vAlign w:val="center"/>
          </w:tcPr>
          <w:p w14:paraId="6BAB845C">
            <w:pPr>
              <w:keepNext w:val="0"/>
              <w:keepLines w:val="0"/>
              <w:pageBreakBefore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是否正确</w:t>
            </w:r>
            <w:r>
              <w:rPr>
                <w:rFonts w:ascii="Times New Roman" w:hAnsi="Times New Roman" w:eastAsia="仿宋_GB2312"/>
                <w:color w:val="auto"/>
                <w:kern w:val="0"/>
                <w:szCs w:val="21"/>
                <w:highlight w:val="none"/>
              </w:rPr>
              <w:t>提交声明：申报产品符合《体外诊断试剂注册与备案管理办法》和相关法规的要求。申报产品符合《体外诊断试剂分类规则》、《体外诊断试剂分类目录》等有关分类的要求。</w:t>
            </w:r>
          </w:p>
        </w:tc>
        <w:tc>
          <w:tcPr>
            <w:tcW w:w="555" w:type="dxa"/>
            <w:gridSpan w:val="2"/>
            <w:vAlign w:val="center"/>
          </w:tcPr>
          <w:p w14:paraId="5C1A2D20">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AF8C40F">
            <w:pPr>
              <w:pStyle w:val="11"/>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14:paraId="4C40BECD">
            <w:pPr>
              <w:keepNext w:val="0"/>
              <w:keepLines w:val="0"/>
              <w:pageBreakBefore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633FF8B7">
            <w:pPr>
              <w:keepNext w:val="0"/>
              <w:keepLines w:val="0"/>
              <w:pageBreakBefore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4CDB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021" w:type="dxa"/>
            <w:gridSpan w:val="8"/>
            <w:vAlign w:val="center"/>
          </w:tcPr>
          <w:p w14:paraId="5C253860">
            <w:pPr>
              <w:overflowPunct w:val="0"/>
              <w:jc w:val="left"/>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第2章——综述资料</w:t>
            </w:r>
          </w:p>
          <w:p w14:paraId="36C567E0">
            <w:pPr>
              <w:overflowPunct w:val="0"/>
              <w:jc w:val="left"/>
              <w:rPr>
                <w:rFonts w:ascii="Times New Roman" w:hAnsi="Times New Roman" w:eastAsia="黑体"/>
                <w:color w:val="auto"/>
                <w:kern w:val="0"/>
                <w:szCs w:val="21"/>
                <w:highlight w:val="none"/>
              </w:rPr>
            </w:pPr>
            <w:r>
              <w:rPr>
                <w:rFonts w:ascii="Times New Roman" w:hAnsi="Times New Roman" w:eastAsia="仿宋_GB2312"/>
                <w:color w:val="auto"/>
                <w:kern w:val="0"/>
                <w:szCs w:val="21"/>
                <w:highlight w:val="none"/>
              </w:rPr>
              <w:t>注：综述资料各内容</w:t>
            </w:r>
            <w:r>
              <w:rPr>
                <w:rFonts w:ascii="Times New Roman" w:hAnsi="Times New Roman" w:eastAsia="仿宋_GB2312"/>
                <w:color w:val="auto"/>
                <w:szCs w:val="21"/>
                <w:highlight w:val="none"/>
              </w:rPr>
              <w:t>描述是否符合各审查项目，以是否影响回答其他</w:t>
            </w:r>
            <w:r>
              <w:rPr>
                <w:rFonts w:hint="eastAsia" w:ascii="Times New Roman" w:hAnsi="Times New Roman" w:eastAsia="仿宋_GB2312"/>
                <w:color w:val="auto"/>
                <w:szCs w:val="21"/>
                <w:highlight w:val="none"/>
                <w:lang w:eastAsia="zh-CN"/>
              </w:rPr>
              <w:t>立卷审查</w:t>
            </w:r>
            <w:r>
              <w:rPr>
                <w:rFonts w:ascii="Times New Roman" w:hAnsi="Times New Roman" w:eastAsia="仿宋_GB2312"/>
                <w:color w:val="auto"/>
                <w:szCs w:val="21"/>
                <w:highlight w:val="none"/>
              </w:rPr>
              <w:t>问题为准。</w:t>
            </w:r>
          </w:p>
        </w:tc>
      </w:tr>
      <w:tr w14:paraId="4BDC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685" w:type="dxa"/>
            <w:vMerge w:val="restart"/>
            <w:vAlign w:val="center"/>
          </w:tcPr>
          <w:p w14:paraId="244A5F1B">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CH2.</w:t>
            </w:r>
            <w:r>
              <w:rPr>
                <w:rFonts w:hint="eastAsia" w:ascii="Times New Roman" w:hAnsi="Times New Roman" w:eastAsia="仿宋_GB2312"/>
                <w:bCs/>
                <w:color w:val="auto"/>
                <w:kern w:val="0"/>
                <w:szCs w:val="21"/>
                <w:highlight w:val="none"/>
                <w:lang w:val="en-US" w:eastAsia="zh-CN"/>
              </w:rPr>
              <w:t>3</w:t>
            </w:r>
          </w:p>
          <w:p w14:paraId="068F90C0">
            <w:pPr>
              <w:overflowPunct w:val="0"/>
              <w:jc w:val="center"/>
              <w:rPr>
                <w:rFonts w:ascii="Times New Roman" w:hAnsi="Times New Roman" w:eastAsia="仿宋_GB2312"/>
                <w:bCs/>
                <w:color w:val="auto"/>
                <w:kern w:val="0"/>
                <w:szCs w:val="21"/>
                <w:highlight w:val="none"/>
              </w:rPr>
            </w:pPr>
          </w:p>
        </w:tc>
        <w:tc>
          <w:tcPr>
            <w:tcW w:w="4123" w:type="dxa"/>
            <w:vAlign w:val="center"/>
          </w:tcPr>
          <w:p w14:paraId="6FF861C9">
            <w:pPr>
              <w:adjustRightInd w:val="0"/>
              <w:snapToGrid w:val="0"/>
              <w:spacing w:line="32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是否详细描述本次变更情况、变更的具体原因及目的。</w:t>
            </w:r>
          </w:p>
          <w:p w14:paraId="28111428">
            <w:pPr>
              <w:adjustRightInd w:val="0"/>
              <w:snapToGrid w:val="0"/>
              <w:spacing w:line="320" w:lineRule="exact"/>
              <w:rPr>
                <w:rFonts w:ascii="Times New Roman" w:hAnsi="Times New Roman" w:eastAsia="仿宋_GB2312"/>
                <w:color w:val="auto"/>
                <w:kern w:val="0"/>
                <w:szCs w:val="21"/>
                <w:highlight w:val="none"/>
              </w:rPr>
            </w:pPr>
          </w:p>
          <w:p w14:paraId="577DF8D2">
            <w:pPr>
              <w:adjustRightInd w:val="0"/>
              <w:snapToGrid w:val="0"/>
              <w:spacing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 xml:space="preserve">注1：变更情况应清晰描述每项变更申请所对应的产品变化。                               </w:t>
            </w:r>
          </w:p>
          <w:p w14:paraId="7739EFDC">
            <w:pPr>
              <w:adjustRightInd w:val="0"/>
              <w:snapToGrid w:val="0"/>
              <w:spacing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注2：描述是否清晰的判定标准以是否影响回答</w:t>
            </w:r>
            <w:r>
              <w:rPr>
                <w:rFonts w:hint="eastAsia" w:ascii="Times New Roman" w:hAnsi="Times New Roman" w:eastAsia="仿宋_GB2312"/>
                <w:iCs/>
                <w:color w:val="auto"/>
                <w:kern w:val="0"/>
                <w:szCs w:val="21"/>
                <w:highlight w:val="none"/>
                <w:lang w:eastAsia="zh-CN"/>
              </w:rPr>
              <w:t>立卷审查</w:t>
            </w:r>
            <w:r>
              <w:rPr>
                <w:rFonts w:ascii="Times New Roman" w:hAnsi="Times New Roman" w:eastAsia="仿宋_GB2312"/>
                <w:iCs/>
                <w:color w:val="auto"/>
                <w:kern w:val="0"/>
                <w:szCs w:val="21"/>
                <w:highlight w:val="none"/>
              </w:rPr>
              <w:t>问题为准。</w:t>
            </w:r>
          </w:p>
          <w:p w14:paraId="6D27B79D">
            <w:pPr>
              <w:adjustRightInd w:val="0"/>
              <w:snapToGrid w:val="0"/>
              <w:spacing w:line="320" w:lineRule="exact"/>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注3：变化对比及说明中的说明内容可建议注册人按照首次申报资料中综述资料适用部分内容给出涉及变化部分内容的说明。</w:t>
            </w:r>
          </w:p>
          <w:p w14:paraId="7C54438D">
            <w:pPr>
              <w:pStyle w:val="11"/>
              <w:adjustRightInd w:val="0"/>
              <w:snapToGrid w:val="0"/>
              <w:spacing w:line="276" w:lineRule="auto"/>
              <w:jc w:val="both"/>
              <w:rPr>
                <w:rFonts w:ascii="Times New Roman" w:hAnsi="Times New Roman" w:eastAsia="仿宋_GB2312"/>
                <w:color w:val="auto"/>
                <w:sz w:val="21"/>
                <w:szCs w:val="21"/>
                <w:highlight w:val="none"/>
              </w:rPr>
            </w:pPr>
          </w:p>
        </w:tc>
        <w:tc>
          <w:tcPr>
            <w:tcW w:w="555" w:type="dxa"/>
            <w:gridSpan w:val="2"/>
            <w:vAlign w:val="center"/>
          </w:tcPr>
          <w:p w14:paraId="5DCE8EFF">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6D818653">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14:paraId="1CB1B283">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FE085BA">
            <w:pPr>
              <w:overflowPunct w:val="0"/>
              <w:rPr>
                <w:rFonts w:ascii="Times New Roman" w:hAnsi="Times New Roman"/>
                <w:color w:val="auto"/>
                <w:kern w:val="0"/>
                <w:sz w:val="22"/>
                <w:highlight w:val="none"/>
              </w:rPr>
            </w:pPr>
          </w:p>
        </w:tc>
      </w:tr>
      <w:tr w14:paraId="66F9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jc w:val="center"/>
        </w:trPr>
        <w:tc>
          <w:tcPr>
            <w:tcW w:w="1685" w:type="dxa"/>
            <w:vMerge w:val="continue"/>
            <w:vAlign w:val="center"/>
          </w:tcPr>
          <w:p w14:paraId="1A57518E">
            <w:pPr>
              <w:overflowPunct w:val="0"/>
              <w:jc w:val="center"/>
              <w:rPr>
                <w:rFonts w:ascii="Times New Roman" w:hAnsi="Times New Roman" w:eastAsia="仿宋_GB2312"/>
                <w:color w:val="auto"/>
                <w:kern w:val="0"/>
                <w:szCs w:val="21"/>
                <w:highlight w:val="none"/>
              </w:rPr>
            </w:pPr>
          </w:p>
        </w:tc>
        <w:tc>
          <w:tcPr>
            <w:tcW w:w="4123" w:type="dxa"/>
            <w:vAlign w:val="center"/>
          </w:tcPr>
          <w:p w14:paraId="2C53E4FF">
            <w:pP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根据具体变更情况提供相应的说明及变更对比表，包括以下情形： </w:t>
            </w:r>
          </w:p>
          <w:p w14:paraId="038D3B4C">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1.产品名称变化。</w:t>
            </w:r>
          </w:p>
          <w:p w14:paraId="08C3E036">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2.包装规格变化。</w:t>
            </w:r>
          </w:p>
          <w:p w14:paraId="00D5FD78">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3.产品储存条件及有效期变化。</w:t>
            </w:r>
          </w:p>
          <w:p w14:paraId="4A58F259">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4.适用仪器变化。</w:t>
            </w:r>
          </w:p>
          <w:p w14:paraId="033D74FA">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5.阳性判断值或参考区间变化。</w:t>
            </w:r>
          </w:p>
          <w:p w14:paraId="3EC8BC2F">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6.产品技术要求、说明书变化。</w:t>
            </w:r>
          </w:p>
          <w:p w14:paraId="1FE8AE28">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7</w:t>
            </w:r>
            <w:r>
              <w:rPr>
                <w:rFonts w:ascii="Times New Roman" w:hAnsi="Times New Roman" w:eastAsia="仿宋_GB2312"/>
                <w:color w:val="auto"/>
                <w:sz w:val="21"/>
                <w:szCs w:val="21"/>
                <w:highlight w:val="none"/>
              </w:rPr>
              <w:t>.适用的样本类型变化。</w:t>
            </w:r>
          </w:p>
          <w:p w14:paraId="536D9F59">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8</w:t>
            </w:r>
            <w:r>
              <w:rPr>
                <w:rFonts w:ascii="Times New Roman" w:hAnsi="Times New Roman" w:eastAsia="仿宋_GB2312"/>
                <w:color w:val="auto"/>
                <w:sz w:val="21"/>
                <w:szCs w:val="21"/>
                <w:highlight w:val="none"/>
              </w:rPr>
              <w:t>.适用人群变化。</w:t>
            </w:r>
          </w:p>
          <w:p w14:paraId="34666595">
            <w:pPr>
              <w:pStyle w:val="11"/>
              <w:adjustRightInd w:val="0"/>
              <w:snapToGrid w:val="0"/>
              <w:spacing w:line="276" w:lineRule="auto"/>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9</w:t>
            </w:r>
            <w:r>
              <w:rPr>
                <w:rFonts w:ascii="Times New Roman" w:hAnsi="Times New Roman" w:eastAsia="仿宋_GB2312"/>
                <w:color w:val="auto"/>
                <w:sz w:val="21"/>
                <w:szCs w:val="21"/>
                <w:highlight w:val="none"/>
              </w:rPr>
              <w:t>.临床适应证变化。</w:t>
            </w:r>
          </w:p>
          <w:p w14:paraId="0277C2E2">
            <w:pPr>
              <w:pStyle w:val="11"/>
              <w:adjustRightInd w:val="0"/>
              <w:snapToGrid w:val="0"/>
              <w:spacing w:line="276" w:lineRule="auto"/>
              <w:jc w:val="both"/>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1</w:t>
            </w:r>
            <w:r>
              <w:rPr>
                <w:rFonts w:hint="eastAsia" w:ascii="Times New Roman" w:hAnsi="Times New Roman" w:eastAsia="仿宋_GB2312"/>
                <w:color w:val="auto"/>
                <w:sz w:val="21"/>
                <w:szCs w:val="21"/>
                <w:highlight w:val="none"/>
              </w:rPr>
              <w:t>0</w:t>
            </w:r>
            <w:r>
              <w:rPr>
                <w:rFonts w:ascii="Times New Roman" w:hAnsi="Times New Roman" w:eastAsia="仿宋_GB2312"/>
                <w:color w:val="auto"/>
                <w:sz w:val="21"/>
                <w:szCs w:val="21"/>
                <w:highlight w:val="none"/>
              </w:rPr>
              <w:t>.其他可能改变产品安全有效性的变化。</w:t>
            </w:r>
          </w:p>
          <w:p w14:paraId="4F6B7AB0">
            <w:pPr>
              <w:pStyle w:val="11"/>
              <w:adjustRightInd w:val="0"/>
              <w:snapToGrid w:val="0"/>
              <w:spacing w:line="276" w:lineRule="auto"/>
              <w:jc w:val="both"/>
              <w:rPr>
                <w:rFonts w:ascii="Times New Roman" w:hAnsi="Times New Roman" w:eastAsia="仿宋_GB2312"/>
                <w:iCs/>
                <w:color w:val="auto"/>
                <w:sz w:val="21"/>
                <w:szCs w:val="21"/>
                <w:highlight w:val="none"/>
              </w:rPr>
            </w:pPr>
          </w:p>
          <w:p w14:paraId="54A580D0">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iCs/>
                <w:color w:val="auto"/>
                <w:sz w:val="21"/>
                <w:szCs w:val="21"/>
                <w:highlight w:val="none"/>
              </w:rPr>
              <w:t>注：勾选提交的资料，若适用资料均提交了，则此项目选</w:t>
            </w:r>
            <w:r>
              <w:rPr>
                <w:rFonts w:hint="eastAsia" w:ascii="Times New Roman" w:hAnsi="Times New Roman" w:eastAsia="仿宋_GB2312"/>
                <w:iCs/>
                <w:color w:val="auto"/>
                <w:sz w:val="21"/>
                <w:szCs w:val="21"/>
                <w:highlight w:val="none"/>
                <w:lang w:eastAsia="zh-CN"/>
              </w:rPr>
              <w:t>“</w:t>
            </w:r>
            <w:r>
              <w:rPr>
                <w:rFonts w:ascii="Times New Roman" w:hAnsi="Times New Roman" w:eastAsia="仿宋_GB2312"/>
                <w:iCs/>
                <w:color w:val="auto"/>
                <w:sz w:val="21"/>
                <w:szCs w:val="21"/>
                <w:highlight w:val="none"/>
              </w:rPr>
              <w:t>是</w:t>
            </w:r>
            <w:r>
              <w:rPr>
                <w:rFonts w:hint="eastAsia" w:ascii="Times New Roman" w:hAnsi="Times New Roman" w:eastAsia="仿宋_GB2312"/>
                <w:iCs/>
                <w:color w:val="auto"/>
                <w:sz w:val="21"/>
                <w:szCs w:val="21"/>
                <w:highlight w:val="none"/>
                <w:lang w:eastAsia="zh-CN"/>
              </w:rPr>
              <w:t>”</w:t>
            </w:r>
            <w:r>
              <w:rPr>
                <w:rFonts w:ascii="Times New Roman" w:hAnsi="Times New Roman" w:eastAsia="仿宋_GB2312"/>
                <w:iCs/>
                <w:color w:val="auto"/>
                <w:sz w:val="21"/>
                <w:szCs w:val="21"/>
                <w:highlight w:val="none"/>
              </w:rPr>
              <w:t>。</w:t>
            </w:r>
          </w:p>
        </w:tc>
        <w:tc>
          <w:tcPr>
            <w:tcW w:w="555" w:type="dxa"/>
            <w:gridSpan w:val="2"/>
            <w:vAlign w:val="center"/>
          </w:tcPr>
          <w:p w14:paraId="531B35D5">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9571F35">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14:paraId="58AD896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9CA0915">
            <w:pPr>
              <w:overflowPunct w:val="0"/>
              <w:rPr>
                <w:rFonts w:ascii="Times New Roman" w:hAnsi="Times New Roman"/>
                <w:color w:val="auto"/>
                <w:kern w:val="0"/>
                <w:sz w:val="22"/>
                <w:highlight w:val="none"/>
              </w:rPr>
            </w:pPr>
          </w:p>
        </w:tc>
      </w:tr>
      <w:tr w14:paraId="5919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5" w:type="dxa"/>
            <w:vMerge w:val="continue"/>
            <w:vAlign w:val="center"/>
          </w:tcPr>
          <w:p w14:paraId="3BBF0797">
            <w:pPr>
              <w:overflowPunct w:val="0"/>
              <w:jc w:val="center"/>
              <w:rPr>
                <w:rFonts w:ascii="Times New Roman" w:hAnsi="Times New Roman" w:eastAsia="仿宋_GB2312"/>
                <w:color w:val="auto"/>
                <w:kern w:val="0"/>
                <w:szCs w:val="21"/>
                <w:highlight w:val="none"/>
              </w:rPr>
            </w:pPr>
          </w:p>
        </w:tc>
        <w:tc>
          <w:tcPr>
            <w:tcW w:w="4123" w:type="dxa"/>
            <w:vAlign w:val="center"/>
          </w:tcPr>
          <w:p w14:paraId="1775C053">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申请事项全部属于变更注册范围内。</w:t>
            </w:r>
          </w:p>
        </w:tc>
        <w:tc>
          <w:tcPr>
            <w:tcW w:w="555" w:type="dxa"/>
            <w:gridSpan w:val="2"/>
            <w:vAlign w:val="center"/>
          </w:tcPr>
          <w:p w14:paraId="6E38CA4C">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243B67F">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14:paraId="2C721D72">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1B371E3F">
            <w:pPr>
              <w:overflowPunct w:val="0"/>
              <w:rPr>
                <w:rFonts w:ascii="Times New Roman" w:hAnsi="Times New Roman"/>
                <w:color w:val="auto"/>
                <w:kern w:val="0"/>
                <w:sz w:val="22"/>
                <w:highlight w:val="none"/>
              </w:rPr>
            </w:pPr>
          </w:p>
        </w:tc>
      </w:tr>
      <w:tr w14:paraId="0FFA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4" w:hRule="atLeast"/>
          <w:jc w:val="center"/>
        </w:trPr>
        <w:tc>
          <w:tcPr>
            <w:tcW w:w="1685" w:type="dxa"/>
            <w:vAlign w:val="center"/>
          </w:tcPr>
          <w:p w14:paraId="4CD2E097">
            <w:pPr>
              <w:overflowPunct w:val="0"/>
              <w:jc w:val="center"/>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CH2.</w:t>
            </w:r>
            <w:r>
              <w:rPr>
                <w:rFonts w:hint="eastAsia" w:ascii="Times New Roman" w:hAnsi="Times New Roman" w:eastAsia="仿宋_GB2312"/>
                <w:color w:val="auto"/>
                <w:kern w:val="0"/>
                <w:szCs w:val="21"/>
                <w:highlight w:val="none"/>
              </w:rPr>
              <w:t>4</w:t>
            </w:r>
          </w:p>
        </w:tc>
        <w:tc>
          <w:tcPr>
            <w:tcW w:w="4123" w:type="dxa"/>
            <w:vAlign w:val="center"/>
          </w:tcPr>
          <w:p w14:paraId="191F415A">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提交了变更对产品安全性、有效性影响的技术分析。</w:t>
            </w:r>
          </w:p>
          <w:p w14:paraId="09A8480E">
            <w:pPr>
              <w:pStyle w:val="11"/>
              <w:adjustRightInd w:val="0"/>
              <w:snapToGrid w:val="0"/>
              <w:spacing w:line="276" w:lineRule="auto"/>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1.分析变更对产品安全性、有效性可能产生的影响。</w:t>
            </w:r>
          </w:p>
          <w:p w14:paraId="5F75CDB2">
            <w:pPr>
              <w:pStyle w:val="11"/>
              <w:adjustRightInd w:val="0"/>
              <w:snapToGrid w:val="0"/>
              <w:spacing w:line="276" w:lineRule="auto"/>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 xml:space="preserve">2.变更对产品安全性、有效性影响的研究方法（非临床研究和/或临床评价）的选择依据、验收标准。 </w:t>
            </w:r>
          </w:p>
          <w:p w14:paraId="62F0EDC3">
            <w:pPr>
              <w:pStyle w:val="11"/>
              <w:adjustRightInd w:val="0"/>
              <w:snapToGrid w:val="0"/>
              <w:spacing w:line="276" w:lineRule="auto"/>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3.结果的总结以及结论。</w:t>
            </w:r>
          </w:p>
          <w:p w14:paraId="119E8677">
            <w:pPr>
              <w:pStyle w:val="11"/>
              <w:adjustRightInd w:val="0"/>
              <w:snapToGrid w:val="0"/>
              <w:spacing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4.论证上述证据用于支持本次变更注册的理由及充分性。</w:t>
            </w:r>
          </w:p>
        </w:tc>
        <w:tc>
          <w:tcPr>
            <w:tcW w:w="555" w:type="dxa"/>
            <w:gridSpan w:val="2"/>
            <w:vAlign w:val="center"/>
          </w:tcPr>
          <w:p w14:paraId="59368974">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14099AED">
            <w:pPr>
              <w:pStyle w:val="11"/>
              <w:adjustRightInd w:val="0"/>
              <w:snapToGrid w:val="0"/>
              <w:spacing w:line="276" w:lineRule="auto"/>
              <w:jc w:val="center"/>
              <w:rPr>
                <w:rFonts w:ascii="Times New Roman" w:hAnsi="Times New Roman"/>
                <w:color w:val="auto"/>
                <w:sz w:val="21"/>
                <w:szCs w:val="21"/>
                <w:highlight w:val="none"/>
              </w:rPr>
            </w:pPr>
          </w:p>
        </w:tc>
        <w:tc>
          <w:tcPr>
            <w:tcW w:w="580" w:type="dxa"/>
            <w:vAlign w:val="center"/>
          </w:tcPr>
          <w:p w14:paraId="6EA4E404">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E1F8001">
            <w:pPr>
              <w:overflowPunct w:val="0"/>
              <w:rPr>
                <w:rFonts w:ascii="Times New Roman" w:hAnsi="Times New Roman"/>
                <w:color w:val="auto"/>
                <w:kern w:val="0"/>
                <w:sz w:val="22"/>
                <w:highlight w:val="none"/>
              </w:rPr>
            </w:pPr>
          </w:p>
        </w:tc>
      </w:tr>
      <w:tr w14:paraId="138A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1" w:type="dxa"/>
            <w:gridSpan w:val="8"/>
            <w:vAlign w:val="center"/>
          </w:tcPr>
          <w:p w14:paraId="35A85149">
            <w:pPr>
              <w:overflowPunct w:val="0"/>
              <w:jc w:val="left"/>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第3章——非临床资料</w:t>
            </w:r>
          </w:p>
        </w:tc>
      </w:tr>
      <w:tr w14:paraId="3D1B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32393197">
            <w:pPr>
              <w:keepNext w:val="0"/>
              <w:keepLines w:val="0"/>
              <w:pageBreakBefore w:val="0"/>
              <w:widowControl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CH3.2</w:t>
            </w:r>
          </w:p>
        </w:tc>
        <w:tc>
          <w:tcPr>
            <w:tcW w:w="4123" w:type="dxa"/>
            <w:vAlign w:val="center"/>
          </w:tcPr>
          <w:p w14:paraId="1B9C9BB8">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产品风险管理资料:</w:t>
            </w:r>
          </w:p>
          <w:p w14:paraId="34CC18C0">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是否提交与产品变化相关的产品风险管理资料。</w:t>
            </w:r>
          </w:p>
          <w:p w14:paraId="775510F7">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产品风险管理资料是对产品的风险管理过程及其评审的结果予以记录所形成的资料。应当提供如下内容，并说明对于每项已判定危害的下列各个过程的可追溯性。</w:t>
            </w:r>
          </w:p>
          <w:p w14:paraId="65827ED3">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（1）</w:t>
            </w:r>
            <w:r>
              <w:rPr>
                <w:rFonts w:ascii="Times New Roman" w:hAnsi="Times New Roman" w:eastAsia="仿宋_GB2312"/>
                <w:color w:val="auto"/>
                <w:szCs w:val="21"/>
                <w:highlight w:val="none"/>
              </w:rPr>
              <w:t>风险分析：包括体外诊断试剂预期用途和与安全性有关特征的识别、危害的识别、估计每个危害处境的风险。</w:t>
            </w:r>
          </w:p>
          <w:p w14:paraId="6D5D781A">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（2）</w:t>
            </w:r>
            <w:r>
              <w:rPr>
                <w:rFonts w:ascii="Times New Roman" w:hAnsi="Times New Roman" w:eastAsia="仿宋_GB2312"/>
                <w:color w:val="auto"/>
                <w:szCs w:val="21"/>
                <w:highlight w:val="none"/>
              </w:rPr>
              <w:t>风险评价：对于每个已识别的危害处境，评价和决定是否需要降低风险，若需要，描述如何进行相应风险控制。</w:t>
            </w:r>
          </w:p>
          <w:p w14:paraId="29321B2F">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（3）</w:t>
            </w:r>
            <w:r>
              <w:rPr>
                <w:rFonts w:ascii="Times New Roman" w:hAnsi="Times New Roman" w:eastAsia="仿宋_GB2312"/>
                <w:color w:val="auto"/>
                <w:szCs w:val="21"/>
                <w:highlight w:val="none"/>
              </w:rPr>
              <w:t>风险控制：描述为降低风险所执行风险控制的相关内容。</w:t>
            </w:r>
          </w:p>
          <w:p w14:paraId="78EAEEA5">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（4）</w:t>
            </w:r>
            <w:r>
              <w:rPr>
                <w:rFonts w:ascii="Times New Roman" w:hAnsi="Times New Roman" w:eastAsia="仿宋_GB2312"/>
                <w:color w:val="auto"/>
                <w:szCs w:val="21"/>
                <w:highlight w:val="none"/>
              </w:rPr>
              <w:t>任何一个或多个剩余风险的可接受性评定。</w:t>
            </w:r>
          </w:p>
          <w:p w14:paraId="0050395E">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（5）</w:t>
            </w:r>
            <w:r>
              <w:rPr>
                <w:rFonts w:ascii="Times New Roman" w:hAnsi="Times New Roman" w:eastAsia="仿宋_GB2312"/>
                <w:color w:val="auto"/>
                <w:szCs w:val="21"/>
                <w:highlight w:val="none"/>
              </w:rPr>
              <w:t>与产品受益相比，综合评价产品风险可接受。</w:t>
            </w:r>
          </w:p>
          <w:p w14:paraId="0296BFCF">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5C1DFFCB">
            <w:pPr>
              <w:keepNext w:val="0"/>
              <w:keepLines w:val="0"/>
              <w:pageBreakBefore w:val="0"/>
              <w:widowControl w:val="0"/>
              <w:kinsoku/>
              <w:wordWrap/>
              <w:topLinePunct w:val="0"/>
              <w:autoSpaceDE/>
              <w:autoSpaceDN/>
              <w:bidi w:val="0"/>
              <w:spacing w:line="26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7EE6A0D8">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bCs/>
                <w:color w:val="auto"/>
                <w:kern w:val="0"/>
                <w:szCs w:val="21"/>
                <w:highlight w:val="none"/>
              </w:rPr>
            </w:pPr>
            <w:r>
              <w:rPr>
                <w:rFonts w:ascii="Times New Roman" w:hAnsi="Times New Roman" w:eastAsia="仿宋_GB2312"/>
                <w:color w:val="auto"/>
                <w:kern w:val="0"/>
                <w:szCs w:val="21"/>
                <w:highlight w:val="none"/>
              </w:rPr>
              <w:t>注2：仅对是否包含这些内容进行评判，不对内容进行实质的审评，风险分析、评价是否完善，风险控制措施和验证结果是否充分，剩余风险是否可接受等问题，不作为不予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2009BF7A">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287BB432">
            <w:pPr>
              <w:pStyle w:val="11"/>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p>
        </w:tc>
        <w:tc>
          <w:tcPr>
            <w:tcW w:w="580" w:type="dxa"/>
            <w:vAlign w:val="center"/>
          </w:tcPr>
          <w:p w14:paraId="506940F7">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9CFD521">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color w:val="auto"/>
                <w:kern w:val="0"/>
                <w:sz w:val="22"/>
                <w:highlight w:val="none"/>
              </w:rPr>
            </w:pPr>
          </w:p>
        </w:tc>
      </w:tr>
      <w:tr w14:paraId="5BFB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restart"/>
            <w:vAlign w:val="center"/>
          </w:tcPr>
          <w:p w14:paraId="789C3DCE">
            <w:pPr>
              <w:keepNext w:val="0"/>
              <w:keepLines w:val="0"/>
              <w:pageBreakBefore w:val="0"/>
              <w:widowControl w:val="0"/>
              <w:kinsoku/>
              <w:wordWrap/>
              <w:overflowPunct w:val="0"/>
              <w:topLinePunct w:val="0"/>
              <w:autoSpaceDE/>
              <w:autoSpaceDN/>
              <w:bidi w:val="0"/>
              <w:spacing w:line="26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3</w:t>
            </w:r>
            <w:r>
              <w:rPr>
                <w:rFonts w:ascii="Times New Roman" w:hAnsi="Times New Roman" w:eastAsia="仿宋_GB2312"/>
                <w:bCs/>
                <w:color w:val="auto"/>
                <w:kern w:val="0"/>
                <w:szCs w:val="21"/>
                <w:highlight w:val="none"/>
              </w:rPr>
              <w:t>.1</w:t>
            </w:r>
          </w:p>
        </w:tc>
        <w:tc>
          <w:tcPr>
            <w:tcW w:w="4123" w:type="dxa"/>
            <w:vAlign w:val="center"/>
          </w:tcPr>
          <w:p w14:paraId="46D3C8D6">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对于所有适用的强制性标准，均提供符合强制性标准的证明资料。</w:t>
            </w:r>
          </w:p>
          <w:p w14:paraId="4DA87113">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3509AD26">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注1：证明资料可为检测报告、研究资料、随附文件等。注意核实是否涵盖所有强制性标准，对引用标准的内容完整性，</w:t>
            </w:r>
            <w:r>
              <w:rPr>
                <w:rFonts w:hint="eastAsia" w:ascii="Times New Roman" w:hAnsi="Times New Roman" w:eastAsia="仿宋_GB2312"/>
                <w:color w:val="auto"/>
                <w:kern w:val="0"/>
                <w:szCs w:val="21"/>
                <w:highlight w:val="none"/>
                <w:lang w:eastAsia="zh-CN"/>
              </w:rPr>
              <w:t>形式</w:t>
            </w:r>
            <w:r>
              <w:rPr>
                <w:rFonts w:ascii="Times New Roman" w:hAnsi="Times New Roman" w:eastAsia="仿宋_GB2312"/>
                <w:color w:val="auto"/>
                <w:kern w:val="0"/>
                <w:szCs w:val="21"/>
                <w:highlight w:val="none"/>
              </w:rPr>
              <w:t>无需逐条核实。</w:t>
            </w:r>
          </w:p>
          <w:p w14:paraId="132E1CEB">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注2：除在发布、实施标准文件中另有规定外，新标准实施之日在注册申报之</w:t>
            </w:r>
            <w:r>
              <w:rPr>
                <w:rFonts w:hint="eastAsia" w:ascii="Times New Roman" w:hAnsi="Times New Roman" w:eastAsia="仿宋_GB2312"/>
                <w:color w:val="auto"/>
                <w:kern w:val="0"/>
                <w:szCs w:val="21"/>
                <w:highlight w:val="none"/>
              </w:rPr>
              <w:t>后</w:t>
            </w:r>
            <w:r>
              <w:rPr>
                <w:rFonts w:ascii="Times New Roman" w:hAnsi="Times New Roman" w:eastAsia="仿宋_GB2312"/>
                <w:color w:val="auto"/>
                <w:kern w:val="0"/>
                <w:szCs w:val="21"/>
                <w:highlight w:val="none"/>
              </w:rPr>
              <w:t>的，</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不作要求。</w:t>
            </w:r>
          </w:p>
        </w:tc>
        <w:tc>
          <w:tcPr>
            <w:tcW w:w="555" w:type="dxa"/>
            <w:gridSpan w:val="2"/>
            <w:vAlign w:val="center"/>
          </w:tcPr>
          <w:p w14:paraId="4D01A1D5">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83246CB">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75F72265">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68EA93B">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0630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continue"/>
            <w:vAlign w:val="center"/>
          </w:tcPr>
          <w:p w14:paraId="1C371E1F">
            <w:pPr>
              <w:keepNext w:val="0"/>
              <w:keepLines w:val="0"/>
              <w:pageBreakBefore w:val="0"/>
              <w:widowControl w:val="0"/>
              <w:kinsoku/>
              <w:wordWrap/>
              <w:overflowPunct w:val="0"/>
              <w:topLinePunct w:val="0"/>
              <w:autoSpaceDE/>
              <w:autoSpaceDN/>
              <w:bidi w:val="0"/>
              <w:spacing w:line="260" w:lineRule="exact"/>
              <w:jc w:val="center"/>
              <w:textAlignment w:val="auto"/>
              <w:rPr>
                <w:rFonts w:ascii="Times New Roman" w:hAnsi="Times New Roman" w:eastAsia="仿宋_GB2312"/>
                <w:bCs/>
                <w:color w:val="auto"/>
                <w:kern w:val="0"/>
                <w:szCs w:val="21"/>
                <w:highlight w:val="none"/>
              </w:rPr>
            </w:pPr>
          </w:p>
        </w:tc>
        <w:tc>
          <w:tcPr>
            <w:tcW w:w="4123" w:type="dxa"/>
            <w:vAlign w:val="center"/>
          </w:tcPr>
          <w:p w14:paraId="2D460E9E">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对于强制性行业标准，若申报产品结构特征、预期用途、使用方式等与强制性标准的</w:t>
            </w:r>
            <w:r>
              <w:rPr>
                <w:rFonts w:ascii="Times New Roman" w:hAnsi="Times New Roman" w:eastAsia="仿宋_GB2312"/>
                <w:color w:val="auto"/>
                <w:spacing w:val="-6"/>
                <w:kern w:val="0"/>
                <w:sz w:val="21"/>
                <w:szCs w:val="21"/>
                <w:highlight w:val="none"/>
              </w:rPr>
              <w:t>适用范围不一致，申请人应当提出不适用强制性标准的说明，并提供经验证的证明性资料。</w:t>
            </w:r>
          </w:p>
          <w:p w14:paraId="26457C2D">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p w14:paraId="722AD6D8">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注：仅对是否提交了相关资料进行审查，不适用判定的准确性及相关资料的充分性、科学性不予审查。</w:t>
            </w:r>
          </w:p>
        </w:tc>
        <w:tc>
          <w:tcPr>
            <w:tcW w:w="555" w:type="dxa"/>
            <w:gridSpan w:val="2"/>
            <w:vAlign w:val="center"/>
          </w:tcPr>
          <w:p w14:paraId="47121695">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A9BB8A3">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0BBE3E6F">
            <w:pPr>
              <w:keepNext w:val="0"/>
              <w:keepLines w:val="0"/>
              <w:pageBreakBefore w:val="0"/>
              <w:widowControl w:val="0"/>
              <w:kinsoku/>
              <w:wordWrap/>
              <w:topLinePunct w:val="0"/>
              <w:autoSpaceDE/>
              <w:autoSpaceDN/>
              <w:bidi w:val="0"/>
              <w:adjustRightInd w:val="0"/>
              <w:snapToGrid w:val="0"/>
              <w:spacing w:line="26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5E556DF">
            <w:pPr>
              <w:keepNext w:val="0"/>
              <w:keepLines w:val="0"/>
              <w:pageBreakBefore w:val="0"/>
              <w:widowControl w:val="0"/>
              <w:kinsoku/>
              <w:wordWrap/>
              <w:overflowPunct w:val="0"/>
              <w:topLinePunct w:val="0"/>
              <w:autoSpaceDE/>
              <w:autoSpaceDN/>
              <w:bidi w:val="0"/>
              <w:spacing w:line="260" w:lineRule="exact"/>
              <w:textAlignment w:val="auto"/>
              <w:rPr>
                <w:rFonts w:ascii="Times New Roman" w:hAnsi="Times New Roman" w:eastAsia="仿宋_GB2312"/>
                <w:color w:val="auto"/>
                <w:kern w:val="0"/>
                <w:szCs w:val="21"/>
                <w:highlight w:val="none"/>
              </w:rPr>
            </w:pPr>
          </w:p>
        </w:tc>
      </w:tr>
      <w:tr w14:paraId="53BA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6077FDBA">
            <w:pPr>
              <w:overflowPunct w:val="0"/>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3</w:t>
            </w:r>
            <w:r>
              <w:rPr>
                <w:rFonts w:ascii="Times New Roman" w:hAnsi="Times New Roman" w:eastAsia="仿宋_GB2312"/>
                <w:bCs/>
                <w:color w:val="auto"/>
                <w:kern w:val="0"/>
                <w:szCs w:val="21"/>
                <w:highlight w:val="none"/>
              </w:rPr>
              <w:t>.2</w:t>
            </w:r>
          </w:p>
        </w:tc>
        <w:tc>
          <w:tcPr>
            <w:tcW w:w="4123" w:type="dxa"/>
            <w:vAlign w:val="center"/>
          </w:tcPr>
          <w:p w14:paraId="049BD3AA">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提交了产品技术要求变更对比表。</w:t>
            </w:r>
          </w:p>
          <w:p w14:paraId="297B8AD4">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由于体外诊断试剂强制性标准已经修订或者其他变化，涉及产品技术要求变化的，应当明确产品技术要求变化的具体内容。</w:t>
            </w:r>
          </w:p>
        </w:tc>
        <w:tc>
          <w:tcPr>
            <w:tcW w:w="555" w:type="dxa"/>
            <w:gridSpan w:val="2"/>
            <w:vAlign w:val="center"/>
          </w:tcPr>
          <w:p w14:paraId="060EBEE8">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C9E7550">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BB022D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7B93AD4">
            <w:pPr>
              <w:overflowPunct w:val="0"/>
              <w:rPr>
                <w:rFonts w:ascii="Times New Roman" w:hAnsi="Times New Roman"/>
                <w:color w:val="auto"/>
                <w:kern w:val="0"/>
                <w:sz w:val="22"/>
                <w:highlight w:val="none"/>
              </w:rPr>
            </w:pPr>
          </w:p>
        </w:tc>
      </w:tr>
      <w:tr w14:paraId="007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restart"/>
            <w:vAlign w:val="center"/>
          </w:tcPr>
          <w:p w14:paraId="1429B180">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3</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3</w:t>
            </w:r>
          </w:p>
        </w:tc>
        <w:tc>
          <w:tcPr>
            <w:tcW w:w="4123" w:type="dxa"/>
            <w:vAlign w:val="center"/>
          </w:tcPr>
          <w:p w14:paraId="63ABD70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是否提交了加盖注册申请人签章的含所有需要检测项目的检验报告。</w:t>
            </w:r>
          </w:p>
          <w:p w14:paraId="458957D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检验报告格式是否符合</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医疗器械注册自检报告（模板）</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的要求。</w:t>
            </w:r>
          </w:p>
          <w:p w14:paraId="026C64B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 </w:t>
            </w:r>
          </w:p>
          <w:p w14:paraId="0533EB7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kern w:val="0"/>
                <w:szCs w:val="21"/>
                <w:highlight w:val="none"/>
                <w:lang w:eastAsia="zh-CN"/>
              </w:rPr>
              <w:t>检验</w:t>
            </w:r>
            <w:r>
              <w:rPr>
                <w:rFonts w:ascii="Times New Roman" w:hAnsi="Times New Roman" w:eastAsia="仿宋_GB2312"/>
                <w:color w:val="auto"/>
                <w:kern w:val="0"/>
                <w:szCs w:val="21"/>
                <w:highlight w:val="none"/>
              </w:rPr>
              <w:t xml:space="preserve">报告检测结果是否符合产品技术要求变化对比表要求。  </w:t>
            </w:r>
          </w:p>
          <w:p w14:paraId="4DAC3E6A">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                                </w:t>
            </w:r>
          </w:p>
          <w:p w14:paraId="34DC93B3">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注1：以上所有选项都打勾，本项目选择</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是</w:t>
            </w:r>
            <w:r>
              <w:rPr>
                <w:rFonts w:hint="eastAsia" w:ascii="Times New Roman" w:hAnsi="Times New Roman" w:eastAsia="仿宋_GB2312"/>
                <w:iCs/>
                <w:color w:val="auto"/>
                <w:kern w:val="0"/>
                <w:szCs w:val="21"/>
                <w:highlight w:val="none"/>
                <w:lang w:eastAsia="zh-CN"/>
              </w:rPr>
              <w:t>”</w:t>
            </w:r>
            <w:r>
              <w:rPr>
                <w:rFonts w:ascii="Times New Roman" w:hAnsi="Times New Roman" w:eastAsia="仿宋_GB2312"/>
                <w:iCs/>
                <w:color w:val="auto"/>
                <w:kern w:val="0"/>
                <w:szCs w:val="21"/>
                <w:highlight w:val="none"/>
              </w:rPr>
              <w:t xml:space="preserve">。                                           </w:t>
            </w:r>
          </w:p>
          <w:p w14:paraId="4CF1BCD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注2：产品技术要求变化对比表中性能和检测方法发生变更的，应提交</w:t>
            </w:r>
            <w:r>
              <w:rPr>
                <w:rFonts w:hint="eastAsia" w:ascii="Times New Roman" w:hAnsi="Times New Roman" w:eastAsia="仿宋_GB2312"/>
                <w:iCs/>
                <w:color w:val="auto"/>
                <w:kern w:val="0"/>
                <w:szCs w:val="21"/>
                <w:highlight w:val="none"/>
                <w:lang w:eastAsia="zh-CN"/>
              </w:rPr>
              <w:t>检验</w:t>
            </w:r>
            <w:r>
              <w:rPr>
                <w:rFonts w:ascii="Times New Roman" w:hAnsi="Times New Roman" w:eastAsia="仿宋_GB2312"/>
                <w:iCs/>
                <w:color w:val="auto"/>
                <w:kern w:val="0"/>
                <w:szCs w:val="21"/>
                <w:highlight w:val="none"/>
              </w:rPr>
              <w:t>报告；如未检测应提交分析说明，并对分析说明合理性进行审查。</w:t>
            </w:r>
          </w:p>
          <w:p w14:paraId="78222936">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kern w:val="0"/>
                <w:szCs w:val="21"/>
                <w:highlight w:val="none"/>
              </w:rPr>
            </w:pPr>
            <w:r>
              <w:rPr>
                <w:rFonts w:ascii="Times New Roman" w:hAnsi="Times New Roman" w:eastAsia="仿宋_GB2312"/>
                <w:iCs/>
                <w:color w:val="auto"/>
                <w:kern w:val="0"/>
                <w:szCs w:val="21"/>
                <w:highlight w:val="none"/>
              </w:rPr>
              <w:t>注3：对于注2之外的变化</w:t>
            </w:r>
            <w:r>
              <w:rPr>
                <w:rFonts w:hint="eastAsia" w:ascii="Times New Roman" w:hAnsi="Times New Roman" w:eastAsia="仿宋_GB2312"/>
                <w:iCs/>
                <w:color w:val="auto"/>
                <w:kern w:val="0"/>
                <w:szCs w:val="21"/>
                <w:highlight w:val="none"/>
                <w:lang w:eastAsia="zh-CN"/>
              </w:rPr>
              <w:t>形式</w:t>
            </w:r>
            <w:r>
              <w:rPr>
                <w:rFonts w:ascii="Times New Roman" w:hAnsi="Times New Roman" w:eastAsia="仿宋_GB2312"/>
                <w:iCs/>
                <w:color w:val="auto"/>
                <w:kern w:val="0"/>
                <w:szCs w:val="21"/>
                <w:highlight w:val="none"/>
              </w:rPr>
              <w:t>阶段不对是否提交检测报告进行审查。</w:t>
            </w:r>
          </w:p>
          <w:p w14:paraId="7D85641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4：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55" w:type="dxa"/>
            <w:gridSpan w:val="2"/>
            <w:vAlign w:val="center"/>
          </w:tcPr>
          <w:p w14:paraId="3402553D">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1D9098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598B5475">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ABC6AC9">
            <w:pPr>
              <w:overflowPunct w:val="0"/>
              <w:rPr>
                <w:rFonts w:ascii="Times New Roman" w:hAnsi="Times New Roman"/>
                <w:color w:val="auto"/>
                <w:kern w:val="0"/>
                <w:sz w:val="22"/>
                <w:highlight w:val="none"/>
              </w:rPr>
            </w:pPr>
          </w:p>
        </w:tc>
      </w:tr>
      <w:tr w14:paraId="0564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continue"/>
            <w:tcBorders/>
            <w:vAlign w:val="center"/>
          </w:tcPr>
          <w:p w14:paraId="7C0C2CA8">
            <w:pPr>
              <w:overflowPunct w:val="0"/>
              <w:jc w:val="center"/>
              <w:rPr>
                <w:rFonts w:ascii="Times New Roman" w:hAnsi="Times New Roman" w:eastAsia="仿宋_GB2312"/>
                <w:bCs/>
                <w:color w:val="auto"/>
                <w:kern w:val="0"/>
                <w:szCs w:val="21"/>
                <w:highlight w:val="none"/>
              </w:rPr>
            </w:pPr>
          </w:p>
        </w:tc>
        <w:tc>
          <w:tcPr>
            <w:tcW w:w="4123" w:type="dxa"/>
            <w:vAlign w:val="center"/>
          </w:tcPr>
          <w:p w14:paraId="3C274787">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出具关于型号覆盖的说明或检验报告中样品描述是否包含了所有申报型号、规格、产品组成。</w:t>
            </w:r>
          </w:p>
          <w:p w14:paraId="61717BD6">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出具报告真实性自我保证声明。</w:t>
            </w:r>
          </w:p>
          <w:p w14:paraId="4F924AE4">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p>
          <w:p w14:paraId="276A34AC">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380A5D0D">
            <w:pPr>
              <w:keepNext w:val="0"/>
              <w:keepLines w:val="0"/>
              <w:pageBreakBefore w:val="0"/>
              <w:widowControl w:val="0"/>
              <w:kinsoku/>
              <w:wordWrap/>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 xml:space="preserve">注2：关于检验型号覆盖的情形，仅对是否提交了典型型号声明进行审查，检验型号的可代表性不予审查。   </w:t>
            </w:r>
          </w:p>
        </w:tc>
        <w:tc>
          <w:tcPr>
            <w:tcW w:w="555" w:type="dxa"/>
            <w:gridSpan w:val="2"/>
            <w:vAlign w:val="center"/>
          </w:tcPr>
          <w:p w14:paraId="44BB7F7A">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6ECF850F">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1D2738D3">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2825FE25">
            <w:pPr>
              <w:overflowPunct w:val="0"/>
              <w:rPr>
                <w:rFonts w:ascii="Times New Roman" w:hAnsi="Times New Roman"/>
                <w:color w:val="auto"/>
                <w:kern w:val="0"/>
                <w:sz w:val="22"/>
                <w:highlight w:val="none"/>
              </w:rPr>
            </w:pPr>
          </w:p>
        </w:tc>
      </w:tr>
      <w:tr w14:paraId="21AE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continue"/>
            <w:tcBorders/>
            <w:vAlign w:val="center"/>
          </w:tcPr>
          <w:p w14:paraId="43EBFDA0">
            <w:pPr>
              <w:overflowPunct w:val="0"/>
              <w:jc w:val="center"/>
              <w:rPr>
                <w:rFonts w:ascii="Times New Roman" w:hAnsi="Times New Roman" w:eastAsia="仿宋_GB2312"/>
                <w:bCs/>
                <w:color w:val="auto"/>
                <w:kern w:val="0"/>
                <w:szCs w:val="21"/>
                <w:highlight w:val="none"/>
              </w:rPr>
            </w:pPr>
          </w:p>
        </w:tc>
        <w:tc>
          <w:tcPr>
            <w:tcW w:w="4123" w:type="dxa"/>
            <w:vAlign w:val="center"/>
          </w:tcPr>
          <w:p w14:paraId="6000C56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14:paraId="0171B544">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w:t>
            </w:r>
            <w:r>
              <w:rPr>
                <w:rFonts w:ascii="Times New Roman" w:hAnsi="Times New Roman" w:eastAsia="仿宋_GB2312"/>
                <w:color w:val="auto"/>
                <w:kern w:val="0"/>
                <w:szCs w:val="21"/>
                <w:highlight w:val="none"/>
              </w:rPr>
              <w:t>出具具有相应自检能力的声明。</w:t>
            </w:r>
          </w:p>
          <w:p w14:paraId="2EDB174E">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是否提交《医疗器械注册自检管理规定》中附件2：医疗器械自检用设备（含标准品/参考品）配置表和附件3：</w:t>
            </w:r>
            <w:r>
              <w:rPr>
                <w:rFonts w:ascii="Times New Roman" w:hAnsi="Times New Roman" w:eastAsia="仿宋_GB2312"/>
                <w:color w:val="auto"/>
                <w:kern w:val="0"/>
                <w:szCs w:val="21"/>
                <w:highlight w:val="none"/>
              </w:rPr>
              <w:t>医疗器械自检检验人员信息表。</w:t>
            </w:r>
          </w:p>
          <w:p w14:paraId="561BF11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p>
          <w:p w14:paraId="447B1DA2">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785B32C1">
            <w:pPr>
              <w:keepNext w:val="0"/>
              <w:keepLines w:val="0"/>
              <w:pageBreakBefore w:val="0"/>
              <w:widowControl w:val="0"/>
              <w:kinsoku/>
              <w:wordWrap/>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注2：境内注册申请人自身开展自检的实验室如通过中国合格评定国家认可委员会（CNAS）认可，，可不提交上述文件，但应当提交相应认可的证明性文件及相应承检范围的支持性资料。</w:t>
            </w:r>
          </w:p>
        </w:tc>
        <w:tc>
          <w:tcPr>
            <w:tcW w:w="555" w:type="dxa"/>
            <w:gridSpan w:val="2"/>
            <w:vAlign w:val="center"/>
          </w:tcPr>
          <w:p w14:paraId="6BF32286">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A215862">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06D1E3C9">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683B7996">
            <w:pPr>
              <w:overflowPunct w:val="0"/>
              <w:rPr>
                <w:rFonts w:ascii="Times New Roman" w:hAnsi="Times New Roman"/>
                <w:color w:val="auto"/>
                <w:kern w:val="0"/>
                <w:sz w:val="22"/>
                <w:highlight w:val="none"/>
              </w:rPr>
            </w:pPr>
          </w:p>
        </w:tc>
      </w:tr>
      <w:tr w14:paraId="2CF2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continue"/>
            <w:tcBorders/>
            <w:vAlign w:val="center"/>
          </w:tcPr>
          <w:p w14:paraId="3B43AD64">
            <w:pPr>
              <w:overflowPunct w:val="0"/>
              <w:jc w:val="center"/>
              <w:rPr>
                <w:rFonts w:ascii="Times New Roman" w:hAnsi="Times New Roman" w:eastAsia="仿宋_GB2312"/>
                <w:bCs/>
                <w:color w:val="auto"/>
                <w:kern w:val="0"/>
                <w:szCs w:val="21"/>
                <w:highlight w:val="none"/>
              </w:rPr>
            </w:pPr>
          </w:p>
        </w:tc>
        <w:tc>
          <w:tcPr>
            <w:tcW w:w="4123" w:type="dxa"/>
            <w:vAlign w:val="center"/>
          </w:tcPr>
          <w:p w14:paraId="39C03876">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含自检项目的检验报告</w:t>
            </w:r>
            <w:r>
              <w:rPr>
                <w:rFonts w:ascii="Times New Roman" w:hAnsi="Times New Roman" w:eastAsia="仿宋_GB2312"/>
                <w:color w:val="auto"/>
                <w:kern w:val="0"/>
                <w:szCs w:val="21"/>
                <w:highlight w:val="none"/>
              </w:rPr>
              <w:t>：</w:t>
            </w:r>
          </w:p>
          <w:p w14:paraId="1E711D7A">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涉及集团公司或其子公司经集团公司授权由相应实验室开展自检的，应当提交授权书。</w:t>
            </w:r>
          </w:p>
          <w:p w14:paraId="0A7B815A">
            <w:pPr>
              <w:overflowPunct w:val="0"/>
              <w:spacing w:line="300" w:lineRule="exact"/>
              <w:rPr>
                <w:rFonts w:ascii="Times New Roman" w:hAnsi="Times New Roman" w:eastAsia="仿宋_GB2312"/>
                <w:color w:val="auto"/>
                <w:kern w:val="0"/>
                <w:szCs w:val="21"/>
                <w:highlight w:val="none"/>
              </w:rPr>
            </w:pPr>
          </w:p>
          <w:p w14:paraId="53370E99">
            <w:pPr>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注：境内注册申请人只能由其所在的集团公司在境内的实验室开展自检。</w:t>
            </w:r>
          </w:p>
        </w:tc>
        <w:tc>
          <w:tcPr>
            <w:tcW w:w="555" w:type="dxa"/>
            <w:gridSpan w:val="2"/>
            <w:vAlign w:val="center"/>
          </w:tcPr>
          <w:p w14:paraId="0DDB4020">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0FB2100">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B7428FA">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0BDE47E">
            <w:pPr>
              <w:overflowPunct w:val="0"/>
              <w:rPr>
                <w:rFonts w:ascii="Times New Roman" w:hAnsi="Times New Roman"/>
                <w:color w:val="auto"/>
                <w:kern w:val="0"/>
                <w:sz w:val="22"/>
                <w:highlight w:val="none"/>
              </w:rPr>
            </w:pPr>
          </w:p>
        </w:tc>
      </w:tr>
      <w:tr w14:paraId="7CB9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continue"/>
            <w:tcBorders/>
            <w:vAlign w:val="center"/>
          </w:tcPr>
          <w:p w14:paraId="06829436">
            <w:pPr>
              <w:overflowPunct w:val="0"/>
              <w:jc w:val="center"/>
              <w:rPr>
                <w:rFonts w:ascii="Times New Roman" w:hAnsi="Times New Roman" w:eastAsia="仿宋_GB2312"/>
                <w:bCs/>
                <w:color w:val="auto"/>
                <w:kern w:val="0"/>
                <w:szCs w:val="21"/>
                <w:highlight w:val="none"/>
              </w:rPr>
            </w:pPr>
          </w:p>
        </w:tc>
        <w:tc>
          <w:tcPr>
            <w:tcW w:w="4123" w:type="dxa"/>
            <w:vAlign w:val="center"/>
          </w:tcPr>
          <w:p w14:paraId="6D1D0389">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含委托检验项目的检验报告：</w:t>
            </w:r>
          </w:p>
          <w:p w14:paraId="46593F2C">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注册申请人应当对受托方出具的报告进行汇总，结合注册申请人自行完成的检验项目（如有），形成完整的自检报告。除在备注栏中注明受托的检验机构外，还应当附有委托检验报告原件。</w:t>
            </w:r>
          </w:p>
          <w:p w14:paraId="45B53114">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核实检验报告是否由具有医疗器械检验资质的医疗器械检验机构出具。</w:t>
            </w:r>
          </w:p>
          <w:p w14:paraId="49D00AF8">
            <w:pPr>
              <w:overflowPunct w:val="0"/>
              <w:spacing w:line="300" w:lineRule="exact"/>
              <w:rPr>
                <w:rFonts w:ascii="Times New Roman" w:hAnsi="Times New Roman" w:eastAsia="仿宋_GB2312"/>
                <w:color w:val="auto"/>
                <w:kern w:val="0"/>
                <w:szCs w:val="21"/>
                <w:highlight w:val="none"/>
              </w:rPr>
            </w:pPr>
          </w:p>
          <w:p w14:paraId="080A304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 xml:space="preserve">。 </w:t>
            </w:r>
          </w:p>
          <w:p w14:paraId="7C7368FD">
            <w:pPr>
              <w:adjustRightInd w:val="0"/>
              <w:snapToGrid w:val="0"/>
              <w:spacing w:line="32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注2：含有委托有资质的医疗器械检验机构进行检验的，对202</w:t>
            </w:r>
            <w:r>
              <w:rPr>
                <w:rFonts w:hint="eastAsia" w:ascii="Times New Roman" w:hAnsi="Times New Roman" w:eastAsia="仿宋_GB2312"/>
                <w:color w:val="auto"/>
                <w:kern w:val="0"/>
                <w:szCs w:val="21"/>
                <w:highlight w:val="none"/>
                <w:lang w:val="en-US" w:eastAsia="zh-CN"/>
              </w:rPr>
              <w:t>0</w:t>
            </w:r>
            <w:r>
              <w:rPr>
                <w:rFonts w:ascii="Times New Roman" w:hAnsi="Times New Roman" w:eastAsia="仿宋_GB2312"/>
                <w:color w:val="auto"/>
                <w:kern w:val="0"/>
                <w:szCs w:val="21"/>
                <w:highlight w:val="none"/>
              </w:rPr>
              <w:t>年</w:t>
            </w:r>
            <w:r>
              <w:rPr>
                <w:rFonts w:hint="eastAsia" w:ascii="Times New Roman" w:hAnsi="Times New Roman" w:eastAsia="仿宋_GB2312"/>
                <w:color w:val="auto"/>
                <w:kern w:val="0"/>
                <w:szCs w:val="21"/>
                <w:highlight w:val="none"/>
                <w:lang w:val="en-US" w:eastAsia="zh-CN"/>
              </w:rPr>
              <w:t>12</w:t>
            </w:r>
            <w:r>
              <w:rPr>
                <w:rFonts w:ascii="Times New Roman" w:hAnsi="Times New Roman" w:eastAsia="仿宋_GB2312"/>
                <w:color w:val="auto"/>
                <w:kern w:val="0"/>
                <w:szCs w:val="21"/>
                <w:highlight w:val="none"/>
              </w:rPr>
              <w:t>月</w:t>
            </w:r>
            <w:r>
              <w:rPr>
                <w:rFonts w:hint="eastAsia" w:ascii="Times New Roman" w:hAnsi="Times New Roman" w:eastAsia="仿宋_GB2312"/>
                <w:color w:val="auto"/>
                <w:kern w:val="0"/>
                <w:szCs w:val="21"/>
                <w:highlight w:val="none"/>
                <w:lang w:val="en-US" w:eastAsia="zh-CN"/>
              </w:rPr>
              <w:t>8</w:t>
            </w:r>
            <w:r>
              <w:rPr>
                <w:rFonts w:ascii="Times New Roman" w:hAnsi="Times New Roman" w:eastAsia="仿宋_GB2312"/>
                <w:color w:val="auto"/>
                <w:kern w:val="0"/>
                <w:szCs w:val="21"/>
                <w:highlight w:val="none"/>
              </w:rPr>
              <w:t xml:space="preserve">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  </w:t>
            </w:r>
          </w:p>
        </w:tc>
        <w:tc>
          <w:tcPr>
            <w:tcW w:w="555" w:type="dxa"/>
            <w:gridSpan w:val="2"/>
            <w:vAlign w:val="center"/>
          </w:tcPr>
          <w:p w14:paraId="15F80BE3">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77ECF04D">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78750D69">
            <w:pPr>
              <w:adjustRightInd w:val="0"/>
              <w:snapToGrid w:val="0"/>
              <w:spacing w:line="320" w:lineRule="exact"/>
              <w:jc w:val="center"/>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11F196FD">
            <w:pPr>
              <w:overflowPunct w:val="0"/>
              <w:rPr>
                <w:rFonts w:ascii="Times New Roman" w:hAnsi="Times New Roman"/>
                <w:color w:val="auto"/>
                <w:kern w:val="0"/>
                <w:sz w:val="22"/>
                <w:highlight w:val="none"/>
              </w:rPr>
            </w:pPr>
          </w:p>
        </w:tc>
      </w:tr>
      <w:tr w14:paraId="1B9A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15103ED6">
            <w:pPr>
              <w:overflowPunct w:val="0"/>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4.1</w:t>
            </w:r>
          </w:p>
        </w:tc>
        <w:tc>
          <w:tcPr>
            <w:tcW w:w="4123" w:type="dxa"/>
            <w:vAlign w:val="center"/>
          </w:tcPr>
          <w:p w14:paraId="21F0C7D6">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提交了样本稳定性的研究资料。</w:t>
            </w:r>
          </w:p>
          <w:p w14:paraId="5516135D">
            <w:pPr>
              <w:overflowPunct w:val="0"/>
              <w:rPr>
                <w:rFonts w:ascii="Times New Roman" w:hAnsi="Times New Roman" w:eastAsia="仿宋_GB2312"/>
                <w:color w:val="auto"/>
                <w:kern w:val="0"/>
                <w:szCs w:val="21"/>
                <w:highlight w:val="none"/>
              </w:rPr>
            </w:pPr>
          </w:p>
          <w:p w14:paraId="008F4F0B">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1B80D493">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76690659">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B22676A">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2F48A731">
            <w:pPr>
              <w:overflowPunct w:val="0"/>
              <w:rPr>
                <w:rFonts w:ascii="Times New Roman" w:hAnsi="Times New Roman"/>
                <w:color w:val="auto"/>
                <w:kern w:val="0"/>
                <w:sz w:val="22"/>
                <w:highlight w:val="none"/>
              </w:rPr>
            </w:pPr>
          </w:p>
        </w:tc>
      </w:tr>
      <w:tr w14:paraId="7F5C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724DDDFA">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.2</w:t>
            </w:r>
          </w:p>
        </w:tc>
        <w:tc>
          <w:tcPr>
            <w:tcW w:w="4123" w:type="dxa"/>
            <w:vAlign w:val="center"/>
          </w:tcPr>
          <w:p w14:paraId="19D0511E">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提交了对适用的样本类型及添加剂进行适用性的研究资料</w:t>
            </w:r>
          </w:p>
          <w:p w14:paraId="48FC7DCF">
            <w:pPr>
              <w:overflowPunct w:val="0"/>
              <w:rPr>
                <w:rFonts w:ascii="Times New Roman" w:hAnsi="Times New Roman" w:eastAsia="仿宋_GB2312"/>
                <w:color w:val="auto"/>
                <w:kern w:val="0"/>
                <w:szCs w:val="21"/>
                <w:highlight w:val="none"/>
              </w:rPr>
            </w:pPr>
          </w:p>
          <w:p w14:paraId="4F94774C">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14423A77">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744F5B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26FDE477">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1CC5DB64">
            <w:pPr>
              <w:overflowPunct w:val="0"/>
              <w:rPr>
                <w:rFonts w:ascii="Times New Roman" w:hAnsi="Times New Roman"/>
                <w:color w:val="auto"/>
                <w:kern w:val="0"/>
                <w:sz w:val="22"/>
                <w:highlight w:val="none"/>
              </w:rPr>
            </w:pPr>
          </w:p>
        </w:tc>
      </w:tr>
      <w:tr w14:paraId="1104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85" w:type="dxa"/>
            <w:vMerge w:val="restart"/>
            <w:vAlign w:val="center"/>
          </w:tcPr>
          <w:p w14:paraId="7C1D26BD">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.3</w:t>
            </w:r>
          </w:p>
        </w:tc>
        <w:tc>
          <w:tcPr>
            <w:tcW w:w="4123" w:type="dxa"/>
            <w:vAlign w:val="center"/>
          </w:tcPr>
          <w:p w14:paraId="5BBB31D7">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提交了校准品的量值溯源资料。</w:t>
            </w:r>
          </w:p>
          <w:p w14:paraId="013C169C">
            <w:pPr>
              <w:overflowPunct w:val="0"/>
              <w:rPr>
                <w:rFonts w:ascii="Times New Roman" w:hAnsi="Times New Roman" w:eastAsia="仿宋_GB2312"/>
                <w:color w:val="auto"/>
                <w:kern w:val="0"/>
                <w:szCs w:val="21"/>
                <w:highlight w:val="none"/>
              </w:rPr>
            </w:pPr>
          </w:p>
          <w:p w14:paraId="2ABDB2D4">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0630CEF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623C91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148CBC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6E522EE7">
            <w:pPr>
              <w:overflowPunct w:val="0"/>
              <w:rPr>
                <w:rFonts w:ascii="Times New Roman" w:hAnsi="Times New Roman"/>
                <w:color w:val="auto"/>
                <w:kern w:val="0"/>
                <w:sz w:val="22"/>
                <w:highlight w:val="none"/>
              </w:rPr>
            </w:pPr>
          </w:p>
        </w:tc>
      </w:tr>
      <w:tr w14:paraId="6023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685" w:type="dxa"/>
            <w:vMerge w:val="continue"/>
            <w:vAlign w:val="center"/>
          </w:tcPr>
          <w:p w14:paraId="76AAC7E7">
            <w:pPr>
              <w:overflowPunct w:val="0"/>
              <w:jc w:val="center"/>
              <w:rPr>
                <w:rFonts w:ascii="Times New Roman" w:hAnsi="Times New Roman" w:eastAsia="仿宋_GB2312"/>
                <w:color w:val="auto"/>
                <w:kern w:val="0"/>
                <w:szCs w:val="21"/>
                <w:highlight w:val="none"/>
              </w:rPr>
            </w:pPr>
          </w:p>
        </w:tc>
        <w:tc>
          <w:tcPr>
            <w:tcW w:w="4123" w:type="dxa"/>
            <w:vAlign w:val="center"/>
          </w:tcPr>
          <w:p w14:paraId="43A64C79">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提交了质控品的赋值资料。</w:t>
            </w:r>
          </w:p>
          <w:p w14:paraId="1AECF18D">
            <w:pPr>
              <w:overflowPunct w:val="0"/>
              <w:rPr>
                <w:rFonts w:ascii="Times New Roman" w:hAnsi="Times New Roman" w:eastAsia="仿宋_GB2312"/>
                <w:color w:val="auto"/>
                <w:kern w:val="0"/>
                <w:szCs w:val="21"/>
                <w:highlight w:val="none"/>
              </w:rPr>
            </w:pPr>
          </w:p>
          <w:p w14:paraId="0BB6D8A1">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70F0E081">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7D832A42">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FC39C84">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292C0A4">
            <w:pPr>
              <w:overflowPunct w:val="0"/>
              <w:rPr>
                <w:rFonts w:ascii="Times New Roman" w:hAnsi="Times New Roman"/>
                <w:color w:val="auto"/>
                <w:kern w:val="0"/>
                <w:sz w:val="22"/>
                <w:highlight w:val="none"/>
              </w:rPr>
            </w:pPr>
          </w:p>
        </w:tc>
      </w:tr>
      <w:tr w14:paraId="0BE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43A2A963">
            <w:pPr>
              <w:overflowPunct w:val="0"/>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.4</w:t>
            </w:r>
          </w:p>
        </w:tc>
        <w:tc>
          <w:tcPr>
            <w:tcW w:w="4123" w:type="dxa"/>
            <w:vAlign w:val="center"/>
          </w:tcPr>
          <w:p w14:paraId="4C488100">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提交了测量准确度（准确度/正确度和精密度）的研究资料。</w:t>
            </w:r>
          </w:p>
          <w:p w14:paraId="3F136E9D">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精密度包括重复性、中间精密度和再现性。</w:t>
            </w:r>
          </w:p>
          <w:p w14:paraId="6C819B30">
            <w:pPr>
              <w:overflowPunct w:val="0"/>
              <w:rPr>
                <w:rFonts w:ascii="Times New Roman" w:hAnsi="Times New Roman" w:eastAsia="仿宋_GB2312"/>
                <w:color w:val="auto"/>
                <w:kern w:val="0"/>
                <w:szCs w:val="21"/>
                <w:highlight w:val="none"/>
              </w:rPr>
            </w:pPr>
          </w:p>
          <w:p w14:paraId="057820CD">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4E0A5B1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18B689E8">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09FE699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99642B2">
            <w:pPr>
              <w:overflowPunct w:val="0"/>
              <w:rPr>
                <w:rFonts w:ascii="Times New Roman" w:hAnsi="Times New Roman"/>
                <w:color w:val="auto"/>
                <w:kern w:val="0"/>
                <w:sz w:val="22"/>
                <w:highlight w:val="none"/>
              </w:rPr>
            </w:pPr>
          </w:p>
        </w:tc>
      </w:tr>
      <w:tr w14:paraId="4F33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0EC740B5">
            <w:pPr>
              <w:keepNext w:val="0"/>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4.5</w:t>
            </w:r>
          </w:p>
        </w:tc>
        <w:tc>
          <w:tcPr>
            <w:tcW w:w="4123" w:type="dxa"/>
            <w:vAlign w:val="center"/>
          </w:tcPr>
          <w:p w14:paraId="5C05F11D">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提交了包容性</w:t>
            </w:r>
            <w:r>
              <w:rPr>
                <w:rFonts w:hint="eastAsia" w:ascii="Times New Roman" w:hAnsi="Times New Roman" w:eastAsia="仿宋_GB2312"/>
                <w:color w:val="auto"/>
                <w:kern w:val="0"/>
                <w:szCs w:val="21"/>
                <w:highlight w:val="none"/>
                <w:lang w:eastAsia="zh-CN"/>
              </w:rPr>
              <w:t>的研究资料及</w:t>
            </w:r>
            <w:r>
              <w:rPr>
                <w:rFonts w:ascii="Times New Roman" w:hAnsi="Times New Roman" w:eastAsia="仿宋_GB2312"/>
                <w:color w:val="auto"/>
                <w:kern w:val="0"/>
                <w:szCs w:val="21"/>
                <w:highlight w:val="none"/>
              </w:rPr>
              <w:t>其他分析性能和文献资料</w:t>
            </w:r>
          </w:p>
          <w:p w14:paraId="41904D13">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13E18280">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11BF3190">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1040D12">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03FEC4C3">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197AFB1">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1EA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353DD527">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6</w:t>
            </w:r>
          </w:p>
        </w:tc>
        <w:tc>
          <w:tcPr>
            <w:tcW w:w="4123" w:type="dxa"/>
            <w:vAlign w:val="center"/>
          </w:tcPr>
          <w:p w14:paraId="621F84B7">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提交了空白限、检出限及定量限的研究资料。</w:t>
            </w:r>
          </w:p>
          <w:p w14:paraId="662C21E8">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21DFA93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C4895D9">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4F16D55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6CAD46A9">
            <w:pPr>
              <w:overflowPunct w:val="0"/>
              <w:rPr>
                <w:rFonts w:ascii="Times New Roman" w:hAnsi="Times New Roman"/>
                <w:color w:val="auto"/>
                <w:kern w:val="0"/>
                <w:sz w:val="22"/>
                <w:highlight w:val="none"/>
              </w:rPr>
            </w:pPr>
          </w:p>
        </w:tc>
      </w:tr>
      <w:tr w14:paraId="41ED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52D7ACD7">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7</w:t>
            </w:r>
          </w:p>
        </w:tc>
        <w:tc>
          <w:tcPr>
            <w:tcW w:w="4123" w:type="dxa"/>
            <w:vAlign w:val="center"/>
          </w:tcPr>
          <w:p w14:paraId="55FE7043">
            <w:pPr>
              <w:overflowPunct w:val="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提交了分析特异性的研究资料。</w:t>
            </w:r>
          </w:p>
          <w:p w14:paraId="0C50BC56">
            <w:pPr>
              <w:overflowPunct w:val="0"/>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包括干扰物质和交叉反应。</w:t>
            </w:r>
          </w:p>
          <w:p w14:paraId="23875C67">
            <w:pPr>
              <w:overflowPunct w:val="0"/>
              <w:rPr>
                <w:rFonts w:ascii="Times New Roman" w:hAnsi="Times New Roman" w:eastAsia="仿宋_GB2312"/>
                <w:color w:val="auto"/>
                <w:kern w:val="0"/>
                <w:szCs w:val="21"/>
                <w:highlight w:val="none"/>
              </w:rPr>
            </w:pPr>
          </w:p>
          <w:p w14:paraId="65F59637">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5AC2EA60">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F7DF6A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1EA82BB">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B9F8A3E">
            <w:pPr>
              <w:overflowPunct w:val="0"/>
              <w:rPr>
                <w:rFonts w:ascii="Times New Roman" w:hAnsi="Times New Roman"/>
                <w:color w:val="auto"/>
                <w:kern w:val="0"/>
                <w:sz w:val="22"/>
                <w:highlight w:val="none"/>
              </w:rPr>
            </w:pPr>
          </w:p>
        </w:tc>
      </w:tr>
      <w:tr w14:paraId="4332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67C81739">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8</w:t>
            </w:r>
          </w:p>
        </w:tc>
        <w:tc>
          <w:tcPr>
            <w:tcW w:w="4123" w:type="dxa"/>
            <w:vAlign w:val="center"/>
          </w:tcPr>
          <w:p w14:paraId="195BD452">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提交了高剂量钩状效应的研究资料。</w:t>
            </w:r>
          </w:p>
          <w:p w14:paraId="3054E48D">
            <w:pPr>
              <w:overflowPunct w:val="0"/>
              <w:rPr>
                <w:rFonts w:ascii="Times New Roman" w:hAnsi="Times New Roman" w:eastAsia="仿宋_GB2312"/>
                <w:color w:val="auto"/>
                <w:kern w:val="0"/>
                <w:szCs w:val="21"/>
                <w:highlight w:val="none"/>
              </w:rPr>
            </w:pPr>
          </w:p>
          <w:p w14:paraId="10AB9F4F">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5A0F045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5A3A47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9E0891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10FE237">
            <w:pPr>
              <w:overflowPunct w:val="0"/>
              <w:rPr>
                <w:rFonts w:ascii="Times New Roman" w:hAnsi="Times New Roman"/>
                <w:color w:val="auto"/>
                <w:kern w:val="0"/>
                <w:sz w:val="22"/>
                <w:highlight w:val="none"/>
              </w:rPr>
            </w:pPr>
          </w:p>
        </w:tc>
      </w:tr>
      <w:tr w14:paraId="0B11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vAlign w:val="center"/>
          </w:tcPr>
          <w:p w14:paraId="1AC7CEF5">
            <w:pPr>
              <w:overflowPunct w:val="0"/>
              <w:jc w:val="center"/>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9</w:t>
            </w:r>
          </w:p>
        </w:tc>
        <w:tc>
          <w:tcPr>
            <w:tcW w:w="4123" w:type="dxa"/>
            <w:vAlign w:val="center"/>
          </w:tcPr>
          <w:p w14:paraId="6F5F7A8A">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提交了测量区间及可报告区间的研究资料。</w:t>
            </w:r>
          </w:p>
          <w:p w14:paraId="1FC33FF7">
            <w:pPr>
              <w:overflowPunct w:val="0"/>
              <w:rPr>
                <w:rFonts w:ascii="Times New Roman" w:hAnsi="Times New Roman" w:eastAsia="仿宋_GB2312"/>
                <w:color w:val="auto"/>
                <w:kern w:val="0"/>
                <w:szCs w:val="21"/>
                <w:highlight w:val="none"/>
              </w:rPr>
            </w:pPr>
          </w:p>
          <w:p w14:paraId="286218CF">
            <w:pPr>
              <w:overflowPunct w:val="0"/>
              <w:rPr>
                <w:rFonts w:ascii="Times New Roman" w:hAnsi="Times New Roman" w:eastAsia="仿宋_GB2312"/>
                <w:color w:val="auto"/>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2F91C62A">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0B6A923C">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BB6B5DF">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84C8390">
            <w:pPr>
              <w:overflowPunct w:val="0"/>
              <w:rPr>
                <w:rFonts w:ascii="Times New Roman" w:hAnsi="Times New Roman"/>
                <w:color w:val="auto"/>
                <w:kern w:val="0"/>
                <w:sz w:val="22"/>
                <w:highlight w:val="none"/>
              </w:rPr>
            </w:pPr>
          </w:p>
        </w:tc>
      </w:tr>
      <w:tr w14:paraId="789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76CFCDEB">
            <w:pPr>
              <w:overflowPunct w:val="0"/>
              <w:jc w:val="center"/>
              <w:rPr>
                <w:rFonts w:hint="default" w:ascii="Times New Roman" w:hAnsi="Times New Roman" w:eastAsia="仿宋_GB2312"/>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w:t>
            </w:r>
            <w:r>
              <w:rPr>
                <w:rFonts w:ascii="Times New Roman" w:hAnsi="Times New Roman" w:eastAsia="仿宋_GB2312"/>
                <w:bCs/>
                <w:color w:val="auto"/>
                <w:kern w:val="0"/>
                <w:szCs w:val="21"/>
                <w:highlight w:val="none"/>
              </w:rPr>
              <w:t>.</w:t>
            </w:r>
            <w:r>
              <w:rPr>
                <w:rFonts w:hint="eastAsia" w:ascii="Times New Roman" w:hAnsi="Times New Roman" w:eastAsia="仿宋_GB2312"/>
                <w:bCs/>
                <w:color w:val="auto"/>
                <w:kern w:val="0"/>
                <w:szCs w:val="21"/>
                <w:highlight w:val="none"/>
                <w:lang w:val="en-US" w:eastAsia="zh-CN"/>
              </w:rPr>
              <w:t>10</w:t>
            </w:r>
          </w:p>
        </w:tc>
        <w:tc>
          <w:tcPr>
            <w:tcW w:w="4123" w:type="dxa"/>
            <w:vAlign w:val="center"/>
          </w:tcPr>
          <w:p w14:paraId="3556AD51">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提交了反应体系的研究资料。</w:t>
            </w:r>
          </w:p>
          <w:p w14:paraId="70F0CA6B">
            <w:pPr>
              <w:overflowPunct w:val="0"/>
              <w:rPr>
                <w:rFonts w:ascii="Times New Roman" w:hAnsi="Times New Roman" w:eastAsia="仿宋_GB2312"/>
                <w:color w:val="auto"/>
                <w:kern w:val="0"/>
                <w:szCs w:val="21"/>
                <w:highlight w:val="none"/>
              </w:rPr>
            </w:pPr>
          </w:p>
          <w:p w14:paraId="3943D015">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148D57C5">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72078ACE">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6DF255D">
            <w:pPr>
              <w:adjustRightInd w:val="0"/>
              <w:snapToGrid w:val="0"/>
              <w:spacing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64924866">
            <w:pPr>
              <w:overflowPunct w:val="0"/>
              <w:rPr>
                <w:rFonts w:ascii="Times New Roman" w:hAnsi="Times New Roman"/>
                <w:color w:val="auto"/>
                <w:kern w:val="0"/>
                <w:sz w:val="22"/>
                <w:highlight w:val="none"/>
              </w:rPr>
            </w:pPr>
          </w:p>
        </w:tc>
      </w:tr>
      <w:tr w14:paraId="659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21392160">
            <w:pPr>
              <w:keepNext w:val="0"/>
              <w:keepLines w:val="0"/>
              <w:pageBreakBefore w:val="0"/>
              <w:widowControl w:val="0"/>
              <w:kinsoku/>
              <w:wordWrap/>
              <w:overflowPunct w:val="0"/>
              <w:topLinePunct w:val="0"/>
              <w:autoSpaceDE/>
              <w:autoSpaceDN/>
              <w:bidi w:val="0"/>
              <w:spacing w:line="290" w:lineRule="exact"/>
              <w:jc w:val="center"/>
              <w:textAlignment w:val="auto"/>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.4.11</w:t>
            </w:r>
          </w:p>
        </w:tc>
        <w:tc>
          <w:tcPr>
            <w:tcW w:w="4123" w:type="dxa"/>
            <w:vAlign w:val="center"/>
          </w:tcPr>
          <w:p w14:paraId="21BF793C">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提交了可用性的研究资料（如适用）。</w:t>
            </w:r>
          </w:p>
          <w:p w14:paraId="6A09E22E">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2D524479">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43B8776C">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7ACB694">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76CED9DD">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C6D5E8D">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15F1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13C56DD4">
            <w:pPr>
              <w:keepNext w:val="0"/>
              <w:keepLines w:val="0"/>
              <w:pageBreakBefore w:val="0"/>
              <w:widowControl w:val="0"/>
              <w:kinsoku/>
              <w:wordWrap/>
              <w:overflowPunct w:val="0"/>
              <w:topLinePunct w:val="0"/>
              <w:autoSpaceDE/>
              <w:autoSpaceDN/>
              <w:bidi w:val="0"/>
              <w:spacing w:line="290" w:lineRule="exact"/>
              <w:jc w:val="center"/>
              <w:textAlignment w:val="auto"/>
              <w:rPr>
                <w:rFonts w:hint="eastAsia" w:ascii="Times New Roman" w:hAnsi="Times New Roman" w:eastAsia="仿宋_GB2312"/>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5</w:t>
            </w:r>
          </w:p>
        </w:tc>
        <w:tc>
          <w:tcPr>
            <w:tcW w:w="4123" w:type="dxa"/>
            <w:vAlign w:val="center"/>
          </w:tcPr>
          <w:p w14:paraId="581A7C1B">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提供了试剂稳定性的研究方案、报告和数据。</w:t>
            </w:r>
          </w:p>
          <w:p w14:paraId="57175729">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包括实时稳定性、使用稳定性、运输稳定性等。</w:t>
            </w:r>
          </w:p>
          <w:p w14:paraId="019D809B">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3A6985A1">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649F6C9A">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700C9DF8">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DB6DE06">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59A3AB97">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0536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17359503">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6</w:t>
            </w:r>
          </w:p>
        </w:tc>
        <w:tc>
          <w:tcPr>
            <w:tcW w:w="4123" w:type="dxa"/>
            <w:vAlign w:val="center"/>
          </w:tcPr>
          <w:p w14:paraId="125B38B9">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提交了阳性判断值或参考区间的研究资料。</w:t>
            </w:r>
          </w:p>
          <w:p w14:paraId="5C76ABCC">
            <w:pPr>
              <w:overflowPunct w:val="0"/>
              <w:rPr>
                <w:rFonts w:ascii="Times New Roman" w:hAnsi="Times New Roman" w:eastAsia="仿宋_GB2312"/>
                <w:color w:val="auto"/>
                <w:kern w:val="0"/>
                <w:szCs w:val="21"/>
                <w:highlight w:val="none"/>
              </w:rPr>
            </w:pPr>
          </w:p>
          <w:p w14:paraId="03B0886B">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41717A5E">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9DF63E5">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401CAEEB">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24D356C7">
            <w:pPr>
              <w:overflowPunct w:val="0"/>
              <w:rPr>
                <w:rFonts w:ascii="Times New Roman" w:hAnsi="Times New Roman"/>
                <w:color w:val="auto"/>
                <w:kern w:val="0"/>
                <w:sz w:val="22"/>
                <w:highlight w:val="none"/>
              </w:rPr>
            </w:pPr>
          </w:p>
        </w:tc>
      </w:tr>
      <w:tr w14:paraId="382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45C46328">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7</w:t>
            </w:r>
            <w:r>
              <w:rPr>
                <w:rFonts w:ascii="Times New Roman" w:hAnsi="Times New Roman" w:eastAsia="仿宋_GB2312"/>
                <w:bCs/>
                <w:color w:val="auto"/>
                <w:kern w:val="0"/>
                <w:szCs w:val="21"/>
                <w:highlight w:val="none"/>
              </w:rPr>
              <w:t>.1</w:t>
            </w:r>
          </w:p>
        </w:tc>
        <w:tc>
          <w:tcPr>
            <w:tcW w:w="4123" w:type="dxa"/>
            <w:vAlign w:val="center"/>
          </w:tcPr>
          <w:p w14:paraId="0ECC031C">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提交了主要原材料研究资料。</w:t>
            </w:r>
          </w:p>
          <w:p w14:paraId="3B8753C4">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78063540">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43A0D4F0">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6E4075A">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EA3076F">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D443BF8">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56C3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311B6A10">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7</w:t>
            </w:r>
            <w:r>
              <w:rPr>
                <w:rFonts w:ascii="Times New Roman" w:hAnsi="Times New Roman" w:eastAsia="仿宋_GB2312"/>
                <w:bCs/>
                <w:color w:val="auto"/>
                <w:kern w:val="0"/>
                <w:szCs w:val="21"/>
                <w:highlight w:val="none"/>
              </w:rPr>
              <w:t>.2</w:t>
            </w:r>
          </w:p>
        </w:tc>
        <w:tc>
          <w:tcPr>
            <w:tcW w:w="4123" w:type="dxa"/>
            <w:vAlign w:val="center"/>
          </w:tcPr>
          <w:p w14:paraId="1FA07678">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提交了生产工艺研究资料。</w:t>
            </w:r>
          </w:p>
          <w:p w14:paraId="5208B65C">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0E99B804">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注：对适用性进行判断。研究资料具体内容的科学性、合理性和充分性，不作为不予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27AC6413">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2F0DC3BB">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93BB2E7">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1FB473E">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3DB5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0F9D5143">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7</w:t>
            </w:r>
            <w:r>
              <w:rPr>
                <w:rFonts w:ascii="Times New Roman" w:hAnsi="Times New Roman" w:eastAsia="仿宋_GB2312"/>
                <w:bCs/>
                <w:color w:val="auto"/>
                <w:kern w:val="0"/>
                <w:szCs w:val="21"/>
                <w:highlight w:val="none"/>
              </w:rPr>
              <w:t>.3</w:t>
            </w:r>
          </w:p>
        </w:tc>
        <w:tc>
          <w:tcPr>
            <w:tcW w:w="4123" w:type="dxa"/>
            <w:vAlign w:val="center"/>
          </w:tcPr>
          <w:p w14:paraId="2D5FA0A3">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提交了三批产品的生产及自检记录。</w:t>
            </w:r>
          </w:p>
        </w:tc>
        <w:tc>
          <w:tcPr>
            <w:tcW w:w="555" w:type="dxa"/>
            <w:gridSpan w:val="2"/>
            <w:vAlign w:val="center"/>
          </w:tcPr>
          <w:p w14:paraId="3C59A274">
            <w:pPr>
              <w:pStyle w:val="11"/>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0E59C6AB">
            <w:pPr>
              <w:pStyle w:val="11"/>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p>
        </w:tc>
        <w:tc>
          <w:tcPr>
            <w:tcW w:w="580" w:type="dxa"/>
            <w:vAlign w:val="center"/>
          </w:tcPr>
          <w:p w14:paraId="0D8747AF">
            <w:pPr>
              <w:pStyle w:val="11"/>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DD055C6">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121A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0EBB40D6">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CH3.</w:t>
            </w:r>
            <w:r>
              <w:rPr>
                <w:rFonts w:hint="eastAsia" w:ascii="Times New Roman" w:hAnsi="Times New Roman" w:eastAsia="仿宋_GB2312"/>
                <w:bCs/>
                <w:color w:val="auto"/>
                <w:kern w:val="0"/>
                <w:szCs w:val="21"/>
                <w:highlight w:val="none"/>
                <w:lang w:val="en-US" w:eastAsia="zh-CN"/>
              </w:rPr>
              <w:t>7</w:t>
            </w:r>
            <w:r>
              <w:rPr>
                <w:rFonts w:ascii="Times New Roman" w:hAnsi="Times New Roman" w:eastAsia="仿宋_GB2312"/>
                <w:bCs/>
                <w:color w:val="auto"/>
                <w:kern w:val="0"/>
                <w:szCs w:val="21"/>
                <w:highlight w:val="none"/>
              </w:rPr>
              <w:t>.4</w:t>
            </w:r>
          </w:p>
        </w:tc>
        <w:tc>
          <w:tcPr>
            <w:tcW w:w="4123" w:type="dxa"/>
            <w:vAlign w:val="center"/>
          </w:tcPr>
          <w:p w14:paraId="68E1C87A">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提交了证明产品安全性、有效性的其他非临床研究资料（如适用）。</w:t>
            </w:r>
          </w:p>
        </w:tc>
        <w:tc>
          <w:tcPr>
            <w:tcW w:w="555" w:type="dxa"/>
            <w:gridSpan w:val="2"/>
            <w:vAlign w:val="center"/>
          </w:tcPr>
          <w:p w14:paraId="0585C9C5">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661CD606">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994B520">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73F3D49">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color w:val="auto"/>
                <w:kern w:val="0"/>
                <w:sz w:val="22"/>
                <w:highlight w:val="none"/>
              </w:rPr>
            </w:pPr>
          </w:p>
        </w:tc>
      </w:tr>
      <w:tr w14:paraId="3EAC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021" w:type="dxa"/>
            <w:gridSpan w:val="8"/>
            <w:vAlign w:val="center"/>
          </w:tcPr>
          <w:p w14:paraId="64607B86">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黑体"/>
                <w:bCs/>
                <w:color w:val="auto"/>
                <w:kern w:val="0"/>
                <w:szCs w:val="21"/>
                <w:highlight w:val="none"/>
              </w:rPr>
              <w:t>第4章——临床评价资料</w:t>
            </w:r>
          </w:p>
        </w:tc>
      </w:tr>
      <w:tr w14:paraId="01BD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685" w:type="dxa"/>
            <w:vAlign w:val="center"/>
          </w:tcPr>
          <w:p w14:paraId="390102D3">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w:t>
            </w:r>
          </w:p>
        </w:tc>
        <w:tc>
          <w:tcPr>
            <w:tcW w:w="4135" w:type="dxa"/>
            <w:gridSpan w:val="2"/>
            <w:vAlign w:val="center"/>
          </w:tcPr>
          <w:p w14:paraId="4660FF0E">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体外诊断试剂临床评价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14:paraId="48D5A517">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39B9EBF0">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注：若临床研究资料通过了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43" w:type="dxa"/>
            <w:vAlign w:val="center"/>
          </w:tcPr>
          <w:p w14:paraId="1BFD932A">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30B7303">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592" w:type="dxa"/>
            <w:gridSpan w:val="2"/>
            <w:vAlign w:val="center"/>
          </w:tcPr>
          <w:p w14:paraId="2CF7418A">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p>
        </w:tc>
        <w:tc>
          <w:tcPr>
            <w:tcW w:w="1074" w:type="dxa"/>
            <w:vAlign w:val="center"/>
          </w:tcPr>
          <w:p w14:paraId="2836BC8D">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tc>
      </w:tr>
      <w:tr w14:paraId="7C68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685" w:type="dxa"/>
            <w:vAlign w:val="center"/>
          </w:tcPr>
          <w:p w14:paraId="2B4895C4">
            <w:pPr>
              <w:keepNext w:val="0"/>
              <w:keepLines w:val="0"/>
              <w:pageBreakBefore w:val="0"/>
              <w:widowControl w:val="0"/>
              <w:kinsoku/>
              <w:wordWrap/>
              <w:overflowPunct w:val="0"/>
              <w:topLinePunct w:val="0"/>
              <w:autoSpaceDE/>
              <w:autoSpaceDN/>
              <w:bidi w:val="0"/>
              <w:spacing w:line="290" w:lineRule="exact"/>
              <w:jc w:val="center"/>
              <w:textAlignment w:val="auto"/>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w:t>
            </w:r>
          </w:p>
        </w:tc>
        <w:tc>
          <w:tcPr>
            <w:tcW w:w="4135" w:type="dxa"/>
            <w:gridSpan w:val="2"/>
            <w:vAlign w:val="center"/>
          </w:tcPr>
          <w:p w14:paraId="6C7CDBC1">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请回答</w:t>
            </w:r>
            <w:r>
              <w:rPr>
                <w:rFonts w:hint="eastAsia" w:ascii="Times New Roman" w:hAnsi="Times New Roman" w:eastAsia="仿宋_GB2312"/>
                <w:color w:val="auto"/>
                <w:kern w:val="0"/>
                <w:szCs w:val="21"/>
                <w:highlight w:val="none"/>
                <w:lang w:eastAsia="zh-CN"/>
              </w:rPr>
              <w:t>“湖南省第二类</w:t>
            </w:r>
            <w:r>
              <w:rPr>
                <w:rFonts w:ascii="Times New Roman" w:hAnsi="Times New Roman" w:eastAsia="仿宋_GB2312"/>
                <w:color w:val="auto"/>
                <w:kern w:val="0"/>
                <w:szCs w:val="21"/>
                <w:highlight w:val="none"/>
              </w:rPr>
              <w:t>体外诊断试剂免临床目录评价</w:t>
            </w:r>
            <w:r>
              <w:rPr>
                <w:rFonts w:hint="eastAsia" w:ascii="Times New Roman" w:hAnsi="Times New Roman" w:eastAsia="仿宋_GB2312"/>
                <w:color w:val="auto"/>
                <w:kern w:val="0"/>
                <w:szCs w:val="21"/>
                <w:highlight w:val="none"/>
                <w:lang w:eastAsia="zh-CN"/>
              </w:rPr>
              <w:t>立卷指导</w:t>
            </w:r>
            <w:r>
              <w:rPr>
                <w:rFonts w:ascii="Times New Roman" w:hAnsi="Times New Roman" w:eastAsia="仿宋_GB2312"/>
                <w:color w:val="auto"/>
                <w:kern w:val="0"/>
                <w:szCs w:val="21"/>
                <w:highlight w:val="none"/>
              </w:rPr>
              <w:t>表</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中适用的问题。并在此处给出最终的总结论。</w:t>
            </w:r>
          </w:p>
          <w:p w14:paraId="716E24D7">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p w14:paraId="54348DC1">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注：若资料通过了</w:t>
            </w:r>
            <w:r>
              <w:rPr>
                <w:rFonts w:hint="eastAsia" w:ascii="Times New Roman" w:hAnsi="Times New Roman" w:eastAsia="仿宋_GB2312"/>
                <w:color w:val="auto"/>
                <w:kern w:val="0"/>
                <w:szCs w:val="21"/>
                <w:highlight w:val="none"/>
                <w:lang w:eastAsia="zh-CN"/>
              </w:rPr>
              <w:t>立卷审查</w:t>
            </w:r>
            <w:r>
              <w:rPr>
                <w:rFonts w:ascii="Times New Roman" w:hAnsi="Times New Roman" w:eastAsia="仿宋_GB2312"/>
                <w:color w:val="auto"/>
                <w:kern w:val="0"/>
                <w:szCs w:val="21"/>
                <w:highlight w:val="none"/>
              </w:rPr>
              <w:t>，则本项目选择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tc>
        <w:tc>
          <w:tcPr>
            <w:tcW w:w="543" w:type="dxa"/>
            <w:vAlign w:val="center"/>
          </w:tcPr>
          <w:p w14:paraId="2A21520E">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3A298594">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92" w:type="dxa"/>
            <w:gridSpan w:val="2"/>
            <w:vAlign w:val="center"/>
          </w:tcPr>
          <w:p w14:paraId="130317E7">
            <w:pPr>
              <w:keepNext w:val="0"/>
              <w:keepLines w:val="0"/>
              <w:pageBreakBefore w:val="0"/>
              <w:widowControl w:val="0"/>
              <w:kinsoku/>
              <w:wordWrap/>
              <w:topLinePunct w:val="0"/>
              <w:autoSpaceDE/>
              <w:autoSpaceDN/>
              <w:bidi w:val="0"/>
              <w:adjustRightInd w:val="0"/>
              <w:snapToGrid w:val="0"/>
              <w:spacing w:line="29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74" w:type="dxa"/>
            <w:vAlign w:val="center"/>
          </w:tcPr>
          <w:p w14:paraId="14CE23B5">
            <w:pPr>
              <w:keepNext w:val="0"/>
              <w:keepLines w:val="0"/>
              <w:pageBreakBefore w:val="0"/>
              <w:widowControl w:val="0"/>
              <w:kinsoku/>
              <w:wordWrap/>
              <w:overflowPunct w:val="0"/>
              <w:topLinePunct w:val="0"/>
              <w:autoSpaceDE/>
              <w:autoSpaceDN/>
              <w:bidi w:val="0"/>
              <w:spacing w:line="290" w:lineRule="exact"/>
              <w:textAlignment w:val="auto"/>
              <w:rPr>
                <w:rFonts w:ascii="Times New Roman" w:hAnsi="Times New Roman" w:eastAsia="仿宋_GB2312"/>
                <w:color w:val="auto"/>
                <w:kern w:val="0"/>
                <w:szCs w:val="21"/>
                <w:highlight w:val="none"/>
              </w:rPr>
            </w:pPr>
          </w:p>
        </w:tc>
      </w:tr>
      <w:tr w14:paraId="3240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1" w:type="dxa"/>
            <w:gridSpan w:val="8"/>
            <w:vAlign w:val="center"/>
          </w:tcPr>
          <w:p w14:paraId="7BE0E298">
            <w:pPr>
              <w:overflowPunct w:val="0"/>
              <w:rPr>
                <w:rFonts w:ascii="Times New Roman" w:hAnsi="Times New Roman" w:eastAsia="黑体"/>
                <w:color w:val="auto"/>
                <w:kern w:val="0"/>
                <w:szCs w:val="21"/>
                <w:highlight w:val="none"/>
              </w:rPr>
            </w:pPr>
            <w:r>
              <w:rPr>
                <w:rFonts w:ascii="Times New Roman" w:hAnsi="Times New Roman" w:eastAsia="黑体"/>
                <w:bCs/>
                <w:color w:val="auto"/>
                <w:kern w:val="0"/>
                <w:szCs w:val="21"/>
                <w:highlight w:val="none"/>
              </w:rPr>
              <w:t>第5章——产品说明书和标签样稿</w:t>
            </w:r>
          </w:p>
        </w:tc>
      </w:tr>
      <w:tr w14:paraId="5E3C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4336190D">
            <w:pPr>
              <w:overflowPunct w:val="0"/>
              <w:jc w:val="center"/>
              <w:rPr>
                <w:rFonts w:hint="eastAsia" w:ascii="Times New Roman" w:hAnsi="Times New Roman" w:eastAsia="仿宋_GB2312"/>
                <w:bCs/>
                <w:color w:val="auto"/>
                <w:kern w:val="0"/>
                <w:szCs w:val="21"/>
                <w:highlight w:val="none"/>
                <w:lang w:eastAsia="zh-CN"/>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2</w:t>
            </w:r>
          </w:p>
        </w:tc>
        <w:tc>
          <w:tcPr>
            <w:tcW w:w="4123" w:type="dxa"/>
            <w:vAlign w:val="center"/>
          </w:tcPr>
          <w:p w14:paraId="3C2750AE">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是否提交了详细说明书变更对比表、变更前的说明书、变更后的产品说明书。</w:t>
            </w:r>
          </w:p>
          <w:p w14:paraId="18DE4D7D">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lang w:eastAsia="zh-CN"/>
              </w:rPr>
              <w:t>是否</w:t>
            </w:r>
            <w:r>
              <w:rPr>
                <w:rFonts w:ascii="Times New Roman" w:hAnsi="Times New Roman" w:eastAsia="仿宋_GB2312"/>
                <w:color w:val="auto"/>
                <w:szCs w:val="21"/>
                <w:highlight w:val="none"/>
              </w:rPr>
              <w:t>满足</w:t>
            </w:r>
            <w:r>
              <w:rPr>
                <w:rFonts w:ascii="Times New Roman" w:hAnsi="Times New Roman" w:eastAsia="仿宋_GB2312"/>
                <w:color w:val="auto"/>
                <w:kern w:val="0"/>
                <w:szCs w:val="21"/>
                <w:highlight w:val="none"/>
              </w:rPr>
              <w:t>《医疗器械说明书和标签管理规定》</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《体外诊断试剂说明书编写指导原则》的格式要求</w:t>
            </w:r>
            <w:r>
              <w:rPr>
                <w:rFonts w:hint="eastAsia" w:ascii="Times New Roman" w:hAnsi="Times New Roman" w:eastAsia="仿宋_GB2312"/>
                <w:color w:val="auto"/>
                <w:kern w:val="0"/>
                <w:szCs w:val="21"/>
                <w:highlight w:val="none"/>
                <w:lang w:eastAsia="zh-CN"/>
              </w:rPr>
              <w:t>和相关法规、规章、规范性文件、强制标准的要求</w:t>
            </w:r>
            <w:r>
              <w:rPr>
                <w:rFonts w:ascii="Times New Roman" w:hAnsi="Times New Roman" w:eastAsia="仿宋_GB2312"/>
                <w:color w:val="auto"/>
                <w:kern w:val="0"/>
                <w:szCs w:val="21"/>
                <w:highlight w:val="none"/>
              </w:rPr>
              <w:t>。</w:t>
            </w:r>
          </w:p>
          <w:p w14:paraId="00B3D480">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kern w:val="0"/>
                <w:szCs w:val="21"/>
                <w:highlight w:val="none"/>
              </w:rPr>
              <w:t>如不适用，应当提供相应说明。</w:t>
            </w:r>
          </w:p>
          <w:p w14:paraId="620DB5B7">
            <w:pPr>
              <w:overflowPunct w:val="0"/>
              <w:rPr>
                <w:rFonts w:ascii="Times New Roman" w:hAnsi="Times New Roman" w:eastAsia="仿宋_GB2312"/>
                <w:color w:val="auto"/>
                <w:kern w:val="0"/>
                <w:szCs w:val="21"/>
                <w:highlight w:val="none"/>
              </w:rPr>
            </w:pPr>
          </w:p>
          <w:p w14:paraId="6F928311">
            <w:pPr>
              <w:overflowPunct w:val="0"/>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58EEEE57">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48C80CE4">
            <w:pPr>
              <w:pStyle w:val="11"/>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580" w:type="dxa"/>
            <w:vAlign w:val="center"/>
          </w:tcPr>
          <w:p w14:paraId="315F0D11">
            <w:pPr>
              <w:adjustRightInd w:val="0"/>
              <w:snapToGrid w:val="0"/>
              <w:spacing w:line="276" w:lineRule="auto"/>
              <w:jc w:val="center"/>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54D30919">
            <w:pPr>
              <w:overflowPunct w:val="0"/>
              <w:rPr>
                <w:rFonts w:ascii="Times New Roman" w:hAnsi="Times New Roman"/>
                <w:color w:val="auto"/>
                <w:kern w:val="0"/>
                <w:sz w:val="22"/>
                <w:highlight w:val="none"/>
              </w:rPr>
            </w:pPr>
          </w:p>
        </w:tc>
      </w:tr>
      <w:tr w14:paraId="69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5C9C2CE4">
            <w:pPr>
              <w:overflowPunct w:val="0"/>
              <w:jc w:val="center"/>
              <w:rPr>
                <w:rFonts w:hint="eastAsia"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bCs/>
                <w:color w:val="auto"/>
                <w:kern w:val="0"/>
                <w:szCs w:val="21"/>
                <w:highlight w:val="none"/>
              </w:rPr>
              <w:t>CH5.</w:t>
            </w:r>
            <w:r>
              <w:rPr>
                <w:rFonts w:hint="eastAsia" w:ascii="Times New Roman" w:hAnsi="Times New Roman" w:eastAsia="仿宋_GB2312"/>
                <w:bCs/>
                <w:color w:val="auto"/>
                <w:kern w:val="0"/>
                <w:szCs w:val="21"/>
                <w:highlight w:val="none"/>
                <w:lang w:val="en-US" w:eastAsia="zh-CN"/>
              </w:rPr>
              <w:t>3</w:t>
            </w:r>
          </w:p>
        </w:tc>
        <w:tc>
          <w:tcPr>
            <w:tcW w:w="4123" w:type="dxa"/>
            <w:vAlign w:val="center"/>
          </w:tcPr>
          <w:p w14:paraId="0A289CD4">
            <w:pPr>
              <w:overflowPunct w:val="0"/>
              <w:spacing w:line="300" w:lineRule="exact"/>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是否提交了详细</w:t>
            </w:r>
            <w:r>
              <w:rPr>
                <w:rFonts w:hint="eastAsia" w:ascii="Times New Roman" w:hAnsi="Times New Roman" w:eastAsia="仿宋_GB2312"/>
                <w:color w:val="auto"/>
                <w:szCs w:val="21"/>
                <w:highlight w:val="none"/>
                <w:lang w:eastAsia="zh-CN"/>
              </w:rPr>
              <w:t>标签样稿</w:t>
            </w:r>
            <w:r>
              <w:rPr>
                <w:rFonts w:ascii="Times New Roman" w:hAnsi="Times New Roman" w:eastAsia="仿宋_GB2312"/>
                <w:color w:val="auto"/>
                <w:szCs w:val="21"/>
                <w:highlight w:val="none"/>
              </w:rPr>
              <w:t>变更对比表、变更前的</w:t>
            </w:r>
            <w:r>
              <w:rPr>
                <w:rFonts w:hint="eastAsia" w:ascii="Times New Roman" w:hAnsi="Times New Roman" w:eastAsia="仿宋_GB2312"/>
                <w:color w:val="auto"/>
                <w:szCs w:val="21"/>
                <w:highlight w:val="none"/>
                <w:lang w:eastAsia="zh-CN"/>
              </w:rPr>
              <w:t>标签样稿</w:t>
            </w:r>
            <w:r>
              <w:rPr>
                <w:rFonts w:ascii="Times New Roman" w:hAnsi="Times New Roman" w:eastAsia="仿宋_GB2312"/>
                <w:color w:val="auto"/>
                <w:szCs w:val="21"/>
                <w:highlight w:val="none"/>
              </w:rPr>
              <w:t>、变更后的最小销售单元的标签样稿。</w:t>
            </w:r>
          </w:p>
          <w:p w14:paraId="6AC45681">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color w:val="auto"/>
                <w:szCs w:val="21"/>
                <w:highlight w:val="none"/>
                <w:lang w:eastAsia="zh-CN"/>
              </w:rPr>
              <w:t>是否</w:t>
            </w:r>
            <w:r>
              <w:rPr>
                <w:rFonts w:ascii="Times New Roman" w:hAnsi="Times New Roman" w:eastAsia="仿宋_GB2312"/>
                <w:color w:val="auto"/>
                <w:szCs w:val="21"/>
                <w:highlight w:val="none"/>
              </w:rPr>
              <w:t>包含了</w:t>
            </w:r>
            <w:r>
              <w:rPr>
                <w:rFonts w:ascii="Times New Roman" w:hAnsi="Times New Roman" w:eastAsia="仿宋_GB2312"/>
                <w:color w:val="auto"/>
                <w:kern w:val="0"/>
                <w:szCs w:val="21"/>
                <w:highlight w:val="none"/>
              </w:rPr>
              <w:t>《医疗器械说明书和标签管理规定》所要求的内容。</w:t>
            </w:r>
          </w:p>
          <w:p w14:paraId="21D18A9C">
            <w:pPr>
              <w:overflowPunct w:val="0"/>
              <w:spacing w:line="300" w:lineRule="exact"/>
              <w:rPr>
                <w:rFonts w:ascii="Times New Roman" w:hAnsi="Times New Roman" w:eastAsia="仿宋_GB2312"/>
                <w:color w:val="auto"/>
                <w:kern w:val="0"/>
                <w:szCs w:val="21"/>
                <w:highlight w:val="none"/>
              </w:rPr>
            </w:pPr>
          </w:p>
          <w:p w14:paraId="361D3669">
            <w:pPr>
              <w:overflowPunct w:val="0"/>
              <w:spacing w:line="300" w:lineRule="exac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注1：以上所有选项都打勾，本项目选择</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是</w:t>
            </w:r>
            <w:r>
              <w:rPr>
                <w:rFonts w:hint="eastAsia" w:ascii="Times New Roman" w:hAnsi="Times New Roman" w:eastAsia="仿宋_GB2312"/>
                <w:color w:val="auto"/>
                <w:kern w:val="0"/>
                <w:szCs w:val="21"/>
                <w:highlight w:val="none"/>
                <w:lang w:eastAsia="zh-CN"/>
              </w:rPr>
              <w:t>”</w:t>
            </w:r>
            <w:r>
              <w:rPr>
                <w:rFonts w:ascii="Times New Roman" w:hAnsi="Times New Roman" w:eastAsia="仿宋_GB2312"/>
                <w:color w:val="auto"/>
                <w:kern w:val="0"/>
                <w:szCs w:val="21"/>
                <w:highlight w:val="none"/>
              </w:rPr>
              <w:t>。</w:t>
            </w:r>
          </w:p>
          <w:p w14:paraId="3E8414B3">
            <w:pPr>
              <w:overflowPunct w:val="0"/>
              <w:spacing w:line="300" w:lineRule="exact"/>
              <w:rPr>
                <w:rFonts w:ascii="Times New Roman" w:hAnsi="Times New Roman" w:eastAsia="仿宋_GB2312" w:cs="Times New Roman"/>
                <w:color w:val="auto"/>
                <w:kern w:val="2"/>
                <w:sz w:val="21"/>
                <w:szCs w:val="21"/>
                <w:highlight w:val="none"/>
                <w:lang w:val="en-US" w:eastAsia="zh-CN" w:bidi="ar-SA"/>
              </w:rPr>
            </w:pPr>
            <w:r>
              <w:rPr>
                <w:rFonts w:ascii="Times New Roman" w:hAnsi="Times New Roman" w:eastAsia="仿宋_GB2312"/>
                <w:color w:val="auto"/>
                <w:kern w:val="0"/>
                <w:szCs w:val="21"/>
                <w:highlight w:val="none"/>
              </w:rPr>
              <w:t>注2：仅审查是否包含相关内容，具体内容的科学性、合理性和充分性，不作为不予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7DA4519B">
            <w:pPr>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992" w:type="dxa"/>
            <w:vAlign w:val="center"/>
          </w:tcPr>
          <w:p w14:paraId="6C1561E4">
            <w:pPr>
              <w:pStyle w:val="11"/>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p>
        </w:tc>
        <w:tc>
          <w:tcPr>
            <w:tcW w:w="580" w:type="dxa"/>
            <w:vAlign w:val="center"/>
          </w:tcPr>
          <w:p w14:paraId="7451FEE8">
            <w:pPr>
              <w:adjustRightInd w:val="0"/>
              <w:snapToGrid w:val="0"/>
              <w:spacing w:line="276" w:lineRule="auto"/>
              <w:jc w:val="center"/>
              <w:rPr>
                <w:rFonts w:ascii="Times New Roman" w:hAnsi="Times New Roman" w:eastAsia="仿宋_GB2312" w:cs="Times New Roman"/>
                <w:color w:val="auto"/>
                <w:kern w:val="0"/>
                <w:sz w:val="21"/>
                <w:szCs w:val="21"/>
                <w:highlight w:val="none"/>
                <w:lang w:val="en-US" w:eastAsia="zh-CN" w:bidi="ar-SA"/>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76C4FF66">
            <w:pPr>
              <w:overflowPunct w:val="0"/>
              <w:rPr>
                <w:rFonts w:ascii="Times New Roman" w:hAnsi="Times New Roman"/>
                <w:color w:val="auto"/>
                <w:kern w:val="0"/>
                <w:sz w:val="22"/>
                <w:highlight w:val="none"/>
              </w:rPr>
            </w:pPr>
          </w:p>
        </w:tc>
      </w:tr>
      <w:tr w14:paraId="3BA5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3725A155">
            <w:pPr>
              <w:overflowPunct w:val="0"/>
              <w:jc w:val="center"/>
              <w:rPr>
                <w:rFonts w:ascii="Times New Roman" w:hAnsi="Times New Roman" w:eastAsia="仿宋_GB2312" w:cs="Times New Roman"/>
                <w:color w:val="auto"/>
                <w:kern w:val="0"/>
                <w:sz w:val="21"/>
                <w:szCs w:val="21"/>
                <w:highlight w:val="none"/>
                <w:lang w:val="en-US" w:eastAsia="zh-CN" w:bidi="ar-SA"/>
              </w:rPr>
            </w:pPr>
          </w:p>
        </w:tc>
        <w:tc>
          <w:tcPr>
            <w:tcW w:w="4123" w:type="dxa"/>
            <w:vAlign w:val="center"/>
          </w:tcPr>
          <w:p w14:paraId="75AB2931">
            <w:pPr>
              <w:overflowPunct w:val="0"/>
              <w:rPr>
                <w:rFonts w:ascii="Times New Roman" w:hAnsi="Times New Roman" w:eastAsia="仿宋_GB2312" w:cs="Times New Roman"/>
                <w:color w:val="auto"/>
                <w:kern w:val="0"/>
                <w:sz w:val="21"/>
                <w:szCs w:val="21"/>
                <w:highlight w:val="none"/>
                <w:lang w:val="en-US" w:eastAsia="zh-CN" w:bidi="ar-SA"/>
              </w:rPr>
            </w:pPr>
          </w:p>
        </w:tc>
        <w:tc>
          <w:tcPr>
            <w:tcW w:w="555" w:type="dxa"/>
            <w:gridSpan w:val="2"/>
            <w:vAlign w:val="center"/>
          </w:tcPr>
          <w:p w14:paraId="4A82F872">
            <w:pPr>
              <w:adjustRightInd w:val="0"/>
              <w:snapToGrid w:val="0"/>
              <w:spacing w:line="276" w:lineRule="auto"/>
              <w:jc w:val="center"/>
              <w:rPr>
                <w:rFonts w:ascii="Times New Roman" w:hAnsi="Times New Roman" w:eastAsia="宋体" w:cs="Times New Roman"/>
                <w:color w:val="auto"/>
                <w:kern w:val="0"/>
                <w:sz w:val="21"/>
                <w:szCs w:val="21"/>
                <w:highlight w:val="none"/>
                <w:lang w:val="en-US" w:eastAsia="zh-CN" w:bidi="ar-SA"/>
              </w:rPr>
            </w:pPr>
          </w:p>
        </w:tc>
        <w:tc>
          <w:tcPr>
            <w:tcW w:w="992" w:type="dxa"/>
            <w:vAlign w:val="center"/>
          </w:tcPr>
          <w:p w14:paraId="1BF44704">
            <w:pPr>
              <w:pStyle w:val="11"/>
              <w:adjustRightInd w:val="0"/>
              <w:snapToGrid w:val="0"/>
              <w:spacing w:line="276" w:lineRule="auto"/>
              <w:jc w:val="center"/>
              <w:rPr>
                <w:rFonts w:ascii="Times New Roman" w:hAnsi="Times New Roman" w:eastAsia="宋体" w:cs="Times New Roman"/>
                <w:color w:val="auto"/>
                <w:kern w:val="0"/>
                <w:sz w:val="21"/>
                <w:szCs w:val="21"/>
                <w:highlight w:val="none"/>
                <w:lang w:val="en-US" w:eastAsia="zh-CN" w:bidi="ar-SA"/>
              </w:rPr>
            </w:pPr>
          </w:p>
        </w:tc>
        <w:tc>
          <w:tcPr>
            <w:tcW w:w="580" w:type="dxa"/>
            <w:vAlign w:val="center"/>
          </w:tcPr>
          <w:p w14:paraId="0E05F545">
            <w:pPr>
              <w:adjustRightInd w:val="0"/>
              <w:snapToGrid w:val="0"/>
              <w:spacing w:line="276" w:lineRule="auto"/>
              <w:jc w:val="center"/>
              <w:rPr>
                <w:rFonts w:ascii="Times New Roman" w:hAnsi="Times New Roman" w:eastAsia="宋体" w:cs="Times New Roman"/>
                <w:color w:val="auto"/>
                <w:kern w:val="0"/>
                <w:sz w:val="21"/>
                <w:szCs w:val="21"/>
                <w:highlight w:val="none"/>
                <w:lang w:val="en-US" w:eastAsia="zh-CN" w:bidi="ar-SA"/>
              </w:rPr>
            </w:pPr>
          </w:p>
        </w:tc>
        <w:tc>
          <w:tcPr>
            <w:tcW w:w="1086" w:type="dxa"/>
            <w:gridSpan w:val="2"/>
            <w:vAlign w:val="center"/>
          </w:tcPr>
          <w:p w14:paraId="2AA4708E">
            <w:pPr>
              <w:overflowPunct w:val="0"/>
              <w:rPr>
                <w:rFonts w:ascii="Times New Roman" w:hAnsi="Times New Roman" w:eastAsia="宋体" w:cs="Times New Roman"/>
                <w:color w:val="auto"/>
                <w:kern w:val="0"/>
                <w:sz w:val="22"/>
                <w:szCs w:val="24"/>
                <w:highlight w:val="none"/>
                <w:lang w:val="en-US" w:eastAsia="zh-CN" w:bidi="ar-SA"/>
              </w:rPr>
            </w:pPr>
          </w:p>
        </w:tc>
      </w:tr>
      <w:tr w14:paraId="65F5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21" w:type="dxa"/>
            <w:gridSpan w:val="8"/>
            <w:vAlign w:val="center"/>
          </w:tcPr>
          <w:p w14:paraId="7E25573E">
            <w:pPr>
              <w:overflowPunct w:val="0"/>
              <w:rPr>
                <w:rFonts w:ascii="Times New Roman" w:hAnsi="Times New Roman"/>
                <w:color w:val="auto"/>
                <w:kern w:val="0"/>
                <w:sz w:val="22"/>
                <w:highlight w:val="none"/>
              </w:rPr>
            </w:pPr>
            <w:r>
              <w:rPr>
                <w:rFonts w:ascii="Times New Roman" w:hAnsi="Times New Roman" w:eastAsia="黑体"/>
                <w:bCs/>
                <w:color w:val="auto"/>
                <w:kern w:val="0"/>
                <w:szCs w:val="21"/>
                <w:highlight w:val="none"/>
              </w:rPr>
              <w:t>第6章——质量管理体系文件</w:t>
            </w:r>
          </w:p>
        </w:tc>
      </w:tr>
      <w:tr w14:paraId="44DA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restart"/>
            <w:vAlign w:val="center"/>
          </w:tcPr>
          <w:p w14:paraId="5EACA9BE">
            <w:pPr>
              <w:overflowPunct w:val="0"/>
              <w:spacing w:line="300" w:lineRule="exact"/>
              <w:jc w:val="center"/>
              <w:rPr>
                <w:rFonts w:ascii="Times New Roman" w:hAnsi="Times New Roman" w:eastAsia="仿宋_GB2312"/>
                <w:color w:val="auto"/>
                <w:kern w:val="0"/>
                <w:szCs w:val="21"/>
                <w:highlight w:val="none"/>
              </w:rPr>
            </w:pPr>
            <w:r>
              <w:rPr>
                <w:rFonts w:ascii="Times New Roman" w:hAnsi="Times New Roman" w:eastAsia="仿宋_GB2312"/>
                <w:bCs/>
                <w:color w:val="auto"/>
                <w:kern w:val="0"/>
                <w:szCs w:val="21"/>
                <w:highlight w:val="none"/>
              </w:rPr>
              <w:t>CH6.1</w:t>
            </w:r>
          </w:p>
        </w:tc>
        <w:tc>
          <w:tcPr>
            <w:tcW w:w="4123" w:type="dxa"/>
            <w:vAlign w:val="center"/>
          </w:tcPr>
          <w:p w14:paraId="0AFC8B39">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变更的具体原因或目的是否涉及原材料、生产工艺变化，如是应当针对变化部分进行质量管理体系核查。</w:t>
            </w:r>
          </w:p>
          <w:p w14:paraId="37D1DB68">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                                                                  注1：对适用性进行判定。若适用，仅用于发起质量管理体系核查。</w:t>
            </w:r>
          </w:p>
          <w:p w14:paraId="58C642CD">
            <w:pPr>
              <w:keepNext w:val="0"/>
              <w:keepLines w:val="0"/>
              <w:pageBreakBefore w:val="0"/>
              <w:widowControl w:val="0"/>
              <w:kinsoku/>
              <w:wordWrap/>
              <w:overflowPunct w:val="0"/>
              <w:topLinePunct w:val="0"/>
              <w:autoSpaceDE/>
              <w:autoSpaceDN/>
              <w:bidi w:val="0"/>
              <w:adjustRightInd/>
              <w:snapToGrid/>
              <w:spacing w:line="280" w:lineRule="exact"/>
              <w:jc w:val="left"/>
              <w:textAlignment w:val="auto"/>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注2：如该项选择否，不必对剩余问题进行审查。</w:t>
            </w:r>
          </w:p>
        </w:tc>
        <w:tc>
          <w:tcPr>
            <w:tcW w:w="555" w:type="dxa"/>
            <w:gridSpan w:val="2"/>
            <w:vAlign w:val="center"/>
          </w:tcPr>
          <w:p w14:paraId="46BDFDC5">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03359E13">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580" w:type="dxa"/>
            <w:vAlign w:val="center"/>
          </w:tcPr>
          <w:p w14:paraId="31AA7570">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5298AD6A">
            <w:pPr>
              <w:overflowPunct w:val="0"/>
              <w:rPr>
                <w:rFonts w:ascii="Times New Roman" w:hAnsi="Times New Roman"/>
                <w:color w:val="auto"/>
                <w:kern w:val="0"/>
                <w:sz w:val="22"/>
                <w:highlight w:val="none"/>
              </w:rPr>
            </w:pPr>
          </w:p>
        </w:tc>
      </w:tr>
      <w:tr w14:paraId="57A7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Merge w:val="continue"/>
            <w:vAlign w:val="center"/>
          </w:tcPr>
          <w:p w14:paraId="5B94CD6B">
            <w:pPr>
              <w:overflowPunct w:val="0"/>
              <w:spacing w:line="300" w:lineRule="exact"/>
              <w:jc w:val="center"/>
              <w:rPr>
                <w:rFonts w:ascii="Times New Roman" w:hAnsi="Times New Roman" w:eastAsia="仿宋_GB2312"/>
                <w:bCs/>
                <w:color w:val="auto"/>
                <w:kern w:val="0"/>
                <w:szCs w:val="21"/>
                <w:highlight w:val="none"/>
              </w:rPr>
            </w:pPr>
          </w:p>
        </w:tc>
        <w:tc>
          <w:tcPr>
            <w:tcW w:w="4123" w:type="dxa"/>
            <w:vAlign w:val="center"/>
          </w:tcPr>
          <w:p w14:paraId="37130C0D">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是否提交已根据产品变更的具体情况，按照相关法规要求对已建立的质量管理体系进行相应调整，并随时接受质量管理体系核查的承诺。</w:t>
            </w:r>
          </w:p>
          <w:p w14:paraId="3617EE48">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color w:val="auto"/>
                <w:szCs w:val="21"/>
                <w:highlight w:val="none"/>
              </w:rPr>
              <w:t>是否详述涉及产品变更项目的质量管理体系变化情况，并按照下列要求逐项提交适用项目的资料，不适用应当说明理由。</w:t>
            </w:r>
          </w:p>
          <w:p w14:paraId="725E0E45">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p>
          <w:p w14:paraId="09F948FB">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iCs/>
                <w:color w:val="auto"/>
                <w:szCs w:val="21"/>
                <w:highlight w:val="none"/>
              </w:rPr>
            </w:pPr>
            <w:r>
              <w:rPr>
                <w:rFonts w:ascii="Times New Roman" w:hAnsi="Times New Roman" w:eastAsia="仿宋_GB2312"/>
                <w:iCs/>
                <w:color w:val="auto"/>
                <w:szCs w:val="21"/>
                <w:highlight w:val="none"/>
              </w:rPr>
              <w:t>注1：以上所有选项都打勾，本项目选择</w:t>
            </w:r>
            <w:r>
              <w:rPr>
                <w:rFonts w:hint="eastAsia" w:ascii="Times New Roman" w:hAnsi="Times New Roman" w:eastAsia="仿宋_GB2312"/>
                <w:iCs/>
                <w:color w:val="auto"/>
                <w:szCs w:val="21"/>
                <w:highlight w:val="none"/>
                <w:lang w:eastAsia="zh-CN"/>
              </w:rPr>
              <w:t>“</w:t>
            </w:r>
            <w:r>
              <w:rPr>
                <w:rFonts w:ascii="Times New Roman" w:hAnsi="Times New Roman" w:eastAsia="仿宋_GB2312"/>
                <w:iCs/>
                <w:color w:val="auto"/>
                <w:szCs w:val="21"/>
                <w:highlight w:val="none"/>
              </w:rPr>
              <w:t>是</w:t>
            </w:r>
            <w:r>
              <w:rPr>
                <w:rFonts w:hint="eastAsia" w:ascii="Times New Roman" w:hAnsi="Times New Roman" w:eastAsia="仿宋_GB2312"/>
                <w:iCs/>
                <w:color w:val="auto"/>
                <w:szCs w:val="21"/>
                <w:highlight w:val="none"/>
                <w:lang w:eastAsia="zh-CN"/>
              </w:rPr>
              <w:t>”</w:t>
            </w:r>
            <w:r>
              <w:rPr>
                <w:rFonts w:ascii="Times New Roman" w:hAnsi="Times New Roman" w:eastAsia="仿宋_GB2312"/>
                <w:iCs/>
                <w:color w:val="auto"/>
                <w:szCs w:val="21"/>
                <w:highlight w:val="none"/>
              </w:rPr>
              <w:t xml:space="preserve">。                                        </w:t>
            </w:r>
          </w:p>
          <w:p w14:paraId="3C7756B9">
            <w:pPr>
              <w:keepNext w:val="0"/>
              <w:keepLines w:val="0"/>
              <w:pageBreakBefore w:val="0"/>
              <w:widowControl w:val="0"/>
              <w:kinsoku/>
              <w:wordWrap/>
              <w:overflowPunct w:val="0"/>
              <w:topLinePunct w:val="0"/>
              <w:autoSpaceDE/>
              <w:autoSpaceDN/>
              <w:bidi w:val="0"/>
              <w:adjustRightInd/>
              <w:snapToGrid/>
              <w:spacing w:line="280" w:lineRule="exact"/>
              <w:textAlignment w:val="auto"/>
              <w:rPr>
                <w:rFonts w:ascii="Times New Roman" w:hAnsi="Times New Roman" w:eastAsia="仿宋_GB2312"/>
                <w:color w:val="auto"/>
                <w:szCs w:val="21"/>
                <w:highlight w:val="none"/>
              </w:rPr>
            </w:pPr>
            <w:r>
              <w:rPr>
                <w:rFonts w:ascii="Times New Roman" w:hAnsi="Times New Roman" w:eastAsia="仿宋_GB2312"/>
                <w:iCs/>
                <w:color w:val="auto"/>
                <w:szCs w:val="21"/>
                <w:highlight w:val="none"/>
              </w:rPr>
              <w:t>注2：仅审查是否包含相关内容，具体内容的科学性、合理性和充分性，不作为不予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iCs/>
                <w:color w:val="auto"/>
                <w:szCs w:val="21"/>
                <w:highlight w:val="none"/>
              </w:rPr>
              <w:t>的理由。</w:t>
            </w:r>
          </w:p>
        </w:tc>
        <w:tc>
          <w:tcPr>
            <w:tcW w:w="555" w:type="dxa"/>
            <w:gridSpan w:val="2"/>
            <w:vAlign w:val="center"/>
          </w:tcPr>
          <w:p w14:paraId="1531D8DA">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68585BCD">
            <w:pPr>
              <w:pStyle w:val="11"/>
              <w:adjustRightInd w:val="0"/>
              <w:snapToGrid w:val="0"/>
              <w:spacing w:line="300" w:lineRule="exact"/>
              <w:jc w:val="center"/>
              <w:rPr>
                <w:rFonts w:ascii="Times New Roman" w:hAnsi="Times New Roman" w:eastAsia="仿宋_GB2312"/>
                <w:color w:val="auto"/>
                <w:sz w:val="21"/>
                <w:szCs w:val="21"/>
                <w:highlight w:val="none"/>
              </w:rPr>
            </w:pPr>
          </w:p>
        </w:tc>
        <w:tc>
          <w:tcPr>
            <w:tcW w:w="580" w:type="dxa"/>
            <w:vAlign w:val="center"/>
          </w:tcPr>
          <w:p w14:paraId="7E8487FE">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2F55CA8D">
            <w:pPr>
              <w:overflowPunct w:val="0"/>
              <w:rPr>
                <w:rFonts w:ascii="Times New Roman" w:hAnsi="Times New Roman"/>
                <w:color w:val="auto"/>
                <w:kern w:val="0"/>
                <w:sz w:val="22"/>
                <w:highlight w:val="none"/>
              </w:rPr>
            </w:pPr>
          </w:p>
        </w:tc>
      </w:tr>
      <w:tr w14:paraId="09AA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02B746DE">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CH6.3.1</w:t>
            </w:r>
          </w:p>
        </w:tc>
        <w:tc>
          <w:tcPr>
            <w:tcW w:w="4123" w:type="dxa"/>
            <w:vAlign w:val="center"/>
          </w:tcPr>
          <w:p w14:paraId="4391F167">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是否提交了产品描述信息。                                 </w:t>
            </w:r>
          </w:p>
          <w:p w14:paraId="33F1B90A">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6A0398B1">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74A75F10">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1090DB6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48552E2">
            <w:pPr>
              <w:overflowPunct w:val="0"/>
              <w:rPr>
                <w:rFonts w:ascii="Times New Roman" w:hAnsi="Times New Roman"/>
                <w:color w:val="auto"/>
                <w:kern w:val="0"/>
                <w:sz w:val="22"/>
                <w:highlight w:val="none"/>
              </w:rPr>
            </w:pPr>
          </w:p>
        </w:tc>
      </w:tr>
      <w:tr w14:paraId="3125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5CE6B054">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CH6.3.2</w:t>
            </w:r>
          </w:p>
        </w:tc>
        <w:tc>
          <w:tcPr>
            <w:tcW w:w="4123" w:type="dxa"/>
            <w:vAlign w:val="center"/>
          </w:tcPr>
          <w:p w14:paraId="12F922FB">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是否提交了产品一般生产信息。                                 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306B9B95">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6537EC5B">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05254C49">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234F50B7">
            <w:pPr>
              <w:overflowPunct w:val="0"/>
              <w:rPr>
                <w:rFonts w:ascii="Times New Roman" w:hAnsi="Times New Roman"/>
                <w:color w:val="auto"/>
                <w:kern w:val="0"/>
                <w:sz w:val="22"/>
                <w:highlight w:val="none"/>
              </w:rPr>
            </w:pPr>
          </w:p>
        </w:tc>
      </w:tr>
      <w:tr w14:paraId="4279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740B0BAC">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CH6.4</w:t>
            </w:r>
          </w:p>
        </w:tc>
        <w:tc>
          <w:tcPr>
            <w:tcW w:w="4123" w:type="dxa"/>
            <w:vAlign w:val="center"/>
          </w:tcPr>
          <w:p w14:paraId="7F9AC239">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是否提交了质量管理体系程序。                                           </w:t>
            </w:r>
          </w:p>
          <w:p w14:paraId="12EAB227">
            <w:pPr>
              <w:overflowPunct w:val="0"/>
              <w:spacing w:line="300" w:lineRule="exact"/>
              <w:jc w:val="left"/>
              <w:rPr>
                <w:rFonts w:ascii="Times New Roman" w:hAnsi="Times New Roman" w:eastAsia="仿宋_GB2312"/>
                <w:color w:val="auto"/>
                <w:szCs w:val="21"/>
                <w:highlight w:val="none"/>
              </w:rPr>
            </w:pPr>
          </w:p>
          <w:p w14:paraId="082BD915">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5E124990">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05DA8EB3">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41C1FC76">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A9258BA">
            <w:pPr>
              <w:overflowPunct w:val="0"/>
              <w:rPr>
                <w:rFonts w:ascii="Times New Roman" w:hAnsi="Times New Roman"/>
                <w:color w:val="auto"/>
                <w:kern w:val="0"/>
                <w:sz w:val="22"/>
                <w:highlight w:val="none"/>
              </w:rPr>
            </w:pPr>
          </w:p>
        </w:tc>
      </w:tr>
      <w:tr w14:paraId="06FC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371F073F">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CH6.5</w:t>
            </w:r>
          </w:p>
        </w:tc>
        <w:tc>
          <w:tcPr>
            <w:tcW w:w="4123" w:type="dxa"/>
            <w:vAlign w:val="center"/>
          </w:tcPr>
          <w:p w14:paraId="0595DB7D">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是否提交了管理职责程序。                                               </w:t>
            </w:r>
          </w:p>
          <w:p w14:paraId="1E8490E6">
            <w:pPr>
              <w:overflowPunct w:val="0"/>
              <w:spacing w:line="300" w:lineRule="exact"/>
              <w:jc w:val="left"/>
              <w:rPr>
                <w:rFonts w:ascii="Times New Roman" w:hAnsi="Times New Roman" w:eastAsia="仿宋_GB2312"/>
                <w:color w:val="auto"/>
                <w:szCs w:val="21"/>
                <w:highlight w:val="none"/>
              </w:rPr>
            </w:pPr>
          </w:p>
          <w:p w14:paraId="2EFE495C">
            <w:pPr>
              <w:overflowPunct w:val="0"/>
              <w:spacing w:line="300" w:lineRule="exact"/>
              <w:jc w:val="left"/>
              <w:rPr>
                <w:rFonts w:ascii="Times New Roman" w:hAnsi="Times New Roman" w:eastAsia="仿宋_GB2312"/>
                <w:color w:val="auto"/>
                <w:kern w:val="0"/>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620D5CA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220D6450">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33C3F679">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0E02CA3F">
            <w:pPr>
              <w:overflowPunct w:val="0"/>
              <w:rPr>
                <w:rFonts w:ascii="Times New Roman" w:hAnsi="Times New Roman"/>
                <w:color w:val="auto"/>
                <w:kern w:val="0"/>
                <w:sz w:val="22"/>
                <w:highlight w:val="none"/>
              </w:rPr>
            </w:pPr>
          </w:p>
        </w:tc>
      </w:tr>
      <w:tr w14:paraId="64EC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4FCA1C38">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CH6.6</w:t>
            </w:r>
          </w:p>
        </w:tc>
        <w:tc>
          <w:tcPr>
            <w:tcW w:w="4123" w:type="dxa"/>
            <w:vAlign w:val="center"/>
          </w:tcPr>
          <w:p w14:paraId="5E6ED2E1">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是否提交了资源管理程序。                                               </w:t>
            </w:r>
          </w:p>
          <w:p w14:paraId="2FFBD0BE">
            <w:pPr>
              <w:overflowPunct w:val="0"/>
              <w:spacing w:line="300" w:lineRule="exact"/>
              <w:jc w:val="left"/>
              <w:rPr>
                <w:rFonts w:ascii="Times New Roman" w:hAnsi="Times New Roman" w:eastAsia="仿宋_GB2312"/>
                <w:color w:val="auto"/>
                <w:szCs w:val="21"/>
                <w:highlight w:val="none"/>
              </w:rPr>
            </w:pPr>
          </w:p>
          <w:p w14:paraId="6598E532">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000F5862">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8B6D56B">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576B4277">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19252D42">
            <w:pPr>
              <w:overflowPunct w:val="0"/>
              <w:rPr>
                <w:rFonts w:ascii="Times New Roman" w:hAnsi="Times New Roman"/>
                <w:color w:val="auto"/>
                <w:kern w:val="0"/>
                <w:sz w:val="22"/>
                <w:highlight w:val="none"/>
              </w:rPr>
            </w:pPr>
          </w:p>
        </w:tc>
      </w:tr>
      <w:tr w14:paraId="7980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75A62572">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CH6.7</w:t>
            </w:r>
          </w:p>
        </w:tc>
        <w:tc>
          <w:tcPr>
            <w:tcW w:w="4123" w:type="dxa"/>
            <w:vAlign w:val="center"/>
          </w:tcPr>
          <w:p w14:paraId="68F749CC">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是否提交了产品实现程序。                                               </w:t>
            </w:r>
          </w:p>
          <w:p w14:paraId="18877BF5">
            <w:pPr>
              <w:overflowPunct w:val="0"/>
              <w:spacing w:line="300" w:lineRule="exact"/>
              <w:jc w:val="left"/>
              <w:rPr>
                <w:rFonts w:ascii="Times New Roman" w:hAnsi="Times New Roman" w:eastAsia="仿宋_GB2312"/>
                <w:color w:val="auto"/>
                <w:szCs w:val="21"/>
                <w:highlight w:val="none"/>
              </w:rPr>
            </w:pPr>
          </w:p>
          <w:p w14:paraId="48884CDC">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58B946E9">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81431F8">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50426A55">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6B9F6ECB">
            <w:pPr>
              <w:overflowPunct w:val="0"/>
              <w:rPr>
                <w:rFonts w:ascii="Times New Roman" w:hAnsi="Times New Roman"/>
                <w:color w:val="auto"/>
                <w:kern w:val="0"/>
                <w:sz w:val="22"/>
                <w:highlight w:val="none"/>
              </w:rPr>
            </w:pPr>
          </w:p>
        </w:tc>
      </w:tr>
      <w:tr w14:paraId="4005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85" w:type="dxa"/>
            <w:vAlign w:val="center"/>
          </w:tcPr>
          <w:p w14:paraId="672F945C">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CH6.8</w:t>
            </w:r>
          </w:p>
        </w:tc>
        <w:tc>
          <w:tcPr>
            <w:tcW w:w="4123" w:type="dxa"/>
            <w:vAlign w:val="center"/>
          </w:tcPr>
          <w:p w14:paraId="27F98A11">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是否提交了质量管理体系的测量、分析和改进程序。                           </w:t>
            </w:r>
          </w:p>
          <w:p w14:paraId="32920EDE">
            <w:pPr>
              <w:overflowPunct w:val="0"/>
              <w:spacing w:line="300" w:lineRule="exact"/>
              <w:jc w:val="left"/>
              <w:rPr>
                <w:rFonts w:ascii="Times New Roman" w:hAnsi="Times New Roman" w:eastAsia="仿宋_GB2312"/>
                <w:color w:val="auto"/>
                <w:szCs w:val="21"/>
                <w:highlight w:val="none"/>
              </w:rPr>
            </w:pPr>
          </w:p>
          <w:p w14:paraId="3EE3FE98">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13F45801">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5555B23F">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68C3864A">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313AA943">
            <w:pPr>
              <w:overflowPunct w:val="0"/>
              <w:rPr>
                <w:rFonts w:ascii="Times New Roman" w:hAnsi="Times New Roman"/>
                <w:color w:val="auto"/>
                <w:kern w:val="0"/>
                <w:sz w:val="22"/>
                <w:highlight w:val="none"/>
              </w:rPr>
            </w:pPr>
          </w:p>
        </w:tc>
      </w:tr>
      <w:tr w14:paraId="74EB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685" w:type="dxa"/>
            <w:vAlign w:val="center"/>
          </w:tcPr>
          <w:p w14:paraId="57749B1A">
            <w:pPr>
              <w:overflowPunct w:val="0"/>
              <w:spacing w:line="300" w:lineRule="exact"/>
              <w:jc w:val="center"/>
              <w:rPr>
                <w:rFonts w:ascii="Times New Roman" w:hAnsi="Times New Roman" w:eastAsia="仿宋_GB2312"/>
                <w:bCs/>
                <w:color w:val="auto"/>
                <w:kern w:val="0"/>
                <w:szCs w:val="21"/>
                <w:highlight w:val="none"/>
              </w:rPr>
            </w:pPr>
            <w:r>
              <w:rPr>
                <w:rFonts w:ascii="Times New Roman" w:hAnsi="Times New Roman" w:eastAsia="仿宋_GB2312"/>
                <w:bCs/>
                <w:color w:val="auto"/>
                <w:kern w:val="0"/>
                <w:szCs w:val="21"/>
                <w:highlight w:val="none"/>
              </w:rPr>
              <w:t>CH6.9</w:t>
            </w:r>
          </w:p>
        </w:tc>
        <w:tc>
          <w:tcPr>
            <w:tcW w:w="4123" w:type="dxa"/>
            <w:vAlign w:val="center"/>
          </w:tcPr>
          <w:p w14:paraId="40E7C075">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 xml:space="preserve">是否提交了其他对此次申报较为重要的质量体系程序信息。                    </w:t>
            </w:r>
          </w:p>
          <w:p w14:paraId="7D26D977">
            <w:pPr>
              <w:overflowPunct w:val="0"/>
              <w:spacing w:line="300" w:lineRule="exact"/>
              <w:jc w:val="left"/>
              <w:rPr>
                <w:rFonts w:ascii="Times New Roman" w:hAnsi="Times New Roman" w:eastAsia="仿宋_GB2312"/>
                <w:color w:val="auto"/>
                <w:szCs w:val="21"/>
                <w:highlight w:val="none"/>
              </w:rPr>
            </w:pPr>
          </w:p>
          <w:p w14:paraId="67FC3B7E">
            <w:pPr>
              <w:overflowPunct w:val="0"/>
              <w:spacing w:line="300" w:lineRule="exact"/>
              <w:jc w:val="left"/>
              <w:rPr>
                <w:rFonts w:ascii="Times New Roman" w:hAnsi="Times New Roman" w:eastAsia="仿宋_GB2312"/>
                <w:color w:val="auto"/>
                <w:szCs w:val="21"/>
                <w:highlight w:val="none"/>
              </w:rPr>
            </w:pPr>
            <w:r>
              <w:rPr>
                <w:rFonts w:ascii="Times New Roman" w:hAnsi="Times New Roman" w:eastAsia="仿宋_GB2312"/>
                <w:color w:val="auto"/>
                <w:szCs w:val="21"/>
                <w:highlight w:val="none"/>
              </w:rPr>
              <w:t>注：适用性以申请人判定为准，具体内容不作为不予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szCs w:val="21"/>
                <w:highlight w:val="none"/>
              </w:rPr>
              <w:t>的理由。</w:t>
            </w:r>
          </w:p>
        </w:tc>
        <w:tc>
          <w:tcPr>
            <w:tcW w:w="555" w:type="dxa"/>
            <w:gridSpan w:val="2"/>
            <w:vAlign w:val="center"/>
          </w:tcPr>
          <w:p w14:paraId="5BE10E14">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1528AB2C">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128B4E76">
            <w:pPr>
              <w:adjustRightInd w:val="0"/>
              <w:snapToGrid w:val="0"/>
              <w:spacing w:line="300" w:lineRule="exact"/>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5B0114A3">
            <w:pPr>
              <w:overflowPunct w:val="0"/>
              <w:rPr>
                <w:rFonts w:ascii="Times New Roman" w:hAnsi="Times New Roman"/>
                <w:color w:val="auto"/>
                <w:kern w:val="0"/>
                <w:sz w:val="22"/>
                <w:highlight w:val="none"/>
              </w:rPr>
            </w:pPr>
          </w:p>
        </w:tc>
      </w:tr>
      <w:tr w14:paraId="6C13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685" w:type="dxa"/>
            <w:vAlign w:val="center"/>
          </w:tcPr>
          <w:p w14:paraId="0B310883">
            <w:pPr>
              <w:overflowPunct w:val="0"/>
              <w:jc w:val="center"/>
              <w:rPr>
                <w:rFonts w:hint="default" w:ascii="Times New Roman" w:hAnsi="Times New Roman" w:eastAsia="仿宋_GB2312"/>
                <w:bCs/>
                <w:color w:val="auto"/>
                <w:kern w:val="0"/>
                <w:szCs w:val="21"/>
                <w:highlight w:val="none"/>
                <w:lang w:val="en-US" w:eastAsia="zh-CN"/>
              </w:rPr>
            </w:pPr>
            <w:r>
              <w:rPr>
                <w:rFonts w:ascii="Times New Roman" w:hAnsi="Times New Roman" w:eastAsia="仿宋_GB2312"/>
                <w:bCs/>
                <w:color w:val="auto"/>
                <w:kern w:val="0"/>
                <w:szCs w:val="21"/>
                <w:highlight w:val="none"/>
              </w:rPr>
              <w:t>CH6</w:t>
            </w:r>
            <w:r>
              <w:rPr>
                <w:rFonts w:hint="eastAsia" w:ascii="Times New Roman" w:hAnsi="Times New Roman" w:eastAsia="仿宋_GB2312"/>
                <w:bCs/>
                <w:color w:val="auto"/>
                <w:kern w:val="0"/>
                <w:szCs w:val="21"/>
                <w:highlight w:val="none"/>
                <w:lang w:val="en-US" w:eastAsia="zh-CN"/>
              </w:rPr>
              <w:t>.10</w:t>
            </w:r>
          </w:p>
        </w:tc>
        <w:tc>
          <w:tcPr>
            <w:tcW w:w="4123" w:type="dxa"/>
            <w:vAlign w:val="center"/>
          </w:tcPr>
          <w:p w14:paraId="65936497">
            <w:pPr>
              <w:overflowPunct w:val="0"/>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 xml:space="preserve">是否提交了涉及产品变更项目的相关质量管理体系核查文件。                                        </w:t>
            </w:r>
          </w:p>
          <w:p w14:paraId="31F28298">
            <w:pPr>
              <w:overflowPunct w:val="0"/>
              <w:jc w:val="left"/>
              <w:rPr>
                <w:rFonts w:ascii="Times New Roman" w:hAnsi="Times New Roman" w:eastAsia="仿宋_GB2312"/>
                <w:color w:val="auto"/>
                <w:kern w:val="0"/>
                <w:szCs w:val="21"/>
                <w:highlight w:val="none"/>
              </w:rPr>
            </w:pPr>
          </w:p>
          <w:p w14:paraId="39C519E6">
            <w:pPr>
              <w:overflowPunct w:val="0"/>
              <w:jc w:val="left"/>
              <w:rPr>
                <w:rFonts w:ascii="Times New Roman" w:hAnsi="Times New Roman" w:eastAsia="仿宋_GB2312"/>
                <w:color w:val="auto"/>
                <w:kern w:val="0"/>
                <w:szCs w:val="21"/>
                <w:highlight w:val="none"/>
              </w:rPr>
            </w:pPr>
            <w:r>
              <w:rPr>
                <w:rFonts w:ascii="Times New Roman" w:hAnsi="Times New Roman" w:eastAsia="仿宋_GB2312"/>
                <w:color w:val="auto"/>
                <w:kern w:val="0"/>
                <w:szCs w:val="21"/>
                <w:highlight w:val="none"/>
              </w:rPr>
              <w:t>注：仅审查是否提交该文件，具体内容不作为不予</w:t>
            </w:r>
            <w:r>
              <w:rPr>
                <w:rFonts w:hint="eastAsia" w:ascii="Times New Roman" w:hAnsi="Times New Roman" w:eastAsia="仿宋_GB2312"/>
                <w:color w:val="auto"/>
                <w:kern w:val="0"/>
                <w:szCs w:val="21"/>
                <w:highlight w:val="none"/>
                <w:lang w:eastAsia="zh-CN"/>
              </w:rPr>
              <w:t>立卷</w:t>
            </w:r>
            <w:r>
              <w:rPr>
                <w:rFonts w:ascii="Times New Roman" w:hAnsi="Times New Roman" w:eastAsia="仿宋_GB2312"/>
                <w:color w:val="auto"/>
                <w:kern w:val="0"/>
                <w:szCs w:val="21"/>
                <w:highlight w:val="none"/>
              </w:rPr>
              <w:t>的理由。</w:t>
            </w:r>
          </w:p>
        </w:tc>
        <w:tc>
          <w:tcPr>
            <w:tcW w:w="555" w:type="dxa"/>
            <w:gridSpan w:val="2"/>
            <w:vAlign w:val="center"/>
          </w:tcPr>
          <w:p w14:paraId="0F5FE04F">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992" w:type="dxa"/>
            <w:vAlign w:val="center"/>
          </w:tcPr>
          <w:p w14:paraId="2570408E">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80" w:type="dxa"/>
            <w:vAlign w:val="center"/>
          </w:tcPr>
          <w:p w14:paraId="4A7F416B">
            <w:pPr>
              <w:adjustRightInd w:val="0"/>
              <w:snapToGrid w:val="0"/>
              <w:spacing w:line="276" w:lineRule="auto"/>
              <w:jc w:val="center"/>
              <w:rPr>
                <w:rFonts w:ascii="Times New Roman" w:hAnsi="Times New Roman"/>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86" w:type="dxa"/>
            <w:gridSpan w:val="2"/>
            <w:vAlign w:val="center"/>
          </w:tcPr>
          <w:p w14:paraId="4B5C4B7E">
            <w:pPr>
              <w:overflowPunct w:val="0"/>
              <w:rPr>
                <w:rFonts w:ascii="Times New Roman" w:hAnsi="Times New Roman"/>
                <w:color w:val="auto"/>
                <w:kern w:val="0"/>
                <w:sz w:val="22"/>
                <w:highlight w:val="none"/>
              </w:rPr>
            </w:pPr>
          </w:p>
        </w:tc>
      </w:tr>
    </w:tbl>
    <w:p w14:paraId="18D76948">
      <w:pPr>
        <w:rPr>
          <w:rFonts w:ascii="Times New Roman" w:hAnsi="Times New Roman" w:eastAsia="仿宋_GB2312"/>
          <w:sz w:val="24"/>
          <w:szCs w:val="32"/>
          <w:highlight w:val="none"/>
        </w:rPr>
      </w:pPr>
    </w:p>
    <w:p w14:paraId="1C606624">
      <w:pPr>
        <w:pStyle w:val="2"/>
        <w:ind w:left="0" w:leftChars="0" w:firstLine="0" w:firstLineChars="0"/>
        <w:rPr>
          <w:rFonts w:hint="default" w:ascii="Times New Roman" w:hAnsi="Times New Roman" w:cs="Times New Roman"/>
          <w:sz w:val="32"/>
          <w:szCs w:val="32"/>
          <w:lang w:val="en-US" w:eastAsia="zh-CN"/>
        </w:rPr>
        <w:sectPr>
          <w:footerReference r:id="rId15" w:type="first"/>
          <w:footerReference r:id="rId14" w:type="default"/>
          <w:pgSz w:w="11906" w:h="16838"/>
          <w:pgMar w:top="1587" w:right="1474" w:bottom="1474" w:left="1474" w:header="851" w:footer="907" w:gutter="0"/>
          <w:pgNumType w:fmt="numberInDash"/>
          <w:cols w:space="720" w:num="1"/>
          <w:titlePg/>
          <w:docGrid w:type="linesAndChars" w:linePitch="312" w:charSpace="0"/>
        </w:sectPr>
      </w:pPr>
    </w:p>
    <w:p w14:paraId="1742BFAA">
      <w:pPr>
        <w:overflowPunct w:val="0"/>
        <w:spacing w:line="560" w:lineRule="exact"/>
        <w:rPr>
          <w:rFonts w:hint="eastAsia" w:ascii="Times New Roman" w:hAnsi="Times New Roman" w:eastAsia="黑体"/>
          <w:bCs/>
          <w:kern w:val="44"/>
          <w:sz w:val="32"/>
          <w:szCs w:val="32"/>
          <w:highlight w:val="none"/>
          <w:lang w:eastAsia="zh-CN"/>
        </w:rPr>
      </w:pPr>
      <w:r>
        <w:rPr>
          <w:rFonts w:ascii="Times New Roman" w:hAnsi="Times New Roman" w:eastAsia="黑体"/>
          <w:bCs/>
          <w:kern w:val="44"/>
          <w:sz w:val="32"/>
          <w:szCs w:val="32"/>
          <w:highlight w:val="none"/>
        </w:rPr>
        <w:t>附件</w:t>
      </w:r>
      <w:r>
        <w:rPr>
          <w:rFonts w:hint="eastAsia" w:ascii="Times New Roman" w:hAnsi="Times New Roman" w:eastAsia="黑体"/>
          <w:bCs/>
          <w:kern w:val="44"/>
          <w:sz w:val="32"/>
          <w:szCs w:val="32"/>
          <w:highlight w:val="none"/>
          <w:lang w:val="en-US" w:eastAsia="zh-CN"/>
        </w:rPr>
        <w:t>1-9</w:t>
      </w:r>
    </w:p>
    <w:p w14:paraId="44E72B2A">
      <w:pPr>
        <w:overflowPunct w:val="0"/>
        <w:spacing w:line="560" w:lineRule="exact"/>
        <w:rPr>
          <w:rFonts w:ascii="Times New Roman" w:hAnsi="Times New Roman" w:eastAsia="黑体"/>
          <w:bCs/>
          <w:kern w:val="44"/>
          <w:sz w:val="32"/>
          <w:szCs w:val="32"/>
          <w:highlight w:val="none"/>
        </w:rPr>
      </w:pPr>
    </w:p>
    <w:p w14:paraId="236B8D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湖南省第二类体外诊断试剂延续</w:t>
      </w:r>
    </w:p>
    <w:p w14:paraId="3A48E08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注册项目立卷指导要求</w:t>
      </w:r>
    </w:p>
    <w:p w14:paraId="38729F34">
      <w:pPr>
        <w:keepNext w:val="0"/>
        <w:keepLines w:val="0"/>
        <w:pageBreakBefore w:val="0"/>
        <w:widowControl w:val="0"/>
        <w:kinsoku/>
        <w:wordWrap/>
        <w:overflowPunct w:val="0"/>
        <w:topLinePunct w:val="0"/>
        <w:bidi w:val="0"/>
        <w:snapToGrid/>
        <w:spacing w:line="600" w:lineRule="exact"/>
        <w:ind w:firstLine="880" w:firstLineChars="200"/>
        <w:jc w:val="center"/>
        <w:textAlignment w:val="auto"/>
        <w:rPr>
          <w:rFonts w:hint="eastAsia" w:ascii="Times New Roman" w:hAnsi="Times New Roman" w:eastAsia="黑体"/>
          <w:bCs/>
          <w:kern w:val="44"/>
          <w:sz w:val="44"/>
          <w:szCs w:val="44"/>
          <w:highlight w:val="none"/>
          <w:lang w:eastAsia="zh-CN"/>
        </w:rPr>
      </w:pPr>
    </w:p>
    <w:p w14:paraId="389F25B1">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1.为确保体外诊断试剂延续注册项目</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工作的规范开展，制定本</w:t>
      </w:r>
      <w:r>
        <w:rPr>
          <w:rFonts w:hint="eastAsia" w:ascii="Times New Roman" w:hAnsi="Times New Roman" w:eastAsia="仿宋_GB2312"/>
          <w:bCs/>
          <w:kern w:val="44"/>
          <w:sz w:val="32"/>
          <w:szCs w:val="32"/>
          <w:highlight w:val="none"/>
          <w:lang w:val="en-US" w:eastAsia="zh-CN"/>
        </w:rPr>
        <w:t>指导</w:t>
      </w:r>
      <w:r>
        <w:rPr>
          <w:rFonts w:ascii="Times New Roman" w:hAnsi="Times New Roman" w:eastAsia="仿宋_GB2312"/>
          <w:bCs/>
          <w:kern w:val="44"/>
          <w:sz w:val="32"/>
          <w:szCs w:val="32"/>
          <w:highlight w:val="none"/>
        </w:rPr>
        <w:t>要求。</w:t>
      </w:r>
    </w:p>
    <w:p w14:paraId="0A641224">
      <w:pPr>
        <w:pStyle w:val="10"/>
        <w:keepNext w:val="0"/>
        <w:keepLines w:val="0"/>
        <w:pageBreakBefore w:val="0"/>
        <w:widowControl w:val="0"/>
        <w:kinsoku/>
        <w:wordWrap/>
        <w:topLinePunct w:val="0"/>
        <w:bidi w:val="0"/>
        <w:snapToGrid/>
        <w:spacing w:line="600" w:lineRule="exact"/>
        <w:ind w:firstLine="640" w:firstLineChars="200"/>
        <w:jc w:val="both"/>
        <w:textAlignment w:val="auto"/>
        <w:rPr>
          <w:rFonts w:ascii="Times New Roman" w:hAnsi="Times New Roman" w:eastAsia="仿宋_GB2312" w:cs="Times New Roman"/>
          <w:bCs/>
          <w:kern w:val="44"/>
          <w:sz w:val="32"/>
          <w:szCs w:val="32"/>
          <w:highlight w:val="none"/>
        </w:rPr>
      </w:pPr>
      <w:r>
        <w:rPr>
          <w:rFonts w:ascii="Times New Roman" w:hAnsi="Times New Roman" w:eastAsia="仿宋_GB2312" w:cs="Times New Roman"/>
          <w:bCs/>
          <w:kern w:val="44"/>
          <w:sz w:val="32"/>
          <w:szCs w:val="32"/>
          <w:highlight w:val="none"/>
        </w:rPr>
        <w:t>2.</w:t>
      </w:r>
      <w:r>
        <w:rPr>
          <w:rFonts w:hint="eastAsia" w:ascii="Times New Roman" w:hAnsi="Times New Roman" w:eastAsia="仿宋_GB2312" w:cs="Times New Roman"/>
          <w:bCs/>
          <w:kern w:val="44"/>
          <w:sz w:val="32"/>
          <w:szCs w:val="32"/>
          <w:highlight w:val="none"/>
          <w:lang w:eastAsia="zh-CN"/>
        </w:rPr>
        <w:t>立卷指导</w:t>
      </w:r>
      <w:r>
        <w:rPr>
          <w:rFonts w:hint="eastAsia" w:ascii="Times New Roman" w:hAnsi="Times New Roman" w:eastAsia="仿宋_GB2312" w:cs="Times New Roman"/>
          <w:bCs/>
          <w:kern w:val="44"/>
          <w:sz w:val="32"/>
          <w:szCs w:val="32"/>
          <w:highlight w:val="none"/>
          <w:lang w:val="en-US" w:eastAsia="zh-CN"/>
        </w:rPr>
        <w:t>是</w:t>
      </w:r>
      <w:r>
        <w:rPr>
          <w:rFonts w:ascii="Times New Roman" w:hAnsi="Times New Roman" w:eastAsia="仿宋_GB2312" w:cs="Times New Roman"/>
          <w:bCs/>
          <w:kern w:val="44"/>
          <w:sz w:val="32"/>
          <w:szCs w:val="32"/>
          <w:highlight w:val="none"/>
        </w:rPr>
        <w:t>指按照</w:t>
      </w:r>
      <w:r>
        <w:rPr>
          <w:rFonts w:hint="eastAsia" w:ascii="Times New Roman" w:hAnsi="Times New Roman" w:eastAsia="仿宋_GB2312" w:cs="Times New Roman"/>
          <w:bCs/>
          <w:kern w:val="44"/>
          <w:sz w:val="32"/>
          <w:szCs w:val="32"/>
          <w:highlight w:val="none"/>
          <w:lang w:eastAsia="zh-CN"/>
        </w:rPr>
        <w:t>立卷指导</w:t>
      </w:r>
      <w:r>
        <w:rPr>
          <w:rFonts w:ascii="Times New Roman" w:hAnsi="Times New Roman" w:eastAsia="仿宋_GB2312" w:cs="Times New Roman"/>
          <w:bCs/>
          <w:kern w:val="44"/>
          <w:sz w:val="32"/>
          <w:szCs w:val="32"/>
          <w:highlight w:val="none"/>
        </w:rPr>
        <w:t>要求对申报资料进行审查</w:t>
      </w:r>
      <w:r>
        <w:rPr>
          <w:rFonts w:hint="eastAsia" w:ascii="Times New Roman" w:hAnsi="Times New Roman" w:eastAsia="仿宋_GB2312" w:cs="Times New Roman"/>
          <w:bCs/>
          <w:kern w:val="44"/>
          <w:sz w:val="32"/>
          <w:szCs w:val="32"/>
          <w:highlight w:val="none"/>
          <w:lang w:val="en-US" w:eastAsia="zh-CN"/>
        </w:rPr>
        <w:t>和指导，</w:t>
      </w:r>
      <w:r>
        <w:rPr>
          <w:rFonts w:ascii="Times New Roman" w:hAnsi="Times New Roman" w:eastAsia="仿宋_GB2312" w:cs="Times New Roman"/>
          <w:bCs/>
          <w:kern w:val="44"/>
          <w:sz w:val="32"/>
          <w:szCs w:val="32"/>
          <w:highlight w:val="none"/>
        </w:rPr>
        <w:t>对申报资料进入技术审评环节的</w:t>
      </w:r>
      <w:r>
        <w:rPr>
          <w:rFonts w:ascii="Times New Roman" w:hAnsi="Times New Roman" w:eastAsia="仿宋_GB2312" w:cs="Times New Roman"/>
          <w:color w:val="auto"/>
          <w:kern w:val="2"/>
          <w:sz w:val="32"/>
          <w:szCs w:val="32"/>
          <w:highlight w:val="none"/>
        </w:rPr>
        <w:t>完整性、合规性、一致性</w:t>
      </w:r>
      <w:r>
        <w:rPr>
          <w:rFonts w:ascii="Times New Roman" w:hAnsi="Times New Roman" w:eastAsia="仿宋_GB2312" w:cs="Times New Roman"/>
          <w:bCs/>
          <w:kern w:val="44"/>
          <w:sz w:val="32"/>
          <w:szCs w:val="32"/>
          <w:highlight w:val="none"/>
        </w:rPr>
        <w:t>进行判断的过程。</w:t>
      </w:r>
      <w:r>
        <w:rPr>
          <w:rFonts w:hint="eastAsia" w:ascii="Times New Roman" w:hAnsi="Times New Roman" w:eastAsia="仿宋_GB2312" w:cs="Times New Roman"/>
          <w:bCs/>
          <w:kern w:val="44"/>
          <w:sz w:val="32"/>
          <w:szCs w:val="32"/>
          <w:highlight w:val="none"/>
          <w:lang w:eastAsia="zh-CN"/>
        </w:rPr>
        <w:t>立卷指导</w:t>
      </w:r>
      <w:r>
        <w:rPr>
          <w:rFonts w:ascii="Times New Roman" w:hAnsi="Times New Roman" w:eastAsia="仿宋_GB2312" w:cs="Times New Roman"/>
          <w:bCs/>
          <w:kern w:val="44"/>
          <w:sz w:val="32"/>
          <w:szCs w:val="32"/>
          <w:highlight w:val="none"/>
        </w:rPr>
        <w:t>不对产品的安全性、有效性证明的合理性、充分性进行分析。</w:t>
      </w:r>
    </w:p>
    <w:p w14:paraId="6F087460">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微软雅黑"/>
          <w:bCs/>
          <w:kern w:val="44"/>
          <w:sz w:val="32"/>
          <w:szCs w:val="32"/>
          <w:highlight w:val="none"/>
        </w:rPr>
      </w:pPr>
      <w:r>
        <w:rPr>
          <w:rFonts w:ascii="Times New Roman" w:hAnsi="Times New Roman" w:eastAsia="仿宋_GB2312"/>
          <w:bCs/>
          <w:kern w:val="44"/>
          <w:sz w:val="32"/>
          <w:szCs w:val="32"/>
          <w:highlight w:val="none"/>
        </w:rPr>
        <w:t>3.对于</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要求中的问题，若在</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环节未能做出充分判断，导致不应通过</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环节的申报资料通过了</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，在技术审评环节，仍可对</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要求中的问题提出补正意见。</w:t>
      </w:r>
    </w:p>
    <w:p w14:paraId="7DDE3EDB">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仿宋_GB2312"/>
          <w:bCs/>
          <w:kern w:val="44"/>
          <w:sz w:val="32"/>
          <w:szCs w:val="32"/>
          <w:highlight w:val="none"/>
        </w:rPr>
      </w:pPr>
      <w:r>
        <w:rPr>
          <w:rFonts w:ascii="Times New Roman" w:hAnsi="Times New Roman" w:eastAsia="仿宋_GB2312"/>
          <w:bCs/>
          <w:kern w:val="44"/>
          <w:sz w:val="32"/>
          <w:szCs w:val="32"/>
          <w:highlight w:val="none"/>
        </w:rPr>
        <w:t>4.本文件供审评机构用于体外诊断试剂延续注册申报资料的</w:t>
      </w:r>
      <w:r>
        <w:rPr>
          <w:rFonts w:hint="eastAsia" w:ascii="Times New Roman" w:hAnsi="Times New Roman" w:eastAsia="仿宋_GB2312"/>
          <w:bCs/>
          <w:kern w:val="44"/>
          <w:sz w:val="32"/>
          <w:szCs w:val="32"/>
          <w:highlight w:val="none"/>
          <w:lang w:eastAsia="zh-CN"/>
        </w:rPr>
        <w:t>立卷指导</w:t>
      </w:r>
      <w:r>
        <w:rPr>
          <w:rFonts w:ascii="Times New Roman" w:hAnsi="Times New Roman" w:eastAsia="仿宋_GB2312"/>
          <w:bCs/>
          <w:kern w:val="44"/>
          <w:sz w:val="32"/>
          <w:szCs w:val="32"/>
          <w:highlight w:val="none"/>
        </w:rPr>
        <w:t>。</w:t>
      </w:r>
    </w:p>
    <w:p w14:paraId="39E70C81">
      <w:pPr>
        <w:keepNext w:val="0"/>
        <w:keepLines w:val="0"/>
        <w:pageBreakBefore w:val="0"/>
        <w:widowControl w:val="0"/>
        <w:kinsoku/>
        <w:wordWrap/>
        <w:overflowPunct w:val="0"/>
        <w:topLinePunct w:val="0"/>
        <w:bidi w:val="0"/>
        <w:snapToGrid/>
        <w:spacing w:line="600" w:lineRule="exact"/>
        <w:ind w:firstLine="640" w:firstLineChars="200"/>
        <w:textAlignment w:val="auto"/>
        <w:rPr>
          <w:rFonts w:ascii="Times New Roman" w:hAnsi="Times New Roman" w:eastAsia="微软雅黑"/>
          <w:bCs/>
          <w:kern w:val="44"/>
          <w:sz w:val="32"/>
          <w:szCs w:val="32"/>
          <w:highlight w:val="none"/>
        </w:rPr>
      </w:pPr>
      <w:r>
        <w:rPr>
          <w:rFonts w:hint="eastAsia" w:ascii="Times New Roman" w:hAnsi="Times New Roman" w:eastAsia="仿宋_GB2312" w:cs="Times New Roman"/>
          <w:bCs/>
          <w:kern w:val="44"/>
          <w:sz w:val="32"/>
          <w:szCs w:val="32"/>
          <w:highlight w:val="none"/>
          <w:lang w:val="en-US" w:eastAsia="zh-CN"/>
        </w:rPr>
        <w:t>6</w:t>
      </w:r>
      <w:r>
        <w:rPr>
          <w:rFonts w:hint="default" w:ascii="Times New Roman" w:hAnsi="Times New Roman" w:eastAsia="仿宋_GB2312" w:cs="Times New Roman"/>
          <w:bCs/>
          <w:kern w:val="44"/>
          <w:sz w:val="32"/>
          <w:szCs w:val="32"/>
          <w:highlight w:val="none"/>
        </w:rPr>
        <w:t>.本文件</w:t>
      </w:r>
      <w:r>
        <w:rPr>
          <w:rFonts w:hint="eastAsia" w:ascii="Times New Roman" w:hAnsi="Times New Roman" w:eastAsia="仿宋_GB2312" w:cs="Times New Roman"/>
          <w:bCs/>
          <w:kern w:val="44"/>
          <w:sz w:val="32"/>
          <w:szCs w:val="32"/>
          <w:highlight w:val="none"/>
          <w:lang w:val="en-US" w:eastAsia="zh-CN"/>
        </w:rPr>
        <w:t>产生的结论</w:t>
      </w:r>
      <w:r>
        <w:rPr>
          <w:rFonts w:hint="eastAsia" w:ascii="Times New Roman" w:hAnsi="Times New Roman" w:eastAsia="仿宋_GB2312" w:cs="Times New Roman"/>
          <w:sz w:val="32"/>
          <w:szCs w:val="32"/>
          <w:u w:val="none"/>
          <w:lang w:val="en-US" w:eastAsia="zh-CN"/>
        </w:rPr>
        <w:t>《湖南省</w:t>
      </w:r>
      <w:r>
        <w:rPr>
          <w:rFonts w:hint="default" w:ascii="Times New Roman" w:hAnsi="Times New Roman" w:eastAsia="仿宋_GB2312" w:cs="Times New Roman"/>
          <w:sz w:val="32"/>
          <w:szCs w:val="32"/>
          <w:u w:val="none"/>
          <w:lang w:val="en-US" w:eastAsia="zh-CN"/>
        </w:rPr>
        <w:t>第二类医疗器械产品注册项目立卷指导报告</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Cs/>
          <w:kern w:val="44"/>
          <w:sz w:val="32"/>
          <w:szCs w:val="32"/>
          <w:highlight w:val="none"/>
        </w:rPr>
        <w:t>与电子申报配合使用，章节设置与电子申报保持一致</w:t>
      </w:r>
      <w:r>
        <w:rPr>
          <w:rFonts w:hint="default" w:ascii="Times New Roman" w:hAnsi="Times New Roman" w:eastAsia="仿宋_GB2312" w:cs="Times New Roman"/>
          <w:bCs/>
          <w:kern w:val="44"/>
          <w:sz w:val="32"/>
          <w:szCs w:val="32"/>
          <w:highlight w:val="none"/>
          <w:lang w:eastAsia="zh-CN"/>
        </w:rPr>
        <w:t>，</w:t>
      </w:r>
      <w:r>
        <w:rPr>
          <w:rFonts w:hint="default" w:ascii="Times New Roman" w:hAnsi="Times New Roman" w:eastAsia="仿宋_GB2312" w:cs="Times New Roman"/>
          <w:bCs/>
          <w:kern w:val="44"/>
          <w:sz w:val="32"/>
          <w:szCs w:val="32"/>
          <w:highlight w:val="none"/>
          <w:lang w:val="en-US" w:eastAsia="zh-CN"/>
        </w:rPr>
        <w:t>具体对应省药品监管局行政审批系统内医疗器械注册申报资料的</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CH1.6 申报前与监管机构的联系情况和沟通记录</w:t>
      </w:r>
      <w:r>
        <w:rPr>
          <w:rFonts w:hint="eastAsia" w:ascii="Times New Roman" w:hAnsi="Times New Roman" w:eastAsia="仿宋_GB2312" w:cs="Times New Roman"/>
          <w:bCs/>
          <w:kern w:val="44"/>
          <w:sz w:val="32"/>
          <w:szCs w:val="32"/>
          <w:highlight w:val="none"/>
          <w:lang w:val="en-US" w:eastAsia="zh-CN"/>
        </w:rPr>
        <w:t>”</w:t>
      </w:r>
      <w:r>
        <w:rPr>
          <w:rFonts w:hint="default" w:ascii="Times New Roman" w:hAnsi="Times New Roman" w:eastAsia="仿宋_GB2312" w:cs="Times New Roman"/>
          <w:bCs/>
          <w:kern w:val="44"/>
          <w:sz w:val="32"/>
          <w:szCs w:val="32"/>
          <w:highlight w:val="none"/>
          <w:lang w:val="en-US" w:eastAsia="zh-CN"/>
        </w:rPr>
        <w:t>。</w:t>
      </w:r>
    </w:p>
    <w:p w14:paraId="7910CB6F">
      <w:pPr>
        <w:rPr>
          <w:rFonts w:ascii="Times New Roman" w:hAnsi="Times New Roman"/>
          <w:highlight w:val="none"/>
        </w:rPr>
      </w:pPr>
      <w:r>
        <w:rPr>
          <w:rFonts w:ascii="Times New Roman" w:hAnsi="Times New Roman"/>
          <w:highlight w:val="none"/>
        </w:rPr>
        <w:br w:type="page"/>
      </w:r>
    </w:p>
    <w:tbl>
      <w:tblPr>
        <w:tblStyle w:val="6"/>
        <w:tblW w:w="9340" w:type="dxa"/>
        <w:jc w:val="center"/>
        <w:tblLayout w:type="fixed"/>
        <w:tblCellMar>
          <w:top w:w="0" w:type="dxa"/>
          <w:left w:w="108" w:type="dxa"/>
          <w:bottom w:w="0" w:type="dxa"/>
          <w:right w:w="108" w:type="dxa"/>
        </w:tblCellMar>
      </w:tblPr>
      <w:tblGrid>
        <w:gridCol w:w="539"/>
        <w:gridCol w:w="5695"/>
        <w:gridCol w:w="730"/>
        <w:gridCol w:w="749"/>
        <w:gridCol w:w="731"/>
        <w:gridCol w:w="896"/>
      </w:tblGrid>
      <w:tr w14:paraId="0D2254C8">
        <w:tblPrEx>
          <w:tblCellMar>
            <w:top w:w="0" w:type="dxa"/>
            <w:left w:w="108" w:type="dxa"/>
            <w:bottom w:w="0" w:type="dxa"/>
            <w:right w:w="108" w:type="dxa"/>
          </w:tblCellMar>
        </w:tblPrEx>
        <w:trPr>
          <w:trHeight w:val="795" w:hRule="atLeast"/>
          <w:jc w:val="center"/>
        </w:trPr>
        <w:tc>
          <w:tcPr>
            <w:tcW w:w="9340" w:type="dxa"/>
            <w:gridSpan w:val="6"/>
            <w:tcBorders>
              <w:top w:val="single" w:color="000000" w:sz="8" w:space="0"/>
              <w:left w:val="single" w:color="000000" w:sz="8" w:space="0"/>
              <w:bottom w:val="single" w:color="000000" w:sz="8" w:space="0"/>
              <w:right w:val="single" w:color="000000" w:sz="8" w:space="0"/>
            </w:tcBorders>
            <w:shd w:val="clear" w:color="auto" w:fill="auto"/>
          </w:tcPr>
          <w:p w14:paraId="6AD2457B">
            <w:pPr>
              <w:pStyle w:val="11"/>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color w:val="auto"/>
                <w:sz w:val="28"/>
                <w:szCs w:val="28"/>
                <w:highlight w:val="none"/>
                <w:u w:val="none" w:color="auto"/>
              </w:rPr>
            </w:pPr>
            <w:r>
              <w:rPr>
                <w:rFonts w:hint="eastAsia" w:ascii="黑体" w:hAnsi="黑体" w:eastAsia="黑体" w:cs="黑体"/>
                <w:color w:val="auto"/>
                <w:sz w:val="28"/>
                <w:szCs w:val="28"/>
                <w:highlight w:val="none"/>
                <w:u w:val="none" w:color="auto"/>
              </w:rPr>
              <w:br w:type="page"/>
            </w:r>
            <w:r>
              <w:rPr>
                <w:rFonts w:hint="eastAsia" w:ascii="黑体" w:hAnsi="黑体" w:eastAsia="黑体" w:cs="黑体"/>
                <w:color w:val="auto"/>
                <w:sz w:val="28"/>
                <w:szCs w:val="28"/>
                <w:highlight w:val="none"/>
                <w:u w:val="none" w:color="auto"/>
              </w:rPr>
              <w:t>基本审查问题</w:t>
            </w:r>
          </w:p>
          <w:p w14:paraId="04138B37">
            <w:pPr>
              <w:pStyle w:val="11"/>
              <w:adjustRightInd w:val="0"/>
              <w:snapToGrid w:val="0"/>
              <w:spacing w:beforeLines="15" w:line="276" w:lineRule="auto"/>
              <w:jc w:val="center"/>
              <w:rPr>
                <w:rFonts w:ascii="Times New Roman" w:hAnsi="Times New Roman"/>
                <w:color w:val="auto"/>
                <w:highlight w:val="none"/>
              </w:rPr>
            </w:pPr>
            <w:r>
              <w:rPr>
                <w:rFonts w:hint="eastAsia" w:ascii="Times New Roman" w:hAnsi="Times New Roman" w:eastAsia="黑体" w:cs="Arial"/>
                <w:color w:val="auto"/>
                <w:sz w:val="21"/>
                <w:szCs w:val="21"/>
                <w:highlight w:val="none"/>
              </w:rPr>
              <w:t>对下列任何问题回答</w:t>
            </w:r>
            <w:r>
              <w:rPr>
                <w:rFonts w:hint="eastAsia" w:ascii="Times New Roman" w:hAnsi="Times New Roman" w:eastAsia="黑体" w:cs="Arial"/>
                <w:color w:val="auto"/>
                <w:sz w:val="21"/>
                <w:szCs w:val="21"/>
                <w:highlight w:val="none"/>
                <w:lang w:eastAsia="zh-CN"/>
              </w:rPr>
              <w:t>“</w:t>
            </w:r>
            <w:r>
              <w:rPr>
                <w:rFonts w:hint="eastAsia" w:ascii="Times New Roman" w:hAnsi="Times New Roman" w:eastAsia="黑体" w:cs="Arial"/>
                <w:color w:val="auto"/>
                <w:sz w:val="21"/>
                <w:szCs w:val="21"/>
                <w:highlight w:val="none"/>
              </w:rPr>
              <w:t>否</w:t>
            </w:r>
            <w:r>
              <w:rPr>
                <w:rFonts w:hint="eastAsia" w:ascii="Times New Roman" w:hAnsi="Times New Roman" w:eastAsia="黑体" w:cs="Arial"/>
                <w:color w:val="auto"/>
                <w:sz w:val="21"/>
                <w:szCs w:val="21"/>
                <w:highlight w:val="none"/>
                <w:lang w:eastAsia="zh-CN"/>
              </w:rPr>
              <w:t>”</w:t>
            </w:r>
            <w:r>
              <w:rPr>
                <w:rFonts w:hint="eastAsia" w:ascii="Times New Roman" w:hAnsi="Times New Roman" w:eastAsia="黑体" w:cs="Arial"/>
                <w:color w:val="auto"/>
                <w:sz w:val="21"/>
                <w:szCs w:val="21"/>
                <w:highlight w:val="none"/>
              </w:rPr>
              <w:t>，可直接做出</w:t>
            </w:r>
            <w:r>
              <w:rPr>
                <w:rFonts w:hint="eastAsia" w:ascii="Times New Roman" w:hAnsi="Times New Roman" w:eastAsia="黑体" w:cs="Arial"/>
                <w:color w:val="auto"/>
                <w:sz w:val="21"/>
                <w:szCs w:val="21"/>
                <w:highlight w:val="none"/>
                <w:lang w:eastAsia="zh-CN"/>
              </w:rPr>
              <w:t>立卷指导“</w:t>
            </w:r>
            <w:r>
              <w:rPr>
                <w:rFonts w:hint="eastAsia" w:ascii="Times New Roman" w:hAnsi="Times New Roman" w:eastAsia="黑体" w:cs="Arial"/>
                <w:color w:val="auto"/>
                <w:sz w:val="21"/>
                <w:szCs w:val="21"/>
                <w:highlight w:val="none"/>
              </w:rPr>
              <w:t>不</w:t>
            </w:r>
            <w:r>
              <w:rPr>
                <w:rFonts w:hint="eastAsia" w:ascii="Times New Roman" w:hAnsi="Times New Roman" w:eastAsia="黑体" w:cs="Arial"/>
                <w:color w:val="auto"/>
                <w:sz w:val="21"/>
                <w:szCs w:val="21"/>
                <w:highlight w:val="none"/>
                <w:lang w:eastAsia="zh-CN"/>
              </w:rPr>
              <w:t>符合”</w:t>
            </w:r>
            <w:r>
              <w:rPr>
                <w:rFonts w:hint="eastAsia" w:ascii="Times New Roman" w:hAnsi="Times New Roman" w:eastAsia="黑体" w:cs="Arial"/>
                <w:color w:val="auto"/>
                <w:sz w:val="21"/>
                <w:szCs w:val="21"/>
                <w:highlight w:val="none"/>
              </w:rPr>
              <w:t>的决定，不需要回答其他问题。</w:t>
            </w:r>
          </w:p>
        </w:tc>
      </w:tr>
      <w:tr w14:paraId="0D9ECE62">
        <w:tblPrEx>
          <w:tblCellMar>
            <w:top w:w="0" w:type="dxa"/>
            <w:left w:w="108" w:type="dxa"/>
            <w:bottom w:w="0" w:type="dxa"/>
            <w:right w:w="108" w:type="dxa"/>
          </w:tblCellMar>
        </w:tblPrEx>
        <w:trPr>
          <w:trHeight w:val="878" w:hRule="atLeast"/>
          <w:jc w:val="center"/>
        </w:trPr>
        <w:tc>
          <w:tcPr>
            <w:tcW w:w="5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D35F4">
            <w:pPr>
              <w:adjustRightInd w:val="0"/>
              <w:snapToGrid w:val="0"/>
              <w:spacing w:beforeLines="15" w:line="276" w:lineRule="auto"/>
              <w:jc w:val="center"/>
              <w:rPr>
                <w:rFonts w:ascii="Times New Roman" w:hAnsi="Times New Roman" w:eastAsia="黑体" w:cs="Arial"/>
                <w:color w:val="auto"/>
                <w:szCs w:val="21"/>
                <w:highlight w:val="none"/>
              </w:rPr>
            </w:pPr>
            <w:r>
              <w:rPr>
                <w:rFonts w:hint="eastAsia" w:ascii="Times New Roman" w:hAnsi="Times New Roman" w:eastAsia="黑体"/>
                <w:bCs/>
                <w:color w:val="auto"/>
                <w:szCs w:val="21"/>
                <w:highlight w:val="none"/>
              </w:rPr>
              <w:t>序号</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EEC9C">
            <w:pPr>
              <w:adjustRightInd w:val="0"/>
              <w:snapToGrid w:val="0"/>
              <w:spacing w:beforeLines="15" w:line="276" w:lineRule="auto"/>
              <w:jc w:val="center"/>
              <w:rPr>
                <w:rFonts w:ascii="Times New Roman" w:hAnsi="Times New Roman" w:eastAsia="黑体" w:cs="Arial"/>
                <w:color w:val="auto"/>
                <w:szCs w:val="21"/>
                <w:highlight w:val="none"/>
              </w:rPr>
            </w:pPr>
            <w:r>
              <w:rPr>
                <w:rFonts w:hint="eastAsia" w:ascii="Times New Roman" w:hAnsi="Times New Roman" w:eastAsia="黑体"/>
                <w:bCs/>
                <w:color w:val="auto"/>
                <w:szCs w:val="21"/>
                <w:highlight w:val="none"/>
                <w:lang w:eastAsia="zh-CN"/>
              </w:rPr>
              <w:t>立卷审查</w:t>
            </w:r>
            <w:r>
              <w:rPr>
                <w:rFonts w:ascii="Times New Roman" w:hAnsi="Times New Roman" w:eastAsia="黑体"/>
                <w:bCs/>
                <w:color w:val="auto"/>
                <w:szCs w:val="21"/>
                <w:highlight w:val="none"/>
              </w:rPr>
              <w:t>问题</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10E48">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s="Arial"/>
                <w:color w:val="auto"/>
                <w:sz w:val="21"/>
                <w:szCs w:val="21"/>
                <w:highlight w:val="none"/>
              </w:rPr>
              <w:t>是</w:t>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7A1EF">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s="Arial"/>
                <w:color w:val="auto"/>
                <w:sz w:val="21"/>
                <w:szCs w:val="21"/>
                <w:highlight w:val="none"/>
              </w:rPr>
              <w:t>否</w:t>
            </w:r>
          </w:p>
        </w:tc>
        <w:tc>
          <w:tcPr>
            <w:tcW w:w="7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86499">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s="Arial"/>
                <w:color w:val="auto"/>
                <w:sz w:val="21"/>
                <w:szCs w:val="21"/>
                <w:highlight w:val="none"/>
              </w:rPr>
              <w:t>备注</w:t>
            </w:r>
          </w:p>
        </w:tc>
        <w:tc>
          <w:tcPr>
            <w:tcW w:w="896" w:type="dxa"/>
            <w:tcBorders>
              <w:top w:val="single" w:color="000000" w:sz="8" w:space="0"/>
              <w:left w:val="single" w:color="000000" w:sz="8" w:space="0"/>
              <w:bottom w:val="single" w:color="000000" w:sz="8" w:space="0"/>
              <w:right w:val="single" w:color="000000" w:sz="8" w:space="0"/>
            </w:tcBorders>
            <w:shd w:val="clear" w:color="auto" w:fill="auto"/>
          </w:tcPr>
          <w:p w14:paraId="1BBA5FBB">
            <w:pPr>
              <w:pStyle w:val="11"/>
              <w:adjustRightInd w:val="0"/>
              <w:snapToGrid w:val="0"/>
              <w:spacing w:beforeLines="15" w:line="276" w:lineRule="auto"/>
              <w:jc w:val="center"/>
              <w:rPr>
                <w:rFonts w:ascii="Times New Roman" w:hAnsi="Times New Roman" w:eastAsia="黑体" w:cs="Arial"/>
                <w:color w:val="auto"/>
                <w:sz w:val="21"/>
                <w:szCs w:val="21"/>
                <w:highlight w:val="none"/>
              </w:rPr>
            </w:pPr>
            <w:r>
              <w:rPr>
                <w:rFonts w:hint="eastAsia" w:ascii="Times New Roman" w:hAnsi="Times New Roman" w:eastAsia="黑体"/>
                <w:color w:val="auto"/>
                <w:sz w:val="21"/>
                <w:szCs w:val="21"/>
                <w:highlight w:val="none"/>
              </w:rPr>
              <w:t>存在问题</w:t>
            </w:r>
          </w:p>
        </w:tc>
      </w:tr>
      <w:tr w14:paraId="5F2E4C97">
        <w:tblPrEx>
          <w:tblCellMar>
            <w:top w:w="0" w:type="dxa"/>
            <w:left w:w="108" w:type="dxa"/>
            <w:bottom w:w="0" w:type="dxa"/>
            <w:right w:w="108" w:type="dxa"/>
          </w:tblCellMar>
        </w:tblPrEx>
        <w:trPr>
          <w:trHeight w:val="1041"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14:paraId="76A807FA">
            <w:pPr>
              <w:pStyle w:val="11"/>
              <w:tabs>
                <w:tab w:val="left" w:pos="8610"/>
              </w:tabs>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bCs/>
                <w:color w:val="auto"/>
                <w:sz w:val="21"/>
                <w:szCs w:val="21"/>
                <w:highlight w:val="none"/>
              </w:rPr>
              <w:t>1</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8F536">
            <w:pPr>
              <w:pStyle w:val="11"/>
              <w:tabs>
                <w:tab w:val="left" w:pos="8610"/>
              </w:tabs>
              <w:adjustRightInd w:val="0"/>
              <w:snapToGrid w:val="0"/>
              <w:spacing w:beforeLines="15"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产品是否明确可作为</w:t>
            </w:r>
            <w:r>
              <w:rPr>
                <w:rFonts w:hint="eastAsia" w:ascii="Times New Roman" w:hAnsi="Times New Roman" w:eastAsia="仿宋_GB2312"/>
                <w:color w:val="auto"/>
                <w:sz w:val="21"/>
                <w:szCs w:val="21"/>
                <w:highlight w:val="none"/>
              </w:rPr>
              <w:t>按照</w:t>
            </w:r>
            <w:r>
              <w:rPr>
                <w:rFonts w:ascii="Times New Roman" w:hAnsi="Times New Roman" w:eastAsia="仿宋_GB2312"/>
                <w:color w:val="auto"/>
                <w:sz w:val="21"/>
                <w:szCs w:val="21"/>
                <w:highlight w:val="none"/>
              </w:rPr>
              <w:t>医疗器械管理</w:t>
            </w:r>
            <w:r>
              <w:rPr>
                <w:rFonts w:hint="eastAsia" w:ascii="Times New Roman" w:hAnsi="Times New Roman" w:eastAsia="仿宋_GB2312"/>
                <w:color w:val="auto"/>
                <w:sz w:val="21"/>
                <w:szCs w:val="21"/>
                <w:highlight w:val="none"/>
              </w:rPr>
              <w:t>的</w:t>
            </w:r>
            <w:r>
              <w:rPr>
                <w:rFonts w:ascii="Times New Roman" w:hAnsi="Times New Roman" w:eastAsia="仿宋_GB2312"/>
                <w:color w:val="auto"/>
                <w:sz w:val="21"/>
                <w:szCs w:val="21"/>
                <w:highlight w:val="none"/>
              </w:rPr>
              <w:t>体外诊断试剂。</w:t>
            </w:r>
          </w:p>
          <w:p w14:paraId="0F0C4DA7">
            <w:pPr>
              <w:pStyle w:val="11"/>
              <w:tabs>
                <w:tab w:val="left" w:pos="8610"/>
              </w:tabs>
              <w:adjustRightInd w:val="0"/>
              <w:snapToGrid w:val="0"/>
              <w:spacing w:beforeLines="15" w:line="276" w:lineRule="auto"/>
              <w:jc w:val="both"/>
              <w:rPr>
                <w:rFonts w:ascii="Times New Roman" w:hAnsi="Times New Roman" w:eastAsia="仿宋_GB2312"/>
                <w:color w:val="auto"/>
                <w:sz w:val="21"/>
                <w:szCs w:val="21"/>
                <w:highlight w:val="none"/>
              </w:rPr>
            </w:pPr>
            <w:r>
              <w:rPr>
                <w:rFonts w:ascii="Times New Roman" w:hAnsi="Times New Roman" w:eastAsia="仿宋_GB2312"/>
                <w:color w:val="auto"/>
                <w:sz w:val="21"/>
                <w:szCs w:val="21"/>
                <w:highlight w:val="none"/>
              </w:rPr>
              <w:t>注：</w:t>
            </w:r>
            <w:r>
              <w:rPr>
                <w:rFonts w:hint="eastAsia" w:ascii="Times New Roman" w:hAnsi="Times New Roman" w:eastAsia="仿宋_GB2312"/>
                <w:color w:val="auto"/>
                <w:sz w:val="21"/>
                <w:szCs w:val="21"/>
                <w:highlight w:val="none"/>
              </w:rPr>
              <w:t>注册证有效期内</w:t>
            </w:r>
            <w:r>
              <w:rPr>
                <w:rFonts w:ascii="Times New Roman" w:hAnsi="Times New Roman" w:eastAsia="仿宋_GB2312"/>
                <w:color w:val="auto"/>
                <w:sz w:val="21"/>
                <w:szCs w:val="21"/>
                <w:highlight w:val="none"/>
              </w:rPr>
              <w:t>国家局</w:t>
            </w:r>
            <w:r>
              <w:rPr>
                <w:rFonts w:hint="eastAsia" w:ascii="Times New Roman" w:hAnsi="Times New Roman" w:eastAsia="仿宋_GB2312"/>
                <w:color w:val="auto"/>
                <w:sz w:val="21"/>
                <w:szCs w:val="21"/>
                <w:highlight w:val="none"/>
              </w:rPr>
              <w:t>发布</w:t>
            </w:r>
            <w:r>
              <w:rPr>
                <w:rFonts w:ascii="Times New Roman" w:hAnsi="Times New Roman" w:eastAsia="仿宋_GB2312"/>
                <w:color w:val="auto"/>
                <w:sz w:val="21"/>
                <w:szCs w:val="21"/>
                <w:highlight w:val="none"/>
              </w:rPr>
              <w:t>文件</w:t>
            </w:r>
            <w:r>
              <w:rPr>
                <w:rFonts w:hint="eastAsia" w:ascii="Times New Roman" w:hAnsi="Times New Roman" w:eastAsia="仿宋_GB2312"/>
                <w:color w:val="auto"/>
                <w:sz w:val="21"/>
                <w:szCs w:val="21"/>
                <w:highlight w:val="none"/>
              </w:rPr>
              <w:t>，</w:t>
            </w:r>
            <w:r>
              <w:rPr>
                <w:rFonts w:ascii="Times New Roman" w:hAnsi="Times New Roman" w:eastAsia="仿宋_GB2312"/>
                <w:color w:val="auto"/>
                <w:sz w:val="21"/>
                <w:szCs w:val="21"/>
                <w:highlight w:val="none"/>
              </w:rPr>
              <w:t>规定该产品不作为</w:t>
            </w:r>
            <w:r>
              <w:rPr>
                <w:rFonts w:hint="eastAsia" w:ascii="Times New Roman" w:hAnsi="Times New Roman" w:eastAsia="仿宋_GB2312"/>
                <w:color w:val="auto"/>
                <w:sz w:val="21"/>
                <w:szCs w:val="21"/>
                <w:highlight w:val="none"/>
              </w:rPr>
              <w:t>按照医疗器械管理的体外诊断试剂</w:t>
            </w:r>
            <w:r>
              <w:rPr>
                <w:rFonts w:ascii="Times New Roman" w:hAnsi="Times New Roman" w:eastAsia="仿宋_GB2312"/>
                <w:color w:val="auto"/>
                <w:sz w:val="21"/>
                <w:szCs w:val="21"/>
                <w:highlight w:val="none"/>
              </w:rPr>
              <w:t>的，</w:t>
            </w:r>
            <w:r>
              <w:rPr>
                <w:rFonts w:hint="eastAsia" w:ascii="Times New Roman" w:hAnsi="Times New Roman" w:eastAsia="仿宋_GB2312"/>
                <w:color w:val="auto"/>
                <w:sz w:val="21"/>
                <w:szCs w:val="21"/>
                <w:highlight w:val="none"/>
              </w:rPr>
              <w:t>本项目</w:t>
            </w:r>
            <w:r>
              <w:rPr>
                <w:rFonts w:ascii="Times New Roman" w:hAnsi="Times New Roman" w:eastAsia="仿宋_GB2312"/>
                <w:color w:val="auto"/>
                <w:sz w:val="21"/>
                <w:szCs w:val="21"/>
                <w:highlight w:val="none"/>
              </w:rPr>
              <w:t>应选择</w:t>
            </w:r>
            <w:r>
              <w:rPr>
                <w:rFonts w:hint="eastAsia" w:ascii="Times New Roman" w:hAnsi="Times New Roman" w:eastAsia="仿宋_GB2312"/>
                <w:color w:val="auto"/>
                <w:sz w:val="21"/>
                <w:szCs w:val="21"/>
                <w:highlight w:val="none"/>
                <w:lang w:eastAsia="zh-CN"/>
              </w:rPr>
              <w:t>“</w:t>
            </w:r>
            <w:r>
              <w:rPr>
                <w:rFonts w:hint="eastAsia" w:ascii="Times New Roman" w:hAnsi="Times New Roman" w:eastAsia="仿宋_GB2312"/>
                <w:color w:val="auto"/>
                <w:sz w:val="21"/>
                <w:szCs w:val="21"/>
                <w:highlight w:val="none"/>
              </w:rPr>
              <w:t>否</w:t>
            </w:r>
            <w:r>
              <w:rPr>
                <w:rFonts w:hint="eastAsia" w:ascii="Times New Roman" w:hAnsi="Times New Roman" w:eastAsia="仿宋_GB2312"/>
                <w:color w:val="auto"/>
                <w:sz w:val="21"/>
                <w:szCs w:val="21"/>
                <w:highlight w:val="none"/>
                <w:lang w:eastAsia="zh-CN"/>
              </w:rPr>
              <w:t>”</w:t>
            </w:r>
            <w:r>
              <w:rPr>
                <w:rFonts w:ascii="Times New Roman" w:hAnsi="Times New Roman" w:eastAsia="仿宋_GB2312"/>
                <w:color w:val="auto"/>
                <w:sz w:val="21"/>
                <w:szCs w:val="21"/>
                <w:highlight w:val="none"/>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5BFAC">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CCFEA">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14:paraId="7A63786D">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14:paraId="1A635583">
            <w:pPr>
              <w:adjustRightInd w:val="0"/>
              <w:snapToGrid w:val="0"/>
              <w:spacing w:beforeLines="15" w:line="276" w:lineRule="auto"/>
              <w:jc w:val="center"/>
              <w:rPr>
                <w:rFonts w:ascii="Times New Roman" w:hAnsi="Times New Roman" w:cs="Arial"/>
                <w:color w:val="auto"/>
                <w:szCs w:val="21"/>
                <w:highlight w:val="none"/>
              </w:rPr>
            </w:pPr>
          </w:p>
        </w:tc>
      </w:tr>
      <w:tr w14:paraId="53508DAA">
        <w:tblPrEx>
          <w:tblCellMar>
            <w:top w:w="0" w:type="dxa"/>
            <w:left w:w="108" w:type="dxa"/>
            <w:bottom w:w="0" w:type="dxa"/>
            <w:right w:w="108" w:type="dxa"/>
          </w:tblCellMar>
        </w:tblPrEx>
        <w:trPr>
          <w:trHeight w:val="512"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14:paraId="308445C9">
            <w:pPr>
              <w:pStyle w:val="11"/>
              <w:tabs>
                <w:tab w:val="left" w:pos="8610"/>
              </w:tabs>
              <w:adjustRightInd w:val="0"/>
              <w:snapToGrid w:val="0"/>
              <w:spacing w:beforeLines="15" w:line="276" w:lineRule="auto"/>
              <w:jc w:val="center"/>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2</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134A7">
            <w:pPr>
              <w:pStyle w:val="11"/>
              <w:tabs>
                <w:tab w:val="left" w:pos="8610"/>
              </w:tabs>
              <w:adjustRightInd w:val="0"/>
              <w:snapToGrid w:val="0"/>
              <w:spacing w:beforeLines="15" w:line="276" w:lineRule="auto"/>
              <w:jc w:val="both"/>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产品是否</w:t>
            </w:r>
            <w:r>
              <w:rPr>
                <w:rFonts w:ascii="Times New Roman" w:hAnsi="Times New Roman" w:eastAsia="仿宋_GB2312"/>
                <w:color w:val="auto"/>
                <w:sz w:val="21"/>
                <w:szCs w:val="21"/>
                <w:highlight w:val="none"/>
              </w:rPr>
              <w:t>涉及由</w:t>
            </w:r>
            <w:r>
              <w:rPr>
                <w:rFonts w:hint="eastAsia" w:ascii="Times New Roman" w:hAnsi="Times New Roman" w:eastAsia="仿宋_GB2312"/>
                <w:color w:val="auto"/>
                <w:sz w:val="21"/>
                <w:szCs w:val="21"/>
                <w:highlight w:val="none"/>
                <w:lang w:eastAsia="zh-CN"/>
              </w:rPr>
              <w:t>高</w:t>
            </w:r>
            <w:r>
              <w:rPr>
                <w:rFonts w:ascii="Times New Roman" w:hAnsi="Times New Roman" w:eastAsia="仿宋_GB2312"/>
                <w:color w:val="auto"/>
                <w:sz w:val="21"/>
                <w:szCs w:val="21"/>
                <w:highlight w:val="none"/>
              </w:rPr>
              <w:t>类别</w:t>
            </w:r>
            <w:r>
              <w:rPr>
                <w:rFonts w:hint="eastAsia" w:ascii="Times New Roman" w:hAnsi="Times New Roman" w:eastAsia="仿宋_GB2312"/>
                <w:color w:val="auto"/>
                <w:sz w:val="21"/>
                <w:szCs w:val="21"/>
                <w:highlight w:val="none"/>
              </w:rPr>
              <w:t>调整为</w:t>
            </w:r>
            <w:r>
              <w:rPr>
                <w:rFonts w:hint="eastAsia" w:ascii="Times New Roman" w:hAnsi="Times New Roman" w:eastAsia="仿宋_GB2312"/>
                <w:color w:val="auto"/>
                <w:sz w:val="21"/>
                <w:szCs w:val="21"/>
                <w:highlight w:val="none"/>
                <w:lang w:eastAsia="zh-CN"/>
              </w:rPr>
              <w:t>低</w:t>
            </w:r>
            <w:r>
              <w:rPr>
                <w:rFonts w:ascii="Times New Roman" w:hAnsi="Times New Roman" w:eastAsia="仿宋_GB2312"/>
                <w:color w:val="auto"/>
                <w:sz w:val="21"/>
                <w:szCs w:val="21"/>
                <w:highlight w:val="none"/>
              </w:rPr>
              <w:t>类别</w:t>
            </w:r>
            <w:r>
              <w:rPr>
                <w:rFonts w:hint="eastAsia" w:ascii="Times New Roman" w:hAnsi="Times New Roman" w:eastAsia="仿宋_GB2312"/>
                <w:color w:val="auto"/>
                <w:sz w:val="21"/>
                <w:szCs w:val="21"/>
                <w:highlight w:val="none"/>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28F65">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16719">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14:paraId="61315563">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14:paraId="063ADA01">
            <w:pPr>
              <w:adjustRightInd w:val="0"/>
              <w:snapToGrid w:val="0"/>
              <w:spacing w:beforeLines="15" w:line="276" w:lineRule="auto"/>
              <w:jc w:val="center"/>
              <w:rPr>
                <w:rFonts w:ascii="Times New Roman" w:hAnsi="Times New Roman" w:cs="Arial"/>
                <w:color w:val="auto"/>
                <w:szCs w:val="21"/>
                <w:highlight w:val="none"/>
              </w:rPr>
            </w:pPr>
          </w:p>
        </w:tc>
      </w:tr>
      <w:tr w14:paraId="3DA16891">
        <w:tblPrEx>
          <w:tblCellMar>
            <w:top w:w="0" w:type="dxa"/>
            <w:left w:w="108" w:type="dxa"/>
            <w:bottom w:w="0" w:type="dxa"/>
            <w:right w:w="108" w:type="dxa"/>
          </w:tblCellMar>
        </w:tblPrEx>
        <w:trPr>
          <w:trHeight w:val="1297"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14:paraId="0458B57F">
            <w:pPr>
              <w:pStyle w:val="11"/>
              <w:adjustRightInd w:val="0"/>
              <w:snapToGrid w:val="0"/>
              <w:spacing w:beforeLines="15" w:line="276" w:lineRule="auto"/>
              <w:jc w:val="center"/>
              <w:rPr>
                <w:rFonts w:ascii="Times New Roman" w:hAnsi="Times New Roman" w:eastAsia="仿宋_GB2312" w:cs="Arial"/>
                <w:color w:val="auto"/>
                <w:sz w:val="21"/>
                <w:szCs w:val="21"/>
                <w:highlight w:val="none"/>
              </w:rPr>
            </w:pPr>
            <w:r>
              <w:rPr>
                <w:rFonts w:ascii="Times New Roman" w:hAnsi="Times New Roman" w:eastAsia="仿宋_GB2312"/>
                <w:b/>
                <w:bCs/>
                <w:color w:val="auto"/>
                <w:sz w:val="21"/>
                <w:szCs w:val="21"/>
                <w:highlight w:val="none"/>
              </w:rPr>
              <w:t>3</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9E006">
            <w:pPr>
              <w:pStyle w:val="11"/>
              <w:adjustRightInd w:val="0"/>
              <w:snapToGrid w:val="0"/>
              <w:spacing w:beforeLines="15" w:line="276" w:lineRule="auto"/>
              <w:jc w:val="both"/>
              <w:rPr>
                <w:rFonts w:ascii="Times New Roman" w:hAnsi="Times New Roman" w:eastAsia="仿宋_GB2312"/>
                <w:color w:val="auto"/>
                <w:sz w:val="21"/>
                <w:szCs w:val="21"/>
                <w:highlight w:val="none"/>
              </w:rPr>
            </w:pPr>
            <w:r>
              <w:rPr>
                <w:rFonts w:hint="eastAsia" w:ascii="Times New Roman" w:hAnsi="Times New Roman" w:eastAsia="仿宋_GB2312"/>
                <w:color w:val="auto"/>
                <w:sz w:val="21"/>
                <w:szCs w:val="21"/>
                <w:highlight w:val="none"/>
              </w:rPr>
              <w:t>延续</w:t>
            </w:r>
            <w:r>
              <w:rPr>
                <w:rFonts w:ascii="Times New Roman" w:hAnsi="Times New Roman" w:eastAsia="仿宋_GB2312"/>
                <w:color w:val="auto"/>
                <w:sz w:val="21"/>
                <w:szCs w:val="21"/>
                <w:highlight w:val="none"/>
              </w:rPr>
              <w:t>注册申请是否在医疗器械注册证有效</w:t>
            </w:r>
            <w:r>
              <w:rPr>
                <w:rFonts w:hint="eastAsia" w:ascii="Times New Roman" w:hAnsi="Times New Roman" w:eastAsia="仿宋_GB2312"/>
                <w:color w:val="auto"/>
                <w:sz w:val="21"/>
                <w:szCs w:val="21"/>
                <w:highlight w:val="none"/>
              </w:rPr>
              <w:t>期届满6个月</w:t>
            </w:r>
            <w:r>
              <w:rPr>
                <w:rFonts w:ascii="Times New Roman" w:hAnsi="Times New Roman" w:eastAsia="仿宋_GB2312"/>
                <w:color w:val="auto"/>
                <w:sz w:val="21"/>
                <w:szCs w:val="21"/>
                <w:highlight w:val="none"/>
              </w:rPr>
              <w:t>前</w:t>
            </w:r>
            <w:r>
              <w:rPr>
                <w:rFonts w:hint="eastAsia" w:ascii="Times New Roman" w:hAnsi="Times New Roman" w:eastAsia="仿宋_GB2312"/>
                <w:color w:val="auto"/>
                <w:sz w:val="21"/>
                <w:szCs w:val="21"/>
                <w:highlight w:val="none"/>
              </w:rPr>
              <w:t>提出</w:t>
            </w:r>
            <w:r>
              <w:rPr>
                <w:rFonts w:ascii="Times New Roman" w:hAnsi="Times New Roman" w:eastAsia="仿宋_GB2312"/>
                <w:color w:val="auto"/>
                <w:sz w:val="21"/>
                <w:szCs w:val="21"/>
                <w:highlight w:val="none"/>
              </w:rPr>
              <w:t>。</w:t>
            </w:r>
          </w:p>
          <w:p w14:paraId="248D85A1">
            <w:pPr>
              <w:pStyle w:val="11"/>
              <w:adjustRightInd w:val="0"/>
              <w:snapToGrid w:val="0"/>
              <w:spacing w:beforeLines="15" w:line="276" w:lineRule="auto"/>
              <w:jc w:val="both"/>
              <w:rPr>
                <w:rFonts w:ascii="Times New Roman" w:hAnsi="Times New Roman" w:eastAsia="仿宋_GB2312"/>
                <w:i/>
                <w:strike/>
                <w:color w:val="auto"/>
                <w:sz w:val="21"/>
                <w:szCs w:val="21"/>
                <w:highlight w:val="none"/>
              </w:rPr>
            </w:pPr>
            <w:r>
              <w:rPr>
                <w:rFonts w:hint="eastAsia" w:ascii="Times New Roman" w:hAnsi="Times New Roman" w:eastAsia="仿宋_GB2312"/>
                <w:color w:val="auto"/>
                <w:sz w:val="21"/>
                <w:szCs w:val="21"/>
                <w:highlight w:val="none"/>
              </w:rPr>
              <w:t>注</w:t>
            </w:r>
            <w:r>
              <w:rPr>
                <w:rFonts w:ascii="Times New Roman" w:hAnsi="Times New Roman" w:eastAsia="仿宋_GB2312"/>
                <w:color w:val="auto"/>
                <w:sz w:val="21"/>
                <w:szCs w:val="21"/>
                <w:highlight w:val="none"/>
              </w:rPr>
              <w:t>：以注册人首次提出延续注册申请时间</w:t>
            </w:r>
            <w:r>
              <w:rPr>
                <w:rFonts w:hint="eastAsia" w:ascii="Times New Roman" w:hAnsi="Times New Roman" w:eastAsia="仿宋_GB2312"/>
                <w:color w:val="auto"/>
                <w:sz w:val="21"/>
                <w:szCs w:val="21"/>
                <w:highlight w:val="none"/>
              </w:rPr>
              <w:t>进行</w:t>
            </w:r>
            <w:r>
              <w:rPr>
                <w:rFonts w:ascii="Times New Roman" w:hAnsi="Times New Roman" w:eastAsia="仿宋_GB2312"/>
                <w:color w:val="auto"/>
                <w:sz w:val="21"/>
                <w:szCs w:val="21"/>
                <w:highlight w:val="none"/>
              </w:rPr>
              <w:t>判定</w:t>
            </w:r>
            <w:r>
              <w:rPr>
                <w:rFonts w:ascii="Times New Roman" w:hAnsi="Times New Roman" w:eastAsia="仿宋_GB2312"/>
                <w:i/>
                <w:color w:val="auto"/>
                <w:sz w:val="21"/>
                <w:szCs w:val="21"/>
                <w:highlight w:val="none"/>
              </w:rPr>
              <w:t>。</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F7650">
            <w:pPr>
              <w:adjustRightInd w:val="0"/>
              <w:snapToGrid w:val="0"/>
              <w:spacing w:beforeLines="15" w:line="276" w:lineRule="auto"/>
              <w:jc w:val="center"/>
              <w:rPr>
                <w:rFonts w:ascii="Times New Roman" w:hAnsi="Times New Roman" w:cs="Arial"/>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86D68">
            <w:pPr>
              <w:adjustRightInd w:val="0"/>
              <w:snapToGrid w:val="0"/>
              <w:spacing w:beforeLines="15" w:line="276" w:lineRule="auto"/>
              <w:jc w:val="center"/>
              <w:rPr>
                <w:rFonts w:ascii="Times New Roman" w:hAnsi="Times New Roman" w:cs="Arial"/>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14:paraId="54C11845">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14:paraId="487D6C46">
            <w:pPr>
              <w:adjustRightInd w:val="0"/>
              <w:snapToGrid w:val="0"/>
              <w:spacing w:beforeLines="15" w:line="276" w:lineRule="auto"/>
              <w:jc w:val="center"/>
              <w:rPr>
                <w:rFonts w:ascii="Times New Roman" w:hAnsi="Times New Roman" w:cs="Arial"/>
                <w:color w:val="auto"/>
                <w:szCs w:val="21"/>
                <w:highlight w:val="none"/>
              </w:rPr>
            </w:pPr>
          </w:p>
        </w:tc>
      </w:tr>
      <w:tr w14:paraId="639017E2">
        <w:tblPrEx>
          <w:tblCellMar>
            <w:top w:w="0" w:type="dxa"/>
            <w:left w:w="108" w:type="dxa"/>
            <w:bottom w:w="0" w:type="dxa"/>
            <w:right w:w="108" w:type="dxa"/>
          </w:tblCellMar>
        </w:tblPrEx>
        <w:trPr>
          <w:trHeight w:val="604" w:hRule="atLeast"/>
          <w:jc w:val="center"/>
        </w:trPr>
        <w:tc>
          <w:tcPr>
            <w:tcW w:w="539" w:type="dxa"/>
            <w:tcBorders>
              <w:top w:val="single" w:color="000000" w:sz="8" w:space="0"/>
              <w:left w:val="single" w:color="000000" w:sz="8" w:space="0"/>
              <w:bottom w:val="single" w:color="000000" w:sz="8" w:space="0"/>
              <w:right w:val="single" w:color="000000" w:sz="8" w:space="0"/>
            </w:tcBorders>
            <w:vAlign w:val="center"/>
          </w:tcPr>
          <w:p w14:paraId="28E16C3D">
            <w:pPr>
              <w:pStyle w:val="11"/>
              <w:adjustRightInd w:val="0"/>
              <w:snapToGrid w:val="0"/>
              <w:spacing w:beforeLines="15" w:line="276" w:lineRule="auto"/>
              <w:jc w:val="center"/>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4</w:t>
            </w:r>
          </w:p>
        </w:tc>
        <w:tc>
          <w:tcPr>
            <w:tcW w:w="56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F154C">
            <w:pPr>
              <w:pStyle w:val="11"/>
              <w:adjustRightInd w:val="0"/>
              <w:snapToGrid w:val="0"/>
              <w:spacing w:beforeLines="15" w:line="276" w:lineRule="auto"/>
              <w:jc w:val="both"/>
              <w:rPr>
                <w:rFonts w:ascii="Times New Roman" w:hAnsi="Times New Roman" w:eastAsia="仿宋_GB2312"/>
                <w:i/>
                <w:color w:val="auto"/>
                <w:sz w:val="21"/>
                <w:szCs w:val="21"/>
                <w:highlight w:val="none"/>
              </w:rPr>
            </w:pPr>
            <w:r>
              <w:rPr>
                <w:rFonts w:hint="eastAsia" w:ascii="Times New Roman" w:hAnsi="Times New Roman" w:eastAsia="仿宋_GB2312"/>
                <w:color w:val="auto"/>
                <w:sz w:val="21"/>
                <w:szCs w:val="21"/>
                <w:highlight w:val="none"/>
              </w:rPr>
              <w:t>是否不涉及其他不允许产品延续注册的情形。</w:t>
            </w:r>
          </w:p>
        </w:tc>
        <w:tc>
          <w:tcPr>
            <w:tcW w:w="7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693BC">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06A98">
            <w:pPr>
              <w:adjustRightInd w:val="0"/>
              <w:snapToGrid w:val="0"/>
              <w:spacing w:beforeLines="15" w:line="276" w:lineRule="auto"/>
              <w:jc w:val="center"/>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31" w:type="dxa"/>
            <w:tcBorders>
              <w:top w:val="single" w:color="000000" w:sz="8" w:space="0"/>
              <w:left w:val="single" w:color="000000" w:sz="8" w:space="0"/>
              <w:bottom w:val="single" w:color="000000" w:sz="8" w:space="0"/>
              <w:right w:val="single" w:color="000000" w:sz="8" w:space="0"/>
            </w:tcBorders>
            <w:shd w:val="clear" w:color="auto" w:fill="auto"/>
          </w:tcPr>
          <w:p w14:paraId="71F26DF8">
            <w:pPr>
              <w:adjustRightInd w:val="0"/>
              <w:snapToGrid w:val="0"/>
              <w:spacing w:beforeLines="15" w:line="276" w:lineRule="auto"/>
              <w:jc w:val="center"/>
              <w:rPr>
                <w:rFonts w:ascii="Times New Roman" w:hAnsi="Times New Roman" w:cs="Arial"/>
                <w:color w:val="auto"/>
                <w:szCs w:val="21"/>
                <w:highlight w:val="none"/>
              </w:rPr>
            </w:pPr>
          </w:p>
        </w:tc>
        <w:tc>
          <w:tcPr>
            <w:tcW w:w="896" w:type="dxa"/>
            <w:tcBorders>
              <w:top w:val="single" w:color="000000" w:sz="8" w:space="0"/>
              <w:left w:val="single" w:color="000000" w:sz="8" w:space="0"/>
              <w:bottom w:val="single" w:color="000000" w:sz="8" w:space="0"/>
              <w:right w:val="single" w:color="000000" w:sz="8" w:space="0"/>
            </w:tcBorders>
          </w:tcPr>
          <w:p w14:paraId="108B52D0">
            <w:pPr>
              <w:adjustRightInd w:val="0"/>
              <w:snapToGrid w:val="0"/>
              <w:spacing w:beforeLines="15" w:line="276" w:lineRule="auto"/>
              <w:jc w:val="center"/>
              <w:rPr>
                <w:rFonts w:ascii="Times New Roman" w:hAnsi="Times New Roman" w:cs="Arial"/>
                <w:color w:val="auto"/>
                <w:szCs w:val="21"/>
                <w:highlight w:val="none"/>
              </w:rPr>
            </w:pPr>
          </w:p>
        </w:tc>
      </w:tr>
    </w:tbl>
    <w:p w14:paraId="7CD9D8D4">
      <w:pPr>
        <w:rPr>
          <w:rFonts w:ascii="Times New Roman" w:hAnsi="Times New Roman"/>
          <w:color w:val="000000"/>
          <w:highlight w:val="none"/>
        </w:rPr>
      </w:pPr>
    </w:p>
    <w:p w14:paraId="71CD3786">
      <w:pPr>
        <w:rPr>
          <w:rFonts w:ascii="Times New Roman" w:hAnsi="Times New Roman"/>
          <w:color w:val="000000"/>
          <w:highlight w:val="none"/>
        </w:rPr>
      </w:pPr>
    </w:p>
    <w:tbl>
      <w:tblPr>
        <w:tblStyle w:val="6"/>
        <w:tblW w:w="92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02"/>
        <w:gridCol w:w="5415"/>
        <w:gridCol w:w="700"/>
        <w:gridCol w:w="699"/>
        <w:gridCol w:w="560"/>
        <w:gridCol w:w="700"/>
        <w:gridCol w:w="704"/>
      </w:tblGrid>
      <w:tr w14:paraId="3FEAB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47" w:hRule="atLeast"/>
          <w:jc w:val="center"/>
        </w:trPr>
        <w:tc>
          <w:tcPr>
            <w:tcW w:w="9280" w:type="dxa"/>
            <w:gridSpan w:val="7"/>
            <w:shd w:val="clear" w:color="auto" w:fill="auto"/>
          </w:tcPr>
          <w:p w14:paraId="466C48D3">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微软雅黑"/>
                <w:bCs/>
                <w:color w:val="auto"/>
                <w:spacing w:val="-2"/>
                <w:sz w:val="24"/>
                <w:highlight w:val="none"/>
                <w:u w:val="single"/>
              </w:rPr>
            </w:pPr>
            <w:r>
              <w:rPr>
                <w:rFonts w:hint="eastAsia" w:ascii="Times New Roman" w:hAnsi="Times New Roman" w:eastAsia="微软雅黑"/>
                <w:bCs/>
                <w:color w:val="auto"/>
                <w:spacing w:val="-2"/>
                <w:sz w:val="24"/>
                <w:highlight w:val="none"/>
                <w:u w:val="single"/>
              </w:rPr>
              <w:t>总体审查问题</w:t>
            </w:r>
          </w:p>
          <w:p w14:paraId="53170A72">
            <w:pPr>
              <w:keepNext w:val="0"/>
              <w:keepLines w:val="0"/>
              <w:pageBreakBefore w:val="0"/>
              <w:widowControl w:val="0"/>
              <w:kinsoku/>
              <w:wordWrap/>
              <w:overflowPunct/>
              <w:topLinePunct w:val="0"/>
              <w:bidi w:val="0"/>
              <w:spacing w:line="260" w:lineRule="exact"/>
              <w:jc w:val="left"/>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rPr>
              <w:t>1.</w:t>
            </w:r>
            <w:r>
              <w:rPr>
                <w:rFonts w:ascii="Times New Roman" w:hAnsi="Times New Roman" w:eastAsia="黑体"/>
                <w:bCs/>
                <w:color w:val="auto"/>
                <w:szCs w:val="21"/>
                <w:highlight w:val="none"/>
              </w:rPr>
              <w:t>如果</w:t>
            </w:r>
            <w:r>
              <w:rPr>
                <w:rFonts w:hint="eastAsia" w:ascii="Times New Roman" w:hAnsi="Times New Roman" w:eastAsia="黑体"/>
                <w:bCs/>
                <w:color w:val="auto"/>
                <w:szCs w:val="21"/>
                <w:highlight w:val="none"/>
              </w:rPr>
              <w:t>提交的相关资料符合要求</w:t>
            </w:r>
            <w:r>
              <w:rPr>
                <w:rFonts w:ascii="Times New Roman" w:hAnsi="Times New Roman" w:eastAsia="黑体"/>
                <w:bCs/>
                <w:color w:val="auto"/>
                <w:szCs w:val="21"/>
                <w:highlight w:val="none"/>
              </w:rPr>
              <w:t>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是</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，如果不做要求则勾选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不适用</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，如</w:t>
            </w:r>
            <w:r>
              <w:rPr>
                <w:rFonts w:hint="eastAsia" w:ascii="Times New Roman" w:hAnsi="Times New Roman" w:eastAsia="黑体"/>
                <w:bCs/>
                <w:color w:val="auto"/>
                <w:szCs w:val="21"/>
                <w:highlight w:val="none"/>
              </w:rPr>
              <w:t>不符合要求</w:t>
            </w:r>
            <w:r>
              <w:rPr>
                <w:rFonts w:ascii="Times New Roman" w:hAnsi="Times New Roman" w:eastAsia="黑体"/>
                <w:bCs/>
                <w:color w:val="auto"/>
                <w:szCs w:val="21"/>
                <w:highlight w:val="none"/>
              </w:rPr>
              <w:t>则勾选</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否</w:t>
            </w:r>
            <w:r>
              <w:rPr>
                <w:rFonts w:hint="eastAsia" w:ascii="Times New Roman" w:hAnsi="Times New Roman" w:eastAsia="黑体"/>
                <w:bCs/>
                <w:color w:val="auto"/>
                <w:szCs w:val="21"/>
                <w:highlight w:val="none"/>
                <w:lang w:eastAsia="zh-CN"/>
              </w:rPr>
              <w:t>”</w:t>
            </w:r>
            <w:r>
              <w:rPr>
                <w:rFonts w:ascii="Times New Roman" w:hAnsi="Times New Roman" w:eastAsia="黑体"/>
                <w:bCs/>
                <w:color w:val="auto"/>
                <w:szCs w:val="21"/>
                <w:highlight w:val="none"/>
              </w:rPr>
              <w:t>。</w:t>
            </w:r>
          </w:p>
          <w:p w14:paraId="14436521">
            <w:pPr>
              <w:keepNext w:val="0"/>
              <w:keepLines w:val="0"/>
              <w:pageBreakBefore w:val="0"/>
              <w:widowControl w:val="0"/>
              <w:kinsoku/>
              <w:wordWrap/>
              <w:overflowPunct/>
              <w:topLinePunct w:val="0"/>
              <w:bidi w:val="0"/>
              <w:spacing w:line="260" w:lineRule="exact"/>
              <w:jc w:val="both"/>
              <w:textAlignment w:val="auto"/>
              <w:rPr>
                <w:rFonts w:ascii="Times New Roman" w:hAnsi="Times New Roman" w:eastAsia="微软雅黑"/>
                <w:bCs/>
                <w:color w:val="auto"/>
                <w:spacing w:val="-2"/>
                <w:sz w:val="24"/>
                <w:highlight w:val="none"/>
                <w:u w:val="single"/>
              </w:rPr>
            </w:pPr>
            <w:r>
              <w:rPr>
                <w:rFonts w:ascii="Times New Roman" w:hAnsi="Times New Roman" w:eastAsia="黑体"/>
                <w:bCs/>
                <w:color w:val="auto"/>
                <w:szCs w:val="21"/>
                <w:highlight w:val="none"/>
              </w:rPr>
              <w:t>2</w:t>
            </w:r>
            <w:r>
              <w:rPr>
                <w:rFonts w:hint="eastAsia" w:ascii="Times New Roman" w:hAnsi="Times New Roman" w:eastAsia="黑体"/>
                <w:bCs/>
                <w:color w:val="auto"/>
                <w:szCs w:val="21"/>
                <w:highlight w:val="none"/>
              </w:rPr>
              <w:t>.对任何问题回答</w:t>
            </w:r>
            <w:r>
              <w:rPr>
                <w:rFonts w:hint="eastAsia" w:ascii="Times New Roman" w:hAnsi="Times New Roman" w:eastAsia="黑体"/>
                <w:bCs/>
                <w:color w:val="auto"/>
                <w:szCs w:val="21"/>
                <w:highlight w:val="none"/>
                <w:lang w:eastAsia="zh-CN"/>
              </w:rPr>
              <w:t>“</w:t>
            </w:r>
            <w:r>
              <w:rPr>
                <w:rFonts w:hint="eastAsia" w:ascii="Times New Roman" w:hAnsi="Times New Roman" w:eastAsia="黑体" w:cs="Arial"/>
                <w:color w:val="auto"/>
                <w:szCs w:val="21"/>
                <w:highlight w:val="none"/>
              </w:rPr>
              <w:t>否</w:t>
            </w:r>
            <w:r>
              <w:rPr>
                <w:rFonts w:hint="eastAsia" w:ascii="Times New Roman" w:hAnsi="Times New Roman" w:eastAsia="黑体"/>
                <w:bCs/>
                <w:color w:val="auto"/>
                <w:szCs w:val="21"/>
                <w:highlight w:val="none"/>
                <w:lang w:eastAsia="zh-CN"/>
              </w:rPr>
              <w:t>”</w:t>
            </w:r>
            <w:r>
              <w:rPr>
                <w:rFonts w:hint="eastAsia" w:ascii="Times New Roman" w:hAnsi="Times New Roman" w:eastAsia="黑体"/>
                <w:bCs/>
                <w:color w:val="auto"/>
                <w:szCs w:val="21"/>
                <w:highlight w:val="none"/>
              </w:rPr>
              <w:t>都会导致做出</w:t>
            </w:r>
            <w:r>
              <w:rPr>
                <w:rFonts w:hint="eastAsia" w:ascii="Times New Roman" w:hAnsi="Times New Roman" w:eastAsia="黑体"/>
                <w:bCs/>
                <w:color w:val="auto"/>
                <w:szCs w:val="21"/>
                <w:highlight w:val="none"/>
                <w:lang w:eastAsia="zh-CN"/>
              </w:rPr>
              <w:t>立卷指导“</w:t>
            </w:r>
            <w:r>
              <w:rPr>
                <w:rFonts w:hint="eastAsia" w:ascii="Times New Roman" w:hAnsi="Times New Roman" w:eastAsia="黑体" w:cs="Arial"/>
                <w:color w:val="auto"/>
                <w:sz w:val="21"/>
                <w:szCs w:val="21"/>
                <w:highlight w:val="none"/>
              </w:rPr>
              <w:t>不</w:t>
            </w:r>
            <w:r>
              <w:rPr>
                <w:rFonts w:hint="eastAsia" w:ascii="Times New Roman" w:hAnsi="Times New Roman" w:eastAsia="黑体" w:cs="Arial"/>
                <w:color w:val="auto"/>
                <w:sz w:val="21"/>
                <w:szCs w:val="21"/>
                <w:highlight w:val="none"/>
                <w:lang w:eastAsia="zh-CN"/>
              </w:rPr>
              <w:t>符合</w:t>
            </w:r>
            <w:r>
              <w:rPr>
                <w:rFonts w:hint="eastAsia" w:ascii="Times New Roman" w:hAnsi="Times New Roman" w:eastAsia="黑体"/>
                <w:bCs/>
                <w:color w:val="auto"/>
                <w:szCs w:val="21"/>
                <w:highlight w:val="none"/>
                <w:lang w:eastAsia="zh-CN"/>
              </w:rPr>
              <w:t>”</w:t>
            </w:r>
            <w:r>
              <w:rPr>
                <w:rFonts w:hint="eastAsia" w:ascii="Times New Roman" w:hAnsi="Times New Roman" w:eastAsia="黑体"/>
                <w:bCs/>
                <w:color w:val="auto"/>
                <w:szCs w:val="21"/>
                <w:highlight w:val="none"/>
              </w:rPr>
              <w:t>的决定。</w:t>
            </w:r>
          </w:p>
        </w:tc>
      </w:tr>
      <w:tr w14:paraId="43CE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62" w:hRule="atLeast"/>
          <w:jc w:val="center"/>
        </w:trPr>
        <w:tc>
          <w:tcPr>
            <w:tcW w:w="502" w:type="dxa"/>
            <w:shd w:val="clear" w:color="auto" w:fill="auto"/>
            <w:vAlign w:val="center"/>
          </w:tcPr>
          <w:p w14:paraId="44E76E8E">
            <w:pPr>
              <w:keepNext w:val="0"/>
              <w:keepLines w:val="0"/>
              <w:pageBreakBefore w:val="0"/>
              <w:widowControl w:val="0"/>
              <w:kinsoku/>
              <w:wordWrap/>
              <w:overflowPunct/>
              <w:topLinePunct w:val="0"/>
              <w:autoSpaceDE w:val="0"/>
              <w:autoSpaceDN w:val="0"/>
              <w:bidi w:val="0"/>
              <w:adjustRightInd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rPr>
              <w:t>序号</w:t>
            </w:r>
          </w:p>
        </w:tc>
        <w:tc>
          <w:tcPr>
            <w:tcW w:w="5415" w:type="dxa"/>
            <w:shd w:val="clear" w:color="auto" w:fill="auto"/>
            <w:tcMar>
              <w:top w:w="57" w:type="dxa"/>
              <w:left w:w="85" w:type="dxa"/>
              <w:bottom w:w="57" w:type="dxa"/>
              <w:right w:w="85" w:type="dxa"/>
            </w:tcMar>
            <w:vAlign w:val="center"/>
          </w:tcPr>
          <w:p w14:paraId="08058EC7">
            <w:pPr>
              <w:keepNext w:val="0"/>
              <w:keepLines w:val="0"/>
              <w:pageBreakBefore w:val="0"/>
              <w:widowControl w:val="0"/>
              <w:kinsoku/>
              <w:wordWrap/>
              <w:overflowPunct/>
              <w:topLinePunct w:val="0"/>
              <w:autoSpaceDE w:val="0"/>
              <w:autoSpaceDN w:val="0"/>
              <w:bidi w:val="0"/>
              <w:adjustRightInd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lang w:eastAsia="zh-CN"/>
              </w:rPr>
              <w:t>立卷审查</w:t>
            </w:r>
            <w:r>
              <w:rPr>
                <w:rFonts w:ascii="Times New Roman" w:hAnsi="Times New Roman" w:eastAsia="黑体"/>
                <w:bCs/>
                <w:color w:val="auto"/>
                <w:szCs w:val="21"/>
                <w:highlight w:val="none"/>
              </w:rPr>
              <w:t>问题</w:t>
            </w:r>
          </w:p>
        </w:tc>
        <w:tc>
          <w:tcPr>
            <w:tcW w:w="700" w:type="dxa"/>
            <w:shd w:val="clear" w:color="auto" w:fill="auto"/>
            <w:tcMar>
              <w:top w:w="57" w:type="dxa"/>
              <w:left w:w="85" w:type="dxa"/>
              <w:bottom w:w="57" w:type="dxa"/>
              <w:right w:w="85" w:type="dxa"/>
            </w:tcMar>
            <w:vAlign w:val="center"/>
          </w:tcPr>
          <w:p w14:paraId="60864B4E">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pacing w:val="-3"/>
                <w:szCs w:val="21"/>
                <w:highlight w:val="none"/>
              </w:rPr>
            </w:pPr>
            <w:r>
              <w:rPr>
                <w:rFonts w:ascii="Times New Roman" w:hAnsi="Times New Roman" w:eastAsia="黑体"/>
                <w:bCs/>
                <w:color w:val="auto"/>
                <w:szCs w:val="21"/>
                <w:highlight w:val="none"/>
              </w:rPr>
              <w:t>是</w:t>
            </w:r>
          </w:p>
        </w:tc>
        <w:tc>
          <w:tcPr>
            <w:tcW w:w="699" w:type="dxa"/>
            <w:shd w:val="clear" w:color="auto" w:fill="auto"/>
            <w:vAlign w:val="center"/>
          </w:tcPr>
          <w:p w14:paraId="114056C6">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pacing w:val="-3"/>
                <w:szCs w:val="21"/>
                <w:highlight w:val="none"/>
              </w:rPr>
            </w:pPr>
            <w:r>
              <w:rPr>
                <w:rFonts w:ascii="Times New Roman" w:hAnsi="Times New Roman" w:eastAsia="黑体"/>
                <w:bCs/>
                <w:color w:val="auto"/>
                <w:spacing w:val="-5"/>
                <w:szCs w:val="21"/>
                <w:highlight w:val="none"/>
              </w:rPr>
              <w:t>不适用</w:t>
            </w:r>
          </w:p>
        </w:tc>
        <w:tc>
          <w:tcPr>
            <w:tcW w:w="560" w:type="dxa"/>
            <w:shd w:val="clear" w:color="auto" w:fill="auto"/>
            <w:tcMar>
              <w:top w:w="57" w:type="dxa"/>
              <w:left w:w="85" w:type="dxa"/>
              <w:bottom w:w="57" w:type="dxa"/>
              <w:right w:w="85" w:type="dxa"/>
            </w:tcMar>
            <w:vAlign w:val="center"/>
          </w:tcPr>
          <w:p w14:paraId="2D3E9719">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zCs w:val="21"/>
                <w:highlight w:val="none"/>
              </w:rPr>
            </w:pPr>
            <w:r>
              <w:rPr>
                <w:rFonts w:ascii="Times New Roman" w:hAnsi="Times New Roman" w:eastAsia="黑体"/>
                <w:bCs/>
                <w:color w:val="auto"/>
                <w:szCs w:val="21"/>
                <w:highlight w:val="none"/>
              </w:rPr>
              <w:t>否</w:t>
            </w:r>
          </w:p>
        </w:tc>
        <w:tc>
          <w:tcPr>
            <w:tcW w:w="700" w:type="dxa"/>
            <w:shd w:val="clear" w:color="auto" w:fill="auto"/>
            <w:vAlign w:val="center"/>
          </w:tcPr>
          <w:p w14:paraId="1274E5B5">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bCs/>
                <w:color w:val="auto"/>
                <w:szCs w:val="21"/>
                <w:highlight w:val="none"/>
              </w:rPr>
              <w:t>备注</w:t>
            </w:r>
          </w:p>
        </w:tc>
        <w:tc>
          <w:tcPr>
            <w:tcW w:w="704" w:type="dxa"/>
            <w:shd w:val="clear" w:color="auto" w:fill="auto"/>
          </w:tcPr>
          <w:p w14:paraId="3F945F5F">
            <w:pPr>
              <w:keepNext w:val="0"/>
              <w:keepLines w:val="0"/>
              <w:pageBreakBefore w:val="0"/>
              <w:widowControl w:val="0"/>
              <w:kinsoku/>
              <w:wordWrap/>
              <w:overflowPunct/>
              <w:topLinePunct w:val="0"/>
              <w:bidi w:val="0"/>
              <w:spacing w:line="260" w:lineRule="exact"/>
              <w:jc w:val="center"/>
              <w:textAlignment w:val="auto"/>
              <w:rPr>
                <w:rFonts w:ascii="Times New Roman" w:hAnsi="Times New Roman" w:eastAsia="黑体"/>
                <w:bCs/>
                <w:color w:val="auto"/>
                <w:szCs w:val="21"/>
                <w:highlight w:val="none"/>
              </w:rPr>
            </w:pPr>
            <w:r>
              <w:rPr>
                <w:rFonts w:hint="eastAsia" w:ascii="Times New Roman" w:hAnsi="Times New Roman" w:eastAsia="黑体"/>
                <w:color w:val="auto"/>
                <w:szCs w:val="21"/>
                <w:highlight w:val="none"/>
              </w:rPr>
              <w:t>存在问题</w:t>
            </w:r>
          </w:p>
        </w:tc>
      </w:tr>
      <w:tr w14:paraId="057E2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0" w:hRule="atLeast"/>
          <w:jc w:val="center"/>
        </w:trPr>
        <w:tc>
          <w:tcPr>
            <w:tcW w:w="502" w:type="dxa"/>
            <w:vAlign w:val="center"/>
          </w:tcPr>
          <w:p w14:paraId="66B40E27">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1</w:t>
            </w:r>
          </w:p>
        </w:tc>
        <w:tc>
          <w:tcPr>
            <w:tcW w:w="5415" w:type="dxa"/>
            <w:tcMar>
              <w:top w:w="57" w:type="dxa"/>
              <w:left w:w="85" w:type="dxa"/>
              <w:bottom w:w="57" w:type="dxa"/>
              <w:right w:w="85" w:type="dxa"/>
            </w:tcMar>
            <w:vAlign w:val="center"/>
          </w:tcPr>
          <w:p w14:paraId="39EA7EB6">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分类编码是否准确？</w:t>
            </w:r>
          </w:p>
        </w:tc>
        <w:tc>
          <w:tcPr>
            <w:tcW w:w="700" w:type="dxa"/>
            <w:tcMar>
              <w:top w:w="57" w:type="dxa"/>
              <w:left w:w="85" w:type="dxa"/>
              <w:bottom w:w="57" w:type="dxa"/>
              <w:right w:w="85" w:type="dxa"/>
            </w:tcMar>
            <w:vAlign w:val="center"/>
          </w:tcPr>
          <w:p w14:paraId="1786E29A">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14:paraId="5A0865CD">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14:paraId="641B72BC">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14:paraId="1A3DCEEC">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14:paraId="6B26F6A0">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14:paraId="22953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705" w:hRule="atLeast"/>
          <w:jc w:val="center"/>
        </w:trPr>
        <w:tc>
          <w:tcPr>
            <w:tcW w:w="502" w:type="dxa"/>
            <w:vAlign w:val="center"/>
          </w:tcPr>
          <w:p w14:paraId="701F12FE">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2</w:t>
            </w:r>
          </w:p>
        </w:tc>
        <w:tc>
          <w:tcPr>
            <w:tcW w:w="5415" w:type="dxa"/>
            <w:tcMar>
              <w:top w:w="57" w:type="dxa"/>
              <w:left w:w="85" w:type="dxa"/>
              <w:bottom w:w="57" w:type="dxa"/>
              <w:right w:w="85" w:type="dxa"/>
            </w:tcMar>
            <w:vAlign w:val="center"/>
          </w:tcPr>
          <w:p w14:paraId="1F23E422">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各项文件均以中文形式提供。</w:t>
            </w:r>
            <w:r>
              <w:rPr>
                <w:rFonts w:hint="eastAsia" w:ascii="Times New Roman" w:hAnsi="Times New Roman" w:eastAsia="仿宋_GB2312"/>
                <w:bCs/>
                <w:color w:val="auto"/>
                <w:sz w:val="21"/>
                <w:szCs w:val="21"/>
                <w:highlight w:val="none"/>
              </w:rPr>
              <w:t>根据外文资料翻译的申报资料，应当同时提供原文。</w:t>
            </w:r>
          </w:p>
        </w:tc>
        <w:tc>
          <w:tcPr>
            <w:tcW w:w="700" w:type="dxa"/>
            <w:tcMar>
              <w:top w:w="57" w:type="dxa"/>
              <w:left w:w="85" w:type="dxa"/>
              <w:bottom w:w="57" w:type="dxa"/>
              <w:right w:w="85" w:type="dxa"/>
            </w:tcMar>
            <w:vAlign w:val="center"/>
          </w:tcPr>
          <w:p w14:paraId="2DFC481C">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14:paraId="7A06D8E7">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14:paraId="4279D60E">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14:paraId="3680FC18">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14:paraId="21D617AC">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14:paraId="70EF3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0" w:hRule="atLeast"/>
          <w:jc w:val="center"/>
        </w:trPr>
        <w:tc>
          <w:tcPr>
            <w:tcW w:w="502" w:type="dxa"/>
            <w:vAlign w:val="center"/>
          </w:tcPr>
          <w:p w14:paraId="44C157F3">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3</w:t>
            </w:r>
          </w:p>
        </w:tc>
        <w:tc>
          <w:tcPr>
            <w:tcW w:w="5415" w:type="dxa"/>
            <w:tcMar>
              <w:top w:w="57" w:type="dxa"/>
              <w:left w:w="85" w:type="dxa"/>
              <w:bottom w:w="57" w:type="dxa"/>
              <w:right w:w="85" w:type="dxa"/>
            </w:tcMar>
            <w:vAlign w:val="center"/>
          </w:tcPr>
          <w:p w14:paraId="11255967">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ascii="Times New Roman" w:hAnsi="Times New Roman" w:eastAsia="仿宋_GB2312"/>
                <w:bCs/>
                <w:color w:val="auto"/>
                <w:sz w:val="21"/>
                <w:szCs w:val="21"/>
                <w:highlight w:val="none"/>
              </w:rPr>
              <w:t>各项申报资料中的申请内容具有一致性。</w:t>
            </w:r>
          </w:p>
        </w:tc>
        <w:tc>
          <w:tcPr>
            <w:tcW w:w="700" w:type="dxa"/>
            <w:tcMar>
              <w:top w:w="57" w:type="dxa"/>
              <w:left w:w="85" w:type="dxa"/>
              <w:bottom w:w="57" w:type="dxa"/>
              <w:right w:w="85" w:type="dxa"/>
            </w:tcMar>
            <w:vAlign w:val="center"/>
          </w:tcPr>
          <w:p w14:paraId="55A4B3E7">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14:paraId="1A0A0232">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14:paraId="01F520D1">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14:paraId="71F1F6CE">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14:paraId="5AE5398E">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14:paraId="169B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80" w:hRule="atLeast"/>
          <w:jc w:val="center"/>
        </w:trPr>
        <w:tc>
          <w:tcPr>
            <w:tcW w:w="502" w:type="dxa"/>
            <w:vAlign w:val="center"/>
          </w:tcPr>
          <w:p w14:paraId="780CD5C0">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4</w:t>
            </w:r>
          </w:p>
        </w:tc>
        <w:tc>
          <w:tcPr>
            <w:tcW w:w="5415" w:type="dxa"/>
            <w:tcMar>
              <w:top w:w="57" w:type="dxa"/>
              <w:left w:w="85" w:type="dxa"/>
              <w:bottom w:w="57" w:type="dxa"/>
              <w:right w:w="85" w:type="dxa"/>
            </w:tcMar>
            <w:vAlign w:val="center"/>
          </w:tcPr>
          <w:p w14:paraId="11810BE2">
            <w:pPr>
              <w:pStyle w:val="11"/>
              <w:keepNext w:val="0"/>
              <w:keepLines w:val="0"/>
              <w:pageBreakBefore w:val="0"/>
              <w:widowControl w:val="0"/>
              <w:tabs>
                <w:tab w:val="left" w:pos="8610"/>
              </w:tabs>
              <w:kinsoku/>
              <w:wordWrap/>
              <w:overflowPunct/>
              <w:topLinePunct w:val="0"/>
              <w:bidi w:val="0"/>
              <w:adjustRightInd w:val="0"/>
              <w:snapToGrid w:val="0"/>
              <w:spacing w:line="260" w:lineRule="exact"/>
              <w:jc w:val="both"/>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产品申报资料如无特殊说明的，应当由注册申请人签章。</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签章</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是指：注册申请人盖公章，或者其法定代表人、负责人签名并加盖公章。</w:t>
            </w:r>
          </w:p>
        </w:tc>
        <w:tc>
          <w:tcPr>
            <w:tcW w:w="700" w:type="dxa"/>
            <w:tcMar>
              <w:top w:w="57" w:type="dxa"/>
              <w:left w:w="85" w:type="dxa"/>
              <w:bottom w:w="57" w:type="dxa"/>
              <w:right w:w="85" w:type="dxa"/>
            </w:tcMar>
            <w:vAlign w:val="center"/>
          </w:tcPr>
          <w:p w14:paraId="50A0A957">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14:paraId="47EA2FDA">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560" w:type="dxa"/>
            <w:shd w:val="clear" w:color="auto" w:fill="auto"/>
            <w:tcMar>
              <w:top w:w="57" w:type="dxa"/>
              <w:left w:w="85" w:type="dxa"/>
              <w:bottom w:w="57" w:type="dxa"/>
              <w:right w:w="85" w:type="dxa"/>
            </w:tcMar>
            <w:vAlign w:val="center"/>
          </w:tcPr>
          <w:p w14:paraId="04263EC4">
            <w:pPr>
              <w:keepNext w:val="0"/>
              <w:keepLines w:val="0"/>
              <w:pageBreakBefore w:val="0"/>
              <w:widowControl w:val="0"/>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14:paraId="7EFF4BD8">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c>
          <w:tcPr>
            <w:tcW w:w="704" w:type="dxa"/>
          </w:tcPr>
          <w:p w14:paraId="0A2CE8A0">
            <w:pPr>
              <w:pStyle w:val="11"/>
              <w:keepNext w:val="0"/>
              <w:keepLines w:val="0"/>
              <w:pageBreakBefore w:val="0"/>
              <w:widowControl w:val="0"/>
              <w:tabs>
                <w:tab w:val="left" w:pos="8610"/>
              </w:tabs>
              <w:kinsoku/>
              <w:wordWrap/>
              <w:overflowPunct/>
              <w:topLinePunct w:val="0"/>
              <w:bidi w:val="0"/>
              <w:adjustRightInd w:val="0"/>
              <w:snapToGrid w:val="0"/>
              <w:spacing w:line="260" w:lineRule="exact"/>
              <w:jc w:val="center"/>
              <w:textAlignment w:val="auto"/>
              <w:rPr>
                <w:rFonts w:ascii="Times New Roman" w:hAnsi="Times New Roman" w:eastAsia="仿宋_GB2312"/>
                <w:bCs/>
                <w:color w:val="auto"/>
                <w:sz w:val="21"/>
                <w:szCs w:val="21"/>
                <w:highlight w:val="none"/>
              </w:rPr>
            </w:pPr>
          </w:p>
        </w:tc>
      </w:tr>
      <w:tr w14:paraId="41F77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700" w:hRule="atLeast"/>
          <w:jc w:val="center"/>
        </w:trPr>
        <w:tc>
          <w:tcPr>
            <w:tcW w:w="502" w:type="dxa"/>
            <w:vAlign w:val="center"/>
          </w:tcPr>
          <w:p w14:paraId="7E6D811C">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hint="eastAsia" w:ascii="Times New Roman" w:hAnsi="Times New Roman" w:eastAsia="仿宋_GB2312"/>
                <w:bCs/>
                <w:color w:val="auto"/>
                <w:sz w:val="21"/>
                <w:szCs w:val="21"/>
                <w:highlight w:val="none"/>
                <w:lang w:eastAsia="zh-CN"/>
              </w:rPr>
            </w:pPr>
            <w:r>
              <w:rPr>
                <w:rFonts w:hint="eastAsia" w:ascii="Times New Roman" w:hAnsi="Times New Roman" w:eastAsia="仿宋_GB2312"/>
                <w:bCs/>
                <w:color w:val="auto"/>
                <w:sz w:val="21"/>
                <w:szCs w:val="21"/>
                <w:highlight w:val="none"/>
                <w:lang w:val="en-US" w:eastAsia="zh-CN"/>
              </w:rPr>
              <w:t>5</w:t>
            </w:r>
          </w:p>
        </w:tc>
        <w:tc>
          <w:tcPr>
            <w:tcW w:w="5415" w:type="dxa"/>
            <w:tcMar>
              <w:top w:w="57" w:type="dxa"/>
              <w:left w:w="85" w:type="dxa"/>
              <w:bottom w:w="57" w:type="dxa"/>
              <w:right w:w="85" w:type="dxa"/>
            </w:tcMar>
          </w:tcPr>
          <w:p w14:paraId="2EFC5B27">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下列注册申报资料是否同时提交了电子文档：</w:t>
            </w:r>
          </w:p>
          <w:p w14:paraId="0DABC429">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color w:val="auto"/>
                <w:sz w:val="21"/>
                <w:szCs w:val="21"/>
                <w:highlight w:val="none"/>
              </w:rPr>
              <w:t>申请表。</w:t>
            </w:r>
          </w:p>
          <w:p w14:paraId="52C9AF6C">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bCs/>
                <w:color w:val="auto"/>
                <w:sz w:val="21"/>
                <w:szCs w:val="21"/>
                <w:highlight w:val="none"/>
              </w:rPr>
              <w:t>产品技术要求及产品说明书。</w:t>
            </w:r>
          </w:p>
          <w:p w14:paraId="7CCD2A17">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r>
              <w:rPr>
                <w:rFonts w:hint="eastAsia" w:ascii="Times New Roman" w:hAnsi="Times New Roman" w:eastAsia="仿宋_GB2312"/>
                <w:bCs/>
                <w:color w:val="auto"/>
                <w:sz w:val="21"/>
                <w:szCs w:val="21"/>
                <w:highlight w:val="none"/>
              </w:rPr>
              <w:t>应当为word文档，并且可编辑、修改。</w:t>
            </w:r>
          </w:p>
          <w:p w14:paraId="50521503">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color w:val="auto"/>
                <w:sz w:val="21"/>
                <w:szCs w:val="21"/>
                <w:highlight w:val="none"/>
              </w:rPr>
            </w:pPr>
          </w:p>
          <w:p w14:paraId="4B77B61D">
            <w:pPr>
              <w:pStyle w:val="11"/>
              <w:keepNext w:val="0"/>
              <w:keepLines w:val="0"/>
              <w:pageBreakBefore w:val="0"/>
              <w:widowControl w:val="0"/>
              <w:tabs>
                <w:tab w:val="left" w:pos="8610"/>
              </w:tabs>
              <w:kinsoku/>
              <w:wordWrap/>
              <w:overflowPunct/>
              <w:topLinePunct w:val="0"/>
              <w:autoSpaceDE/>
              <w:autoSpaceDN/>
              <w:bidi w:val="0"/>
              <w:adjustRightInd w:val="0"/>
              <w:snapToGrid w:val="0"/>
              <w:spacing w:line="320" w:lineRule="exact"/>
              <w:textAlignment w:val="auto"/>
              <w:rPr>
                <w:rFonts w:ascii="Times New Roman" w:hAnsi="Times New Roman" w:eastAsia="仿宋_GB2312"/>
                <w:bCs/>
                <w:i/>
                <w:color w:val="auto"/>
                <w:sz w:val="21"/>
                <w:szCs w:val="21"/>
                <w:highlight w:val="none"/>
              </w:rPr>
            </w:pPr>
            <w:r>
              <w:rPr>
                <w:rFonts w:hint="eastAsia" w:ascii="Times New Roman" w:hAnsi="Times New Roman" w:eastAsia="仿宋_GB2312"/>
                <w:bCs/>
                <w:color w:val="auto"/>
                <w:sz w:val="21"/>
                <w:szCs w:val="21"/>
                <w:highlight w:val="none"/>
              </w:rPr>
              <w:t>注：需提交产品技术要求及说明书的，以上所有选项都勾选，本项目选择</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是</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。无需提交产品技术要求或说明书的，可不勾选，本项目选择</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color w:val="auto"/>
                <w:sz w:val="21"/>
                <w:szCs w:val="21"/>
                <w:highlight w:val="none"/>
              </w:rPr>
              <w:t>是</w:t>
            </w:r>
            <w:r>
              <w:rPr>
                <w:rFonts w:hint="eastAsia" w:ascii="Times New Roman" w:hAnsi="Times New Roman" w:eastAsia="仿宋_GB2312"/>
                <w:bCs/>
                <w:color w:val="auto"/>
                <w:sz w:val="21"/>
                <w:szCs w:val="21"/>
                <w:highlight w:val="none"/>
                <w:lang w:eastAsia="zh-CN"/>
              </w:rPr>
              <w:t>”</w:t>
            </w:r>
            <w:r>
              <w:rPr>
                <w:rFonts w:hint="eastAsia" w:ascii="Times New Roman" w:hAnsi="Times New Roman" w:eastAsia="仿宋_GB2312"/>
                <w:bCs/>
                <w:i/>
                <w:color w:val="auto"/>
                <w:sz w:val="21"/>
                <w:szCs w:val="21"/>
                <w:highlight w:val="none"/>
              </w:rPr>
              <w:t>。</w:t>
            </w:r>
          </w:p>
        </w:tc>
        <w:tc>
          <w:tcPr>
            <w:tcW w:w="700" w:type="dxa"/>
            <w:tcMar>
              <w:top w:w="57" w:type="dxa"/>
              <w:left w:w="85" w:type="dxa"/>
              <w:bottom w:w="57" w:type="dxa"/>
              <w:right w:w="85" w:type="dxa"/>
            </w:tcMar>
            <w:vAlign w:val="center"/>
          </w:tcPr>
          <w:p w14:paraId="4DE1A2D1">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699" w:type="dxa"/>
            <w:tcMar>
              <w:top w:w="57" w:type="dxa"/>
              <w:left w:w="85" w:type="dxa"/>
              <w:bottom w:w="57" w:type="dxa"/>
              <w:right w:w="85" w:type="dxa"/>
            </w:tcMar>
            <w:vAlign w:val="center"/>
          </w:tcPr>
          <w:p w14:paraId="1698B30A">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bCs/>
                <w:color w:val="auto"/>
                <w:sz w:val="21"/>
                <w:szCs w:val="21"/>
                <w:highlight w:val="none"/>
              </w:rPr>
            </w:pPr>
          </w:p>
        </w:tc>
        <w:tc>
          <w:tcPr>
            <w:tcW w:w="560" w:type="dxa"/>
            <w:shd w:val="clear" w:color="auto" w:fill="auto"/>
            <w:tcMar>
              <w:top w:w="57" w:type="dxa"/>
              <w:left w:w="85" w:type="dxa"/>
              <w:bottom w:w="57" w:type="dxa"/>
              <w:right w:w="85" w:type="dxa"/>
            </w:tcMar>
            <w:vAlign w:val="center"/>
          </w:tcPr>
          <w:p w14:paraId="59E89DC2">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00" w:type="dxa"/>
            <w:vAlign w:val="center"/>
          </w:tcPr>
          <w:p w14:paraId="3C920607">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bCs/>
                <w:color w:val="auto"/>
                <w:sz w:val="21"/>
                <w:szCs w:val="21"/>
                <w:highlight w:val="none"/>
              </w:rPr>
            </w:pPr>
          </w:p>
        </w:tc>
        <w:tc>
          <w:tcPr>
            <w:tcW w:w="704" w:type="dxa"/>
          </w:tcPr>
          <w:p w14:paraId="6B2C3864">
            <w:pPr>
              <w:pStyle w:val="11"/>
              <w:keepNext w:val="0"/>
              <w:keepLines w:val="0"/>
              <w:pageBreakBefore w:val="0"/>
              <w:widowControl w:val="0"/>
              <w:tabs>
                <w:tab w:val="left" w:pos="8610"/>
              </w:tabs>
              <w:kinsoku/>
              <w:wordWrap/>
              <w:overflowPunct/>
              <w:topLinePunct w:val="0"/>
              <w:autoSpaceDE/>
              <w:autoSpaceDN/>
              <w:bidi w:val="0"/>
              <w:adjustRightInd w:val="0"/>
              <w:snapToGrid w:val="0"/>
              <w:spacing w:line="280" w:lineRule="exact"/>
              <w:jc w:val="center"/>
              <w:textAlignment w:val="auto"/>
              <w:rPr>
                <w:rFonts w:ascii="Times New Roman" w:hAnsi="Times New Roman" w:eastAsia="仿宋_GB2312"/>
                <w:bCs/>
                <w:color w:val="auto"/>
                <w:sz w:val="21"/>
                <w:szCs w:val="21"/>
                <w:highlight w:val="none"/>
              </w:rPr>
            </w:pPr>
          </w:p>
        </w:tc>
      </w:tr>
    </w:tbl>
    <w:p w14:paraId="46BDE04C">
      <w:pPr>
        <w:rPr>
          <w:rFonts w:ascii="Times New Roman" w:hAnsi="Times New Roman"/>
          <w:highlight w:val="none"/>
        </w:rPr>
      </w:pPr>
    </w:p>
    <w:p w14:paraId="24F6DA54">
      <w:pPr>
        <w:spacing w:line="20" w:lineRule="exact"/>
        <w:rPr>
          <w:rFonts w:ascii="Times New Roman" w:hAnsi="Times New Roman"/>
          <w:highlight w:val="none"/>
        </w:rPr>
      </w:pPr>
    </w:p>
    <w:tbl>
      <w:tblPr>
        <w:tblStyle w:val="6"/>
        <w:tblW w:w="89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14:paraId="6AE06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14:paraId="048D4089">
            <w:pPr>
              <w:spacing w:beforeLines="50" w:afterLines="50"/>
              <w:jc w:val="center"/>
              <w:rPr>
                <w:rFonts w:ascii="Times New Roman" w:hAnsi="Times New Roman" w:eastAsia="黑体"/>
                <w:bCs/>
                <w:spacing w:val="-2"/>
                <w:sz w:val="24"/>
                <w:highlight w:val="none"/>
                <w:u w:val="single"/>
              </w:rPr>
            </w:pPr>
            <w:r>
              <w:rPr>
                <w:rFonts w:ascii="Times New Roman" w:hAnsi="Times New Roman" w:eastAsia="黑体"/>
                <w:bCs/>
                <w:spacing w:val="-2"/>
                <w:sz w:val="24"/>
                <w:highlight w:val="none"/>
                <w:u w:val="single"/>
              </w:rPr>
              <w:t>适用的注册审查指导原则和强制性标准识别</w:t>
            </w:r>
          </w:p>
          <w:p w14:paraId="583C4EA7">
            <w:pPr>
              <w:spacing w:beforeLines="50" w:afterLines="50"/>
              <w:jc w:val="left"/>
              <w:rPr>
                <w:rFonts w:ascii="Times New Roman" w:hAnsi="Times New Roman" w:eastAsia="黑体"/>
                <w:bCs/>
                <w:spacing w:val="-2"/>
                <w:szCs w:val="21"/>
                <w:highlight w:val="none"/>
                <w:u w:val="single"/>
              </w:rPr>
            </w:pPr>
            <w:r>
              <w:rPr>
                <w:rFonts w:hint="eastAsia" w:ascii="Times New Roman" w:hAnsi="Times New Roman" w:eastAsia="黑体"/>
                <w:bCs/>
                <w:szCs w:val="21"/>
                <w:highlight w:val="none"/>
              </w:rPr>
              <w:t>可</w:t>
            </w:r>
            <w:r>
              <w:rPr>
                <w:rFonts w:ascii="Times New Roman" w:hAnsi="Times New Roman" w:eastAsia="黑体"/>
                <w:bCs/>
                <w:szCs w:val="21"/>
                <w:highlight w:val="none"/>
              </w:rPr>
              <w:t>填写产品适用的注册审查指导原则</w:t>
            </w:r>
            <w:r>
              <w:rPr>
                <w:rFonts w:hint="eastAsia" w:ascii="Times New Roman" w:hAnsi="Times New Roman" w:eastAsia="黑体"/>
                <w:bCs/>
                <w:szCs w:val="21"/>
                <w:highlight w:val="none"/>
              </w:rPr>
              <w:t>、</w:t>
            </w:r>
            <w:r>
              <w:rPr>
                <w:rFonts w:ascii="Times New Roman" w:hAnsi="Times New Roman" w:eastAsia="黑体"/>
                <w:bCs/>
                <w:szCs w:val="21"/>
                <w:highlight w:val="none"/>
              </w:rPr>
              <w:t>适用的强制性标准</w:t>
            </w:r>
            <w:r>
              <w:rPr>
                <w:rFonts w:hint="eastAsia" w:ascii="Times New Roman" w:hAnsi="Times New Roman" w:eastAsia="黑体"/>
                <w:bCs/>
                <w:szCs w:val="21"/>
                <w:highlight w:val="none"/>
              </w:rPr>
              <w:t>和</w:t>
            </w:r>
            <w:r>
              <w:rPr>
                <w:rFonts w:ascii="Times New Roman" w:hAnsi="Times New Roman" w:eastAsia="黑体"/>
                <w:bCs/>
                <w:szCs w:val="21"/>
                <w:highlight w:val="none"/>
              </w:rPr>
              <w:t>适用的国家标准品</w:t>
            </w:r>
            <w:r>
              <w:rPr>
                <w:rFonts w:hint="eastAsia" w:ascii="Times New Roman" w:hAnsi="Times New Roman" w:eastAsia="黑体"/>
                <w:bCs/>
                <w:szCs w:val="21"/>
                <w:highlight w:val="none"/>
              </w:rPr>
              <w:t>，供审评员自行记录用</w:t>
            </w:r>
            <w:r>
              <w:rPr>
                <w:rFonts w:ascii="Times New Roman" w:hAnsi="Times New Roman" w:eastAsia="黑体"/>
                <w:bCs/>
                <w:szCs w:val="21"/>
                <w:highlight w:val="none"/>
              </w:rPr>
              <w:t>。</w:t>
            </w:r>
          </w:p>
        </w:tc>
      </w:tr>
      <w:tr w14:paraId="10FE2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309" w:hRule="atLeast"/>
          <w:jc w:val="center"/>
        </w:trPr>
        <w:tc>
          <w:tcPr>
            <w:tcW w:w="1988" w:type="dxa"/>
            <w:shd w:val="clear" w:color="auto" w:fill="FFFFFF"/>
            <w:tcMar>
              <w:top w:w="57" w:type="dxa"/>
              <w:left w:w="85" w:type="dxa"/>
              <w:bottom w:w="57" w:type="dxa"/>
              <w:right w:w="85" w:type="dxa"/>
            </w:tcMar>
            <w:vAlign w:val="center"/>
          </w:tcPr>
          <w:p w14:paraId="5F566E0C">
            <w:pPr>
              <w:pStyle w:val="11"/>
              <w:adjustRightInd w:val="0"/>
              <w:snapToGrid w:val="0"/>
              <w:spacing w:beforeLines="15" w:line="276" w:lineRule="auto"/>
              <w:jc w:val="center"/>
              <w:rPr>
                <w:rFonts w:ascii="Times New Roman" w:hAnsi="Times New Roman"/>
                <w:b/>
                <w:sz w:val="21"/>
                <w:szCs w:val="21"/>
                <w:highlight w:val="none"/>
              </w:rPr>
            </w:pPr>
            <w:r>
              <w:rPr>
                <w:rFonts w:ascii="Times New Roman" w:hAnsi="Times New Roman" w:eastAsia="黑体"/>
                <w:sz w:val="21"/>
                <w:szCs w:val="21"/>
                <w:highlight w:val="none"/>
              </w:rPr>
              <w:t>适用的</w:t>
            </w:r>
            <w:r>
              <w:rPr>
                <w:rFonts w:hint="eastAsia" w:ascii="Times New Roman" w:hAnsi="Times New Roman" w:eastAsia="黑体"/>
                <w:sz w:val="21"/>
                <w:szCs w:val="21"/>
                <w:highlight w:val="none"/>
              </w:rPr>
              <w:t>通用</w:t>
            </w:r>
            <w:r>
              <w:rPr>
                <w:rFonts w:ascii="Times New Roman" w:hAnsi="Times New Roman" w:eastAsia="黑体"/>
                <w:sz w:val="21"/>
                <w:szCs w:val="21"/>
                <w:highlight w:val="none"/>
              </w:rPr>
              <w:t>、专用、产品注册审查指导原则</w:t>
            </w:r>
          </w:p>
        </w:tc>
        <w:tc>
          <w:tcPr>
            <w:tcW w:w="6956" w:type="dxa"/>
            <w:shd w:val="clear" w:color="auto" w:fill="FFFFFF"/>
            <w:tcMar>
              <w:top w:w="57" w:type="dxa"/>
              <w:left w:w="85" w:type="dxa"/>
              <w:bottom w:w="57" w:type="dxa"/>
              <w:right w:w="85" w:type="dxa"/>
            </w:tcMar>
          </w:tcPr>
          <w:p w14:paraId="277E2AFB">
            <w:pPr>
              <w:pStyle w:val="11"/>
              <w:adjustRightInd w:val="0"/>
              <w:snapToGrid w:val="0"/>
              <w:spacing w:beforeLines="15" w:line="276" w:lineRule="auto"/>
              <w:jc w:val="both"/>
              <w:rPr>
                <w:rFonts w:ascii="Times New Roman" w:hAnsi="Times New Roman"/>
                <w:b/>
                <w:sz w:val="21"/>
                <w:szCs w:val="21"/>
                <w:highlight w:val="none"/>
              </w:rPr>
            </w:pPr>
          </w:p>
          <w:p w14:paraId="4F2B2FC3">
            <w:pPr>
              <w:pStyle w:val="11"/>
              <w:adjustRightInd w:val="0"/>
              <w:snapToGrid w:val="0"/>
              <w:spacing w:beforeLines="15" w:line="276" w:lineRule="auto"/>
              <w:jc w:val="both"/>
              <w:rPr>
                <w:rFonts w:ascii="Times New Roman" w:hAnsi="Times New Roman"/>
                <w:b/>
                <w:sz w:val="21"/>
                <w:szCs w:val="21"/>
                <w:highlight w:val="none"/>
              </w:rPr>
            </w:pPr>
          </w:p>
          <w:p w14:paraId="5E80CFAA">
            <w:pPr>
              <w:pStyle w:val="11"/>
              <w:adjustRightInd w:val="0"/>
              <w:snapToGrid w:val="0"/>
              <w:spacing w:beforeLines="15" w:line="276" w:lineRule="auto"/>
              <w:jc w:val="both"/>
              <w:rPr>
                <w:rFonts w:ascii="Times New Roman" w:hAnsi="Times New Roman"/>
                <w:b/>
                <w:sz w:val="21"/>
                <w:szCs w:val="21"/>
                <w:highlight w:val="none"/>
              </w:rPr>
            </w:pPr>
          </w:p>
          <w:p w14:paraId="5CA58B06">
            <w:pPr>
              <w:pStyle w:val="11"/>
              <w:adjustRightInd w:val="0"/>
              <w:snapToGrid w:val="0"/>
              <w:spacing w:beforeLines="15" w:line="276" w:lineRule="auto"/>
              <w:jc w:val="both"/>
              <w:rPr>
                <w:rFonts w:ascii="Times New Roman" w:hAnsi="Times New Roman"/>
                <w:b/>
                <w:sz w:val="21"/>
                <w:szCs w:val="21"/>
                <w:highlight w:val="none"/>
              </w:rPr>
            </w:pPr>
          </w:p>
          <w:p w14:paraId="309E3C20">
            <w:pPr>
              <w:pStyle w:val="11"/>
              <w:adjustRightInd w:val="0"/>
              <w:snapToGrid w:val="0"/>
              <w:spacing w:beforeLines="15" w:line="276" w:lineRule="auto"/>
              <w:jc w:val="both"/>
              <w:rPr>
                <w:rFonts w:ascii="Times New Roman" w:hAnsi="Times New Roman"/>
                <w:b/>
                <w:sz w:val="21"/>
                <w:szCs w:val="21"/>
                <w:highlight w:val="none"/>
              </w:rPr>
            </w:pPr>
          </w:p>
          <w:p w14:paraId="2A0C62D6">
            <w:pPr>
              <w:pStyle w:val="11"/>
              <w:adjustRightInd w:val="0"/>
              <w:snapToGrid w:val="0"/>
              <w:spacing w:beforeLines="15" w:line="276" w:lineRule="auto"/>
              <w:jc w:val="both"/>
              <w:rPr>
                <w:rFonts w:ascii="Times New Roman" w:hAnsi="Times New Roman"/>
                <w:b/>
                <w:sz w:val="21"/>
                <w:szCs w:val="21"/>
                <w:highlight w:val="none"/>
              </w:rPr>
            </w:pPr>
          </w:p>
        </w:tc>
      </w:tr>
      <w:tr w14:paraId="2B83B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433" w:hRule="atLeast"/>
          <w:jc w:val="center"/>
        </w:trPr>
        <w:tc>
          <w:tcPr>
            <w:tcW w:w="1988" w:type="dxa"/>
            <w:shd w:val="clear" w:color="auto" w:fill="FFFFFF"/>
            <w:tcMar>
              <w:top w:w="57" w:type="dxa"/>
              <w:left w:w="85" w:type="dxa"/>
              <w:bottom w:w="57" w:type="dxa"/>
              <w:right w:w="85" w:type="dxa"/>
            </w:tcMar>
            <w:vAlign w:val="center"/>
          </w:tcPr>
          <w:p w14:paraId="54F82DB2">
            <w:pPr>
              <w:pStyle w:val="11"/>
              <w:adjustRightInd w:val="0"/>
              <w:snapToGrid w:val="0"/>
              <w:spacing w:beforeLines="15" w:line="276" w:lineRule="auto"/>
              <w:jc w:val="center"/>
              <w:rPr>
                <w:rFonts w:ascii="Times New Roman" w:hAnsi="Times New Roman" w:eastAsia="黑体"/>
                <w:sz w:val="21"/>
                <w:szCs w:val="21"/>
                <w:highlight w:val="none"/>
              </w:rPr>
            </w:pPr>
            <w:r>
              <w:rPr>
                <w:rFonts w:ascii="Times New Roman" w:hAnsi="Times New Roman" w:eastAsia="黑体"/>
                <w:sz w:val="21"/>
                <w:szCs w:val="21"/>
                <w:highlight w:val="none"/>
              </w:rPr>
              <w:t>适用的强制性标准</w:t>
            </w:r>
          </w:p>
        </w:tc>
        <w:tc>
          <w:tcPr>
            <w:tcW w:w="6956" w:type="dxa"/>
            <w:shd w:val="clear" w:color="auto" w:fill="FFFFFF"/>
            <w:tcMar>
              <w:top w:w="57" w:type="dxa"/>
              <w:left w:w="85" w:type="dxa"/>
              <w:bottom w:w="57" w:type="dxa"/>
              <w:right w:w="85" w:type="dxa"/>
            </w:tcMar>
          </w:tcPr>
          <w:p w14:paraId="3B997EB0">
            <w:pPr>
              <w:pStyle w:val="11"/>
              <w:adjustRightInd w:val="0"/>
              <w:snapToGrid w:val="0"/>
              <w:spacing w:beforeLines="15" w:line="276" w:lineRule="auto"/>
              <w:jc w:val="both"/>
              <w:rPr>
                <w:rFonts w:ascii="Times New Roman" w:hAnsi="Times New Roman"/>
                <w:b/>
                <w:sz w:val="21"/>
                <w:szCs w:val="21"/>
                <w:highlight w:val="none"/>
              </w:rPr>
            </w:pPr>
          </w:p>
          <w:p w14:paraId="4C9D32E3">
            <w:pPr>
              <w:pStyle w:val="11"/>
              <w:adjustRightInd w:val="0"/>
              <w:snapToGrid w:val="0"/>
              <w:spacing w:beforeLines="15" w:line="276" w:lineRule="auto"/>
              <w:jc w:val="both"/>
              <w:rPr>
                <w:rFonts w:ascii="Times New Roman" w:hAnsi="Times New Roman"/>
                <w:b/>
                <w:sz w:val="21"/>
                <w:szCs w:val="21"/>
                <w:highlight w:val="none"/>
              </w:rPr>
            </w:pPr>
          </w:p>
          <w:p w14:paraId="388F66EE">
            <w:pPr>
              <w:pStyle w:val="11"/>
              <w:adjustRightInd w:val="0"/>
              <w:snapToGrid w:val="0"/>
              <w:spacing w:beforeLines="15" w:line="276" w:lineRule="auto"/>
              <w:jc w:val="both"/>
              <w:rPr>
                <w:rFonts w:ascii="Times New Roman" w:hAnsi="Times New Roman"/>
                <w:b/>
                <w:sz w:val="21"/>
                <w:szCs w:val="21"/>
                <w:highlight w:val="none"/>
              </w:rPr>
            </w:pPr>
          </w:p>
          <w:p w14:paraId="42954CCD">
            <w:pPr>
              <w:pStyle w:val="11"/>
              <w:adjustRightInd w:val="0"/>
              <w:snapToGrid w:val="0"/>
              <w:spacing w:beforeLines="15" w:line="276" w:lineRule="auto"/>
              <w:jc w:val="both"/>
              <w:rPr>
                <w:rFonts w:ascii="Times New Roman" w:hAnsi="Times New Roman"/>
                <w:b/>
                <w:sz w:val="21"/>
                <w:szCs w:val="21"/>
                <w:highlight w:val="none"/>
              </w:rPr>
            </w:pPr>
          </w:p>
          <w:p w14:paraId="760D4082">
            <w:pPr>
              <w:pStyle w:val="11"/>
              <w:adjustRightInd w:val="0"/>
              <w:snapToGrid w:val="0"/>
              <w:spacing w:beforeLines="15" w:line="276" w:lineRule="auto"/>
              <w:jc w:val="both"/>
              <w:rPr>
                <w:rFonts w:ascii="Times New Roman" w:hAnsi="Times New Roman"/>
                <w:b/>
                <w:sz w:val="21"/>
                <w:szCs w:val="21"/>
                <w:highlight w:val="none"/>
              </w:rPr>
            </w:pPr>
          </w:p>
          <w:p w14:paraId="4DCEFC7A">
            <w:pPr>
              <w:pStyle w:val="11"/>
              <w:adjustRightInd w:val="0"/>
              <w:snapToGrid w:val="0"/>
              <w:spacing w:beforeLines="15" w:line="276" w:lineRule="auto"/>
              <w:jc w:val="both"/>
              <w:rPr>
                <w:rFonts w:ascii="Times New Roman" w:hAnsi="Times New Roman"/>
                <w:b/>
                <w:sz w:val="21"/>
                <w:szCs w:val="21"/>
                <w:highlight w:val="none"/>
              </w:rPr>
            </w:pPr>
          </w:p>
        </w:tc>
      </w:tr>
      <w:tr w14:paraId="02DBB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354" w:hRule="atLeast"/>
          <w:jc w:val="center"/>
        </w:trPr>
        <w:tc>
          <w:tcPr>
            <w:tcW w:w="1988" w:type="dxa"/>
            <w:shd w:val="clear" w:color="auto" w:fill="FFFFFF"/>
            <w:tcMar>
              <w:top w:w="57" w:type="dxa"/>
              <w:left w:w="85" w:type="dxa"/>
              <w:bottom w:w="57" w:type="dxa"/>
              <w:right w:w="85" w:type="dxa"/>
            </w:tcMar>
            <w:vAlign w:val="center"/>
          </w:tcPr>
          <w:p w14:paraId="2B65D206">
            <w:pPr>
              <w:pStyle w:val="11"/>
              <w:adjustRightInd w:val="0"/>
              <w:snapToGrid w:val="0"/>
              <w:spacing w:beforeLines="15" w:line="276" w:lineRule="auto"/>
              <w:jc w:val="center"/>
              <w:rPr>
                <w:rFonts w:ascii="Times New Roman" w:hAnsi="Times New Roman" w:eastAsia="黑体"/>
                <w:sz w:val="21"/>
                <w:szCs w:val="21"/>
                <w:highlight w:val="none"/>
              </w:rPr>
            </w:pPr>
            <w:r>
              <w:rPr>
                <w:rFonts w:hint="eastAsia" w:ascii="Times New Roman" w:hAnsi="Times New Roman" w:eastAsia="黑体"/>
                <w:sz w:val="21"/>
                <w:szCs w:val="21"/>
                <w:highlight w:val="none"/>
              </w:rPr>
              <w:t>适用</w:t>
            </w:r>
            <w:r>
              <w:rPr>
                <w:rFonts w:ascii="Times New Roman" w:hAnsi="Times New Roman" w:eastAsia="黑体"/>
                <w:sz w:val="21"/>
                <w:szCs w:val="21"/>
                <w:highlight w:val="none"/>
              </w:rPr>
              <w:t>的国家标准品</w:t>
            </w:r>
          </w:p>
        </w:tc>
        <w:tc>
          <w:tcPr>
            <w:tcW w:w="6956" w:type="dxa"/>
            <w:shd w:val="clear" w:color="auto" w:fill="FFFFFF"/>
            <w:tcMar>
              <w:top w:w="57" w:type="dxa"/>
              <w:left w:w="85" w:type="dxa"/>
              <w:bottom w:w="57" w:type="dxa"/>
              <w:right w:w="85" w:type="dxa"/>
            </w:tcMar>
          </w:tcPr>
          <w:p w14:paraId="00377153">
            <w:pPr>
              <w:pStyle w:val="11"/>
              <w:adjustRightInd w:val="0"/>
              <w:snapToGrid w:val="0"/>
              <w:spacing w:beforeLines="15" w:line="276" w:lineRule="auto"/>
              <w:jc w:val="both"/>
              <w:rPr>
                <w:rFonts w:ascii="Times New Roman" w:hAnsi="Times New Roman"/>
                <w:b/>
                <w:sz w:val="21"/>
                <w:szCs w:val="21"/>
                <w:highlight w:val="none"/>
              </w:rPr>
            </w:pPr>
          </w:p>
        </w:tc>
      </w:tr>
    </w:tbl>
    <w:p w14:paraId="1300EB69">
      <w:pPr>
        <w:rPr>
          <w:rFonts w:ascii="Times New Roman" w:hAnsi="Times New Roman"/>
          <w:szCs w:val="21"/>
          <w:highlight w:val="none"/>
        </w:rPr>
      </w:pPr>
    </w:p>
    <w:p w14:paraId="6C21ABEB">
      <w:pPr>
        <w:rPr>
          <w:rFonts w:ascii="Times New Roman" w:hAnsi="Times New Roman"/>
          <w:highlight w:val="none"/>
        </w:rPr>
      </w:pPr>
      <w:r>
        <w:rPr>
          <w:rFonts w:ascii="Times New Roman" w:hAnsi="Times New Roman"/>
          <w:highlight w:val="none"/>
        </w:rPr>
        <w:br w:type="page"/>
      </w:r>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229"/>
        <w:gridCol w:w="4436"/>
        <w:gridCol w:w="709"/>
        <w:gridCol w:w="709"/>
        <w:gridCol w:w="709"/>
        <w:gridCol w:w="992"/>
        <w:gridCol w:w="992"/>
      </w:tblGrid>
      <w:tr w14:paraId="1875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776" w:type="dxa"/>
            <w:gridSpan w:val="7"/>
            <w:tcBorders>
              <w:top w:val="single" w:color="auto" w:sz="4" w:space="0"/>
            </w:tcBorders>
            <w:shd w:val="clear" w:color="auto" w:fill="auto"/>
          </w:tcPr>
          <w:p w14:paraId="38ACA61E">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微软雅黑"/>
                <w:bCs/>
                <w:color w:val="000000"/>
                <w:kern w:val="0"/>
                <w:sz w:val="24"/>
                <w:highlight w:val="none"/>
                <w:u w:val="single"/>
              </w:rPr>
            </w:pPr>
            <w:r>
              <w:rPr>
                <w:rFonts w:hint="eastAsia" w:ascii="Times New Roman" w:hAnsi="Times New Roman" w:eastAsia="微软雅黑"/>
                <w:bCs/>
                <w:color w:val="000000"/>
                <w:kern w:val="0"/>
                <w:sz w:val="24"/>
                <w:highlight w:val="none"/>
                <w:u w:val="single"/>
                <w:lang w:eastAsia="zh-CN"/>
              </w:rPr>
              <w:t>立卷指导</w:t>
            </w:r>
            <w:r>
              <w:rPr>
                <w:rFonts w:ascii="Times New Roman" w:hAnsi="Times New Roman" w:eastAsia="微软雅黑"/>
                <w:bCs/>
                <w:color w:val="000000"/>
                <w:kern w:val="0"/>
                <w:sz w:val="24"/>
                <w:highlight w:val="none"/>
                <w:u w:val="single"/>
              </w:rPr>
              <w:t>问题</w:t>
            </w:r>
          </w:p>
          <w:p w14:paraId="0E78F3B2">
            <w:pPr>
              <w:keepNext w:val="0"/>
              <w:keepLines w:val="0"/>
              <w:pageBreakBefore w:val="0"/>
              <w:widowControl w:val="0"/>
              <w:kinsoku/>
              <w:wordWrap/>
              <w:topLinePunct w:val="0"/>
              <w:autoSpaceDE/>
              <w:autoSpaceDN/>
              <w:bidi w:val="0"/>
              <w:spacing w:line="300" w:lineRule="exact"/>
              <w:jc w:val="left"/>
              <w:textAlignment w:val="auto"/>
              <w:rPr>
                <w:rFonts w:ascii="Times New Roman" w:hAnsi="Times New Roman" w:eastAsia="黑体"/>
                <w:bCs/>
                <w:color w:val="000000"/>
                <w:szCs w:val="21"/>
                <w:highlight w:val="none"/>
              </w:rPr>
            </w:pPr>
            <w:r>
              <w:rPr>
                <w:rFonts w:ascii="Times New Roman" w:hAnsi="Times New Roman" w:eastAsia="黑体"/>
                <w:color w:val="000000"/>
                <w:szCs w:val="21"/>
                <w:highlight w:val="none"/>
              </w:rPr>
              <w:t>1</w:t>
            </w:r>
            <w:r>
              <w:rPr>
                <w:rFonts w:ascii="Times New Roman" w:hAnsi="Times New Roman" w:eastAsia="黑体"/>
                <w:bCs/>
                <w:color w:val="000000"/>
                <w:szCs w:val="21"/>
                <w:highlight w:val="none"/>
              </w:rPr>
              <w:t>.如果提交</w:t>
            </w:r>
            <w:r>
              <w:rPr>
                <w:rFonts w:hint="eastAsia" w:ascii="Times New Roman" w:hAnsi="Times New Roman" w:eastAsia="黑体"/>
                <w:bCs/>
                <w:color w:val="000000"/>
                <w:szCs w:val="21"/>
                <w:highlight w:val="none"/>
              </w:rPr>
              <w:t>的</w:t>
            </w:r>
            <w:r>
              <w:rPr>
                <w:rFonts w:ascii="Times New Roman" w:hAnsi="Times New Roman" w:eastAsia="黑体"/>
                <w:bCs/>
                <w:color w:val="000000"/>
                <w:szCs w:val="21"/>
                <w:highlight w:val="none"/>
              </w:rPr>
              <w:t>相关资料</w:t>
            </w:r>
            <w:r>
              <w:rPr>
                <w:rFonts w:hint="eastAsia" w:ascii="Times New Roman" w:hAnsi="Times New Roman" w:eastAsia="黑体"/>
                <w:bCs/>
                <w:color w:val="000000"/>
                <w:szCs w:val="21"/>
                <w:highlight w:val="none"/>
              </w:rPr>
              <w:t>符合要求</w:t>
            </w:r>
            <w:r>
              <w:rPr>
                <w:rFonts w:ascii="Times New Roman" w:hAnsi="Times New Roman" w:eastAsia="黑体"/>
                <w:bCs/>
                <w:color w:val="000000"/>
                <w:szCs w:val="21"/>
                <w:highlight w:val="none"/>
              </w:rPr>
              <w:t>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是</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，如果不做要求则勾选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不适用</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，如</w:t>
            </w:r>
            <w:r>
              <w:rPr>
                <w:rFonts w:hint="eastAsia" w:ascii="Times New Roman" w:hAnsi="Times New Roman" w:eastAsia="黑体"/>
                <w:bCs/>
                <w:color w:val="000000"/>
                <w:szCs w:val="21"/>
                <w:highlight w:val="none"/>
              </w:rPr>
              <w:t>不符合要求</w:t>
            </w:r>
            <w:r>
              <w:rPr>
                <w:rFonts w:ascii="Times New Roman" w:hAnsi="Times New Roman" w:eastAsia="黑体"/>
                <w:bCs/>
                <w:color w:val="000000"/>
                <w:szCs w:val="21"/>
                <w:highlight w:val="none"/>
              </w:rPr>
              <w:t>则勾选</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w:t>
            </w:r>
          </w:p>
          <w:p w14:paraId="130685B2">
            <w:pPr>
              <w:keepNext w:val="0"/>
              <w:keepLines w:val="0"/>
              <w:pageBreakBefore w:val="0"/>
              <w:widowControl w:val="0"/>
              <w:kinsoku/>
              <w:wordWrap/>
              <w:overflowPunct w:val="0"/>
              <w:topLinePunct w:val="0"/>
              <w:autoSpaceDE/>
              <w:autoSpaceDN/>
              <w:bidi w:val="0"/>
              <w:spacing w:line="300" w:lineRule="exact"/>
              <w:jc w:val="left"/>
              <w:textAlignment w:val="auto"/>
              <w:rPr>
                <w:rFonts w:ascii="Times New Roman" w:hAnsi="Times New Roman" w:eastAsia="微软雅黑"/>
                <w:bCs/>
                <w:color w:val="000000"/>
                <w:kern w:val="0"/>
                <w:sz w:val="24"/>
                <w:highlight w:val="none"/>
                <w:u w:val="single"/>
              </w:rPr>
            </w:pPr>
            <w:r>
              <w:rPr>
                <w:rFonts w:ascii="Times New Roman" w:hAnsi="Times New Roman" w:eastAsia="黑体"/>
                <w:bCs/>
                <w:color w:val="000000"/>
                <w:szCs w:val="21"/>
                <w:highlight w:val="none"/>
              </w:rPr>
              <w:t>2.对任何问题回答</w:t>
            </w:r>
            <w:r>
              <w:rPr>
                <w:rFonts w:hint="eastAsia" w:ascii="Times New Roman" w:hAnsi="Times New Roman" w:eastAsia="黑体"/>
                <w:bCs/>
                <w:color w:val="000000"/>
                <w:szCs w:val="21"/>
                <w:highlight w:val="none"/>
                <w:lang w:eastAsia="zh-CN"/>
              </w:rPr>
              <w:t>“</w:t>
            </w:r>
            <w:r>
              <w:rPr>
                <w:rFonts w:ascii="Times New Roman" w:hAnsi="Times New Roman" w:eastAsia="黑体"/>
                <w:color w:val="000000"/>
                <w:szCs w:val="21"/>
                <w:highlight w:val="none"/>
              </w:rPr>
              <w:t>否</w:t>
            </w:r>
            <w:r>
              <w:rPr>
                <w:rFonts w:hint="eastAsia" w:ascii="Times New Roman" w:hAnsi="Times New Roman" w:eastAsia="黑体"/>
                <w:bCs/>
                <w:color w:val="000000"/>
                <w:szCs w:val="21"/>
                <w:highlight w:val="none"/>
                <w:lang w:eastAsia="zh-CN"/>
              </w:rPr>
              <w:t>”</w:t>
            </w:r>
            <w:r>
              <w:rPr>
                <w:rFonts w:ascii="Times New Roman" w:hAnsi="Times New Roman" w:eastAsia="黑体"/>
                <w:bCs/>
                <w:color w:val="000000"/>
                <w:szCs w:val="21"/>
                <w:highlight w:val="none"/>
              </w:rPr>
              <w:t>都会导致做出</w:t>
            </w:r>
            <w:r>
              <w:rPr>
                <w:rFonts w:hint="eastAsia" w:ascii="Times New Roman" w:hAnsi="Times New Roman" w:eastAsia="黑体"/>
                <w:bCs/>
                <w:color w:val="000000"/>
                <w:szCs w:val="21"/>
                <w:highlight w:val="none"/>
                <w:lang w:eastAsia="zh-CN"/>
              </w:rPr>
              <w:t>“立卷指导</w:t>
            </w:r>
            <w:r>
              <w:rPr>
                <w:rFonts w:ascii="Times New Roman" w:hAnsi="Times New Roman" w:eastAsia="黑体"/>
                <w:bCs/>
                <w:color w:val="000000"/>
                <w:szCs w:val="21"/>
                <w:highlight w:val="none"/>
              </w:rPr>
              <w:t>不</w:t>
            </w:r>
            <w:r>
              <w:rPr>
                <w:rFonts w:hint="eastAsia" w:ascii="Times New Roman" w:hAnsi="Times New Roman" w:eastAsia="黑体"/>
                <w:bCs/>
                <w:color w:val="000000"/>
                <w:szCs w:val="21"/>
                <w:highlight w:val="none"/>
                <w:lang w:eastAsia="zh-CN"/>
              </w:rPr>
              <w:t>符合”</w:t>
            </w:r>
            <w:r>
              <w:rPr>
                <w:rFonts w:ascii="Times New Roman" w:hAnsi="Times New Roman" w:eastAsia="黑体"/>
                <w:bCs/>
                <w:color w:val="000000"/>
                <w:szCs w:val="21"/>
                <w:highlight w:val="none"/>
              </w:rPr>
              <w:t>的决定。</w:t>
            </w:r>
          </w:p>
        </w:tc>
      </w:tr>
      <w:tr w14:paraId="53EB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29" w:type="dxa"/>
            <w:tcBorders>
              <w:top w:val="single" w:color="auto" w:sz="4" w:space="0"/>
            </w:tcBorders>
            <w:shd w:val="clear" w:color="auto" w:fill="auto"/>
            <w:vAlign w:val="center"/>
          </w:tcPr>
          <w:p w14:paraId="4087E6A8">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电子申报资料项目编号</w:t>
            </w:r>
          </w:p>
        </w:tc>
        <w:tc>
          <w:tcPr>
            <w:tcW w:w="4436" w:type="dxa"/>
            <w:tcBorders>
              <w:top w:val="single" w:color="auto" w:sz="4" w:space="0"/>
            </w:tcBorders>
            <w:shd w:val="clear" w:color="auto" w:fill="auto"/>
            <w:vAlign w:val="center"/>
          </w:tcPr>
          <w:p w14:paraId="67E33743">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lang w:eastAsia="zh-CN"/>
              </w:rPr>
              <w:t>立卷指导</w:t>
            </w:r>
            <w:r>
              <w:rPr>
                <w:rFonts w:ascii="Times New Roman" w:hAnsi="Times New Roman" w:eastAsia="黑体"/>
                <w:bCs/>
                <w:color w:val="000000"/>
                <w:kern w:val="0"/>
                <w:szCs w:val="21"/>
                <w:highlight w:val="none"/>
              </w:rPr>
              <w:t>问题</w:t>
            </w:r>
          </w:p>
        </w:tc>
        <w:tc>
          <w:tcPr>
            <w:tcW w:w="709" w:type="dxa"/>
            <w:tcBorders>
              <w:top w:val="single" w:color="auto" w:sz="4" w:space="0"/>
            </w:tcBorders>
            <w:shd w:val="clear" w:color="auto" w:fill="auto"/>
            <w:vAlign w:val="center"/>
          </w:tcPr>
          <w:p w14:paraId="218352C5">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是</w:t>
            </w:r>
          </w:p>
        </w:tc>
        <w:tc>
          <w:tcPr>
            <w:tcW w:w="709" w:type="dxa"/>
            <w:tcBorders>
              <w:top w:val="single" w:color="auto" w:sz="4" w:space="0"/>
            </w:tcBorders>
            <w:shd w:val="clear" w:color="auto" w:fill="auto"/>
            <w:vAlign w:val="center"/>
          </w:tcPr>
          <w:p w14:paraId="16792B1F">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不适用</w:t>
            </w:r>
          </w:p>
        </w:tc>
        <w:tc>
          <w:tcPr>
            <w:tcW w:w="709" w:type="dxa"/>
            <w:tcBorders>
              <w:top w:val="single" w:color="auto" w:sz="4" w:space="0"/>
            </w:tcBorders>
            <w:shd w:val="clear" w:color="auto" w:fill="auto"/>
            <w:vAlign w:val="center"/>
          </w:tcPr>
          <w:p w14:paraId="5B6D7729">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否</w:t>
            </w:r>
          </w:p>
        </w:tc>
        <w:tc>
          <w:tcPr>
            <w:tcW w:w="992" w:type="dxa"/>
            <w:tcBorders>
              <w:top w:val="single" w:color="auto" w:sz="4" w:space="0"/>
            </w:tcBorders>
            <w:shd w:val="clear" w:color="auto" w:fill="auto"/>
            <w:vAlign w:val="center"/>
          </w:tcPr>
          <w:p w14:paraId="18D06086">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rPr>
              <w:t>备注</w:t>
            </w:r>
          </w:p>
        </w:tc>
        <w:tc>
          <w:tcPr>
            <w:tcW w:w="992" w:type="dxa"/>
            <w:tcBorders>
              <w:top w:val="single" w:color="auto" w:sz="4" w:space="0"/>
            </w:tcBorders>
            <w:shd w:val="clear" w:color="auto" w:fill="auto"/>
          </w:tcPr>
          <w:p w14:paraId="4D533879">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p>
          <w:p w14:paraId="140A0467">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黑体"/>
                <w:bCs/>
                <w:color w:val="000000"/>
                <w:kern w:val="0"/>
                <w:szCs w:val="21"/>
                <w:highlight w:val="none"/>
              </w:rPr>
            </w:pPr>
            <w:r>
              <w:rPr>
                <w:rFonts w:hint="eastAsia" w:ascii="Times New Roman" w:hAnsi="Times New Roman" w:eastAsia="黑体"/>
                <w:bCs/>
                <w:color w:val="000000"/>
                <w:kern w:val="0"/>
                <w:szCs w:val="21"/>
                <w:highlight w:val="none"/>
              </w:rPr>
              <w:t>存在问题</w:t>
            </w:r>
          </w:p>
        </w:tc>
      </w:tr>
      <w:tr w14:paraId="6664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4" w:type="dxa"/>
            <w:gridSpan w:val="6"/>
            <w:shd w:val="clear" w:color="auto" w:fill="FFFFFF"/>
            <w:vAlign w:val="center"/>
          </w:tcPr>
          <w:p w14:paraId="6A740FEF">
            <w:pPr>
              <w:keepNext w:val="0"/>
              <w:keepLines w:val="0"/>
              <w:pageBreakBefore w:val="0"/>
              <w:widowControl w:val="0"/>
              <w:tabs>
                <w:tab w:val="left" w:pos="4836"/>
              </w:tabs>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r>
              <w:rPr>
                <w:rFonts w:ascii="Times New Roman" w:hAnsi="Times New Roman" w:eastAsia="黑体"/>
                <w:bCs/>
                <w:color w:val="000000"/>
                <w:kern w:val="0"/>
                <w:szCs w:val="21"/>
                <w:highlight w:val="none"/>
              </w:rPr>
              <w:t>第1章——监管信息</w:t>
            </w:r>
            <w:r>
              <w:rPr>
                <w:rFonts w:ascii="Times New Roman" w:hAnsi="Times New Roman" w:eastAsia="黑体"/>
                <w:bCs/>
                <w:color w:val="000000"/>
                <w:kern w:val="0"/>
                <w:szCs w:val="21"/>
                <w:highlight w:val="none"/>
              </w:rPr>
              <w:tab/>
            </w:r>
          </w:p>
        </w:tc>
        <w:tc>
          <w:tcPr>
            <w:tcW w:w="992" w:type="dxa"/>
            <w:shd w:val="clear" w:color="auto" w:fill="FFFFFF"/>
          </w:tcPr>
          <w:p w14:paraId="6937EC1A">
            <w:pPr>
              <w:keepNext w:val="0"/>
              <w:keepLines w:val="0"/>
              <w:pageBreakBefore w:val="0"/>
              <w:widowControl w:val="0"/>
              <w:tabs>
                <w:tab w:val="left" w:pos="4836"/>
              </w:tabs>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p>
        </w:tc>
      </w:tr>
      <w:tr w14:paraId="460E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229" w:type="dxa"/>
            <w:shd w:val="clear" w:color="auto" w:fill="FFFFFF"/>
            <w:vAlign w:val="center"/>
          </w:tcPr>
          <w:p w14:paraId="7E075A83">
            <w:pPr>
              <w:keepNext w:val="0"/>
              <w:keepLines w:val="0"/>
              <w:pageBreakBefore w:val="0"/>
              <w:widowControl w:val="0"/>
              <w:kinsoku/>
              <w:wordWrap/>
              <w:overflowPunct w:val="0"/>
              <w:topLinePunct w:val="0"/>
              <w:autoSpaceDE/>
              <w:autoSpaceDN/>
              <w:bidi w:val="0"/>
              <w:spacing w:line="300" w:lineRule="exact"/>
              <w:jc w:val="center"/>
              <w:textAlignment w:val="auto"/>
              <w:rPr>
                <w:rFonts w:hint="eastAsia" w:ascii="Times New Roman" w:hAnsi="Times New Roman" w:eastAsia="仿宋_GB2312"/>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2</w:t>
            </w:r>
          </w:p>
        </w:tc>
        <w:tc>
          <w:tcPr>
            <w:tcW w:w="4436" w:type="dxa"/>
            <w:shd w:val="clear" w:color="auto" w:fill="FFFFFF"/>
            <w:vAlign w:val="center"/>
          </w:tcPr>
          <w:p w14:paraId="6CEEA726">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color w:val="000000" w:themeColor="text1"/>
                <w:kern w:val="0"/>
                <w:szCs w:val="21"/>
                <w:highlight w:val="none"/>
                <w14:textFill>
                  <w14:solidFill>
                    <w14:schemeClr w14:val="tx1"/>
                  </w14:solidFill>
                </w14:textFill>
              </w:rPr>
              <w:t>申请表完整填写了所有适用的信息。</w:t>
            </w:r>
          </w:p>
        </w:tc>
        <w:tc>
          <w:tcPr>
            <w:tcW w:w="709" w:type="dxa"/>
            <w:shd w:val="clear" w:color="auto" w:fill="FFFFFF"/>
            <w:vAlign w:val="center"/>
          </w:tcPr>
          <w:p w14:paraId="7453E337">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1EEAEFE">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14:paraId="0E5F40D9">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3FEA5B1A">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14:paraId="4005EEF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4BE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29" w:type="dxa"/>
            <w:vMerge w:val="restart"/>
            <w:shd w:val="clear" w:color="auto" w:fill="FFFFFF"/>
            <w:vAlign w:val="center"/>
          </w:tcPr>
          <w:p w14:paraId="5066AF7D">
            <w:pPr>
              <w:keepNext w:val="0"/>
              <w:keepLines w:val="0"/>
              <w:pageBreakBefore w:val="0"/>
              <w:widowControl w:val="0"/>
              <w:kinsoku/>
              <w:wordWrap/>
              <w:overflowPunct w:val="0"/>
              <w:topLinePunct w:val="0"/>
              <w:autoSpaceDE/>
              <w:autoSpaceDN/>
              <w:bidi w:val="0"/>
              <w:spacing w:line="300" w:lineRule="exact"/>
              <w:jc w:val="center"/>
              <w:textAlignment w:val="auto"/>
              <w:rPr>
                <w:rFonts w:hint="eastAsia" w:ascii="Times New Roman" w:hAnsi="Times New Roman" w:eastAsia="仿宋_GB2312"/>
                <w:color w:val="000000"/>
                <w:kern w:val="0"/>
                <w:szCs w:val="21"/>
                <w:highlight w:val="none"/>
                <w:lang w:eastAsia="zh-CN"/>
              </w:rPr>
            </w:pPr>
            <w:r>
              <w:rPr>
                <w:rFonts w:ascii="Times New Roman" w:hAnsi="Times New Roman" w:eastAsia="仿宋_GB2312"/>
                <w:color w:val="000000"/>
                <w:kern w:val="0"/>
                <w:szCs w:val="21"/>
                <w:highlight w:val="none"/>
              </w:rPr>
              <w:t>CH1.</w:t>
            </w:r>
            <w:r>
              <w:rPr>
                <w:rFonts w:hint="eastAsia" w:ascii="Times New Roman" w:hAnsi="Times New Roman" w:eastAsia="仿宋_GB2312"/>
                <w:color w:val="000000"/>
                <w:kern w:val="0"/>
                <w:szCs w:val="21"/>
                <w:highlight w:val="none"/>
                <w:lang w:val="en-US" w:eastAsia="zh-CN"/>
              </w:rPr>
              <w:t>3</w:t>
            </w:r>
          </w:p>
        </w:tc>
        <w:tc>
          <w:tcPr>
            <w:tcW w:w="4436" w:type="dxa"/>
            <w:shd w:val="clear" w:color="auto" w:fill="FFFFFF"/>
            <w:vAlign w:val="center"/>
          </w:tcPr>
          <w:p w14:paraId="045D70EB">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color w:val="000000" w:themeColor="text1"/>
                <w:szCs w:val="21"/>
                <w:highlight w:val="none"/>
                <w:lang w:eastAsia="zh-CN"/>
                <w14:textFill>
                  <w14:solidFill>
                    <w14:schemeClr w14:val="tx1"/>
                  </w14:solidFill>
                </w14:textFill>
              </w:rPr>
              <w:t>是否提交企业营业执照副本或事业单位法人证书复印件。</w:t>
            </w:r>
          </w:p>
        </w:tc>
        <w:tc>
          <w:tcPr>
            <w:tcW w:w="709" w:type="dxa"/>
            <w:shd w:val="clear" w:color="auto" w:fill="FFFFFF"/>
            <w:vAlign w:val="center"/>
          </w:tcPr>
          <w:p w14:paraId="69A8ECDF">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E6C8877">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7B7413D6">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315EFDF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14:paraId="177F6EB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2786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29" w:type="dxa"/>
            <w:vMerge w:val="continue"/>
            <w:tcBorders/>
            <w:shd w:val="clear" w:color="auto" w:fill="FFFFFF"/>
            <w:vAlign w:val="center"/>
          </w:tcPr>
          <w:p w14:paraId="5C42237F">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color w:val="000000"/>
                <w:kern w:val="0"/>
                <w:szCs w:val="21"/>
                <w:highlight w:val="none"/>
              </w:rPr>
            </w:pPr>
          </w:p>
        </w:tc>
        <w:tc>
          <w:tcPr>
            <w:tcW w:w="4436" w:type="dxa"/>
            <w:shd w:val="clear" w:color="auto" w:fill="FFFFFF"/>
            <w:vAlign w:val="center"/>
          </w:tcPr>
          <w:p w14:paraId="3AEE3B18">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sz w:val="21"/>
                <w:szCs w:val="21"/>
                <w:highlight w:val="none"/>
              </w:rPr>
              <w:t>是否正确</w:t>
            </w:r>
            <w:r>
              <w:rPr>
                <w:rFonts w:hint="eastAsia" w:ascii="Times New Roman" w:hAnsi="Times New Roman" w:eastAsia="仿宋_GB2312"/>
                <w:kern w:val="0"/>
                <w:sz w:val="21"/>
                <w:szCs w:val="21"/>
                <w:highlight w:val="none"/>
              </w:rPr>
              <w:t>提交原医疗器械注册证及其附件的复印件、历次医疗器械变更注册（备案）文件及其附件的复印件。</w:t>
            </w:r>
          </w:p>
        </w:tc>
        <w:tc>
          <w:tcPr>
            <w:tcW w:w="709" w:type="dxa"/>
            <w:shd w:val="clear" w:color="auto" w:fill="FFFFFF"/>
            <w:vAlign w:val="center"/>
          </w:tcPr>
          <w:p w14:paraId="7FAD1F49">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4A538D48">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p>
        </w:tc>
        <w:tc>
          <w:tcPr>
            <w:tcW w:w="709" w:type="dxa"/>
            <w:shd w:val="clear" w:color="auto" w:fill="auto"/>
            <w:vAlign w:val="center"/>
          </w:tcPr>
          <w:p w14:paraId="0254A355">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3F954C1F">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vAlign w:val="top"/>
          </w:tcPr>
          <w:p w14:paraId="37916519">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348B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229" w:type="dxa"/>
            <w:vMerge w:val="continue"/>
            <w:tcBorders/>
            <w:shd w:val="clear" w:color="auto" w:fill="FFFFFF"/>
            <w:vAlign w:val="center"/>
          </w:tcPr>
          <w:p w14:paraId="120878EE">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color w:val="000000"/>
                <w:kern w:val="0"/>
                <w:szCs w:val="21"/>
                <w:highlight w:val="none"/>
              </w:rPr>
            </w:pPr>
          </w:p>
        </w:tc>
        <w:tc>
          <w:tcPr>
            <w:tcW w:w="4436" w:type="dxa"/>
            <w:shd w:val="clear" w:color="auto" w:fill="FFFFFF"/>
            <w:vAlign w:val="center"/>
          </w:tcPr>
          <w:p w14:paraId="6DB18ABD">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 w:val="21"/>
                <w:szCs w:val="21"/>
                <w:highlight w:val="none"/>
              </w:rPr>
              <w:t>是否涉及原医疗器械注册证有效期内有新的医疗器械强制性标准和/或</w:t>
            </w:r>
            <w:r>
              <w:rPr>
                <w:rFonts w:ascii="Times New Roman" w:hAnsi="Times New Roman" w:eastAsia="仿宋_GB2312"/>
                <w:kern w:val="0"/>
                <w:sz w:val="21"/>
                <w:szCs w:val="21"/>
                <w:highlight w:val="none"/>
              </w:rPr>
              <w:t>国家标准品</w:t>
            </w:r>
            <w:r>
              <w:rPr>
                <w:rFonts w:hint="eastAsia" w:ascii="Times New Roman" w:hAnsi="Times New Roman" w:eastAsia="仿宋_GB2312"/>
                <w:kern w:val="0"/>
                <w:sz w:val="21"/>
                <w:szCs w:val="21"/>
                <w:highlight w:val="none"/>
              </w:rPr>
              <w:t>发布实施。</w:t>
            </w:r>
          </w:p>
          <w:p w14:paraId="3BAC9B2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 w:val="21"/>
                <w:szCs w:val="21"/>
                <w:highlight w:val="none"/>
              </w:rPr>
              <w:t>已注册产品为符合新的强制性标准和/或</w:t>
            </w:r>
            <w:r>
              <w:rPr>
                <w:rFonts w:ascii="Times New Roman" w:hAnsi="Times New Roman" w:eastAsia="仿宋_GB2312"/>
                <w:kern w:val="0"/>
                <w:sz w:val="21"/>
                <w:szCs w:val="21"/>
                <w:highlight w:val="none"/>
              </w:rPr>
              <w:t>国家标准品</w:t>
            </w:r>
            <w:r>
              <w:rPr>
                <w:rFonts w:hint="eastAsia" w:ascii="Times New Roman" w:hAnsi="Times New Roman" w:eastAsia="仿宋_GB2312"/>
                <w:kern w:val="0"/>
                <w:sz w:val="21"/>
                <w:szCs w:val="21"/>
                <w:highlight w:val="none"/>
              </w:rPr>
              <w:t>所做的变化属于应当办理变更注册，注册人是否提交了申请延续注册前已获得原审批部门批准的变更注册（备案）文件及其附件的复印件。</w:t>
            </w:r>
          </w:p>
          <w:p w14:paraId="3BDD2ACB">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 w:val="21"/>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 w:val="21"/>
                <w:szCs w:val="21"/>
                <w:highlight w:val="none"/>
              </w:rPr>
              <w:t>已注册产品为符合新的强制性标准和/或</w:t>
            </w:r>
            <w:r>
              <w:rPr>
                <w:rFonts w:ascii="Times New Roman" w:hAnsi="Times New Roman" w:eastAsia="仿宋_GB2312"/>
                <w:kern w:val="0"/>
                <w:sz w:val="21"/>
                <w:szCs w:val="21"/>
                <w:highlight w:val="none"/>
              </w:rPr>
              <w:t>国家标准品</w:t>
            </w:r>
            <w:r>
              <w:rPr>
                <w:rFonts w:hint="eastAsia" w:ascii="Times New Roman" w:hAnsi="Times New Roman" w:eastAsia="仿宋_GB2312"/>
                <w:kern w:val="0"/>
                <w:sz w:val="21"/>
                <w:szCs w:val="21"/>
                <w:highlight w:val="none"/>
              </w:rPr>
              <w:t>所做的变化属于无需办理变更注册手续或者无需变化即可符合新的强制性标准的，注册人是否提交了情况说明和相关证明资料。</w:t>
            </w:r>
          </w:p>
          <w:p w14:paraId="27330657">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 w:val="21"/>
                <w:szCs w:val="21"/>
                <w:highlight w:val="none"/>
              </w:rPr>
            </w:pPr>
          </w:p>
          <w:p w14:paraId="2E1B1CC9">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eastAsia" w:ascii="Times New Roman" w:hAnsi="Times New Roman" w:eastAsia="仿宋_GB2312"/>
                <w:kern w:val="0"/>
                <w:sz w:val="21"/>
                <w:szCs w:val="21"/>
                <w:highlight w:val="none"/>
              </w:rPr>
              <w:t>注：以上同时勾选第一条和第二条、第一条和第三条或者均不勾选，本项目应选择</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是</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；只勾选第一条，本项目应选择</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否</w:t>
            </w:r>
            <w:r>
              <w:rPr>
                <w:rFonts w:hint="eastAsia" w:ascii="Times New Roman" w:hAnsi="Times New Roman" w:eastAsia="仿宋_GB2312"/>
                <w:kern w:val="0"/>
                <w:sz w:val="21"/>
                <w:szCs w:val="21"/>
                <w:highlight w:val="none"/>
                <w:lang w:eastAsia="zh-CN"/>
              </w:rPr>
              <w:t>”</w:t>
            </w:r>
            <w:r>
              <w:rPr>
                <w:rFonts w:hint="eastAsia" w:ascii="Times New Roman" w:hAnsi="Times New Roman" w:eastAsia="仿宋_GB2312"/>
                <w:kern w:val="0"/>
                <w:sz w:val="21"/>
                <w:szCs w:val="21"/>
                <w:highlight w:val="none"/>
              </w:rPr>
              <w:t>。</w:t>
            </w:r>
          </w:p>
        </w:tc>
        <w:tc>
          <w:tcPr>
            <w:tcW w:w="709" w:type="dxa"/>
            <w:shd w:val="clear" w:color="auto" w:fill="FFFFFF"/>
            <w:vAlign w:val="center"/>
          </w:tcPr>
          <w:p w14:paraId="726C3410">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2A439556">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p>
        </w:tc>
        <w:tc>
          <w:tcPr>
            <w:tcW w:w="709" w:type="dxa"/>
            <w:shd w:val="clear" w:color="auto" w:fill="auto"/>
            <w:vAlign w:val="center"/>
          </w:tcPr>
          <w:p w14:paraId="2F8EAC4E">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2457D4CC">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vAlign w:val="top"/>
          </w:tcPr>
          <w:p w14:paraId="5B1EDA3A">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00BE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9" w:type="dxa"/>
            <w:shd w:val="clear" w:color="auto" w:fill="FFFFFF"/>
            <w:vAlign w:val="center"/>
          </w:tcPr>
          <w:p w14:paraId="5948D44E">
            <w:pPr>
              <w:keepNext w:val="0"/>
              <w:keepLines w:val="0"/>
              <w:pageBreakBefore w:val="0"/>
              <w:widowControl w:val="0"/>
              <w:kinsoku/>
              <w:wordWrap/>
              <w:overflowPunct w:val="0"/>
              <w:topLinePunct w:val="0"/>
              <w:autoSpaceDE/>
              <w:autoSpaceDN/>
              <w:bidi w:val="0"/>
              <w:spacing w:line="300" w:lineRule="exact"/>
              <w:jc w:val="center"/>
              <w:textAlignment w:val="auto"/>
              <w:rPr>
                <w:rFonts w:hint="eastAsia" w:ascii="Times New Roman" w:hAnsi="Times New Roman" w:eastAsia="仿宋_GB2312"/>
                <w:bCs/>
                <w:color w:val="000000"/>
                <w:kern w:val="0"/>
                <w:szCs w:val="21"/>
                <w:highlight w:val="none"/>
                <w:lang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4</w:t>
            </w:r>
          </w:p>
        </w:tc>
        <w:tc>
          <w:tcPr>
            <w:tcW w:w="4436" w:type="dxa"/>
            <w:shd w:val="clear" w:color="auto" w:fill="FFFFFF"/>
            <w:vAlign w:val="center"/>
          </w:tcPr>
          <w:p w14:paraId="34D92CA6">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在注册证有效期内，如果注册人与监管机构针对申报产品以会议形式进行了沟通，应当提供下列内容（如适用）</w:t>
            </w:r>
            <w:r>
              <w:rPr>
                <w:rFonts w:ascii="Times New Roman" w:hAnsi="Times New Roman" w:eastAsia="仿宋_GB2312"/>
                <w:kern w:val="0"/>
                <w:szCs w:val="21"/>
                <w:highlight w:val="none"/>
              </w:rPr>
              <w:t>：</w:t>
            </w:r>
          </w:p>
          <w:p w14:paraId="49597C80">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（1）列出监管机构回复的沟通情况。</w:t>
            </w:r>
          </w:p>
          <w:p w14:paraId="5584DA54">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（2）在沟通中，注册人明确提出的问题，以及监管机构提供的建议。</w:t>
            </w:r>
          </w:p>
          <w:p w14:paraId="0B242695">
            <w:pPr>
              <w:keepNext w:val="0"/>
              <w:keepLines w:val="0"/>
              <w:pageBreakBefore w:val="0"/>
              <w:widowControl w:val="0"/>
              <w:kinsoku/>
              <w:wordWrap/>
              <w:overflowPunct w:val="0"/>
              <w:topLinePunct w:val="0"/>
              <w:autoSpaceDE/>
              <w:autoSpaceDN/>
              <w:bidi w:val="0"/>
              <w:spacing w:line="300" w:lineRule="exact"/>
              <w:jc w:val="both"/>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（3）说明在本次申报中如何解决上述问题。</w:t>
            </w:r>
          </w:p>
          <w:p w14:paraId="277A6BB1">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kern w:val="0"/>
                <w:szCs w:val="21"/>
                <w:highlight w:val="none"/>
              </w:rPr>
              <w:t>明确声明申报产品</w:t>
            </w:r>
            <w:r>
              <w:rPr>
                <w:rFonts w:hint="eastAsia" w:ascii="Times New Roman" w:hAnsi="Times New Roman" w:eastAsia="仿宋_GB2312"/>
                <w:kern w:val="0"/>
                <w:szCs w:val="21"/>
                <w:highlight w:val="none"/>
              </w:rPr>
              <w:t>在注册证有效期内</w:t>
            </w:r>
            <w:r>
              <w:rPr>
                <w:rFonts w:ascii="Times New Roman" w:hAnsi="Times New Roman" w:eastAsia="仿宋_GB2312"/>
                <w:kern w:val="0"/>
                <w:szCs w:val="21"/>
                <w:highlight w:val="none"/>
              </w:rPr>
              <w:t>没有既往申报和/或申报前</w:t>
            </w:r>
            <w:r>
              <w:rPr>
                <w:rFonts w:hint="eastAsia" w:ascii="Times New Roman" w:hAnsi="Times New Roman" w:eastAsia="仿宋_GB2312"/>
                <w:kern w:val="0"/>
                <w:szCs w:val="21"/>
                <w:highlight w:val="none"/>
              </w:rPr>
              <w:t>会议形式</w:t>
            </w:r>
            <w:r>
              <w:rPr>
                <w:rFonts w:ascii="Times New Roman" w:hAnsi="Times New Roman" w:eastAsia="仿宋_GB2312"/>
                <w:kern w:val="0"/>
                <w:szCs w:val="21"/>
                <w:highlight w:val="none"/>
              </w:rPr>
              <w:t>的沟通。</w:t>
            </w:r>
          </w:p>
          <w:p w14:paraId="12589162">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p>
          <w:p w14:paraId="07EF6698">
            <w:pPr>
              <w:keepNext w:val="0"/>
              <w:keepLines w:val="0"/>
              <w:pageBreakBefore w:val="0"/>
              <w:widowControl w:val="0"/>
              <w:kinsoku/>
              <w:wordWrap/>
              <w:overflowPunct w:val="0"/>
              <w:topLinePunct w:val="0"/>
              <w:autoSpaceDE/>
              <w:autoSpaceDN/>
              <w:bidi w:val="0"/>
              <w:spacing w:line="300" w:lineRule="exact"/>
              <w:jc w:val="both"/>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注1：以上有一条勾选，本项目应选择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。以上内容均不勾选，本项目应选择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否</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14:paraId="6F7533A6">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注2：</w:t>
            </w:r>
            <w:r>
              <w:rPr>
                <w:rFonts w:hint="eastAsia" w:ascii="Times New Roman" w:hAnsi="Times New Roman" w:eastAsia="仿宋_GB2312"/>
                <w:kern w:val="0"/>
                <w:szCs w:val="21"/>
                <w:highlight w:val="none"/>
                <w:lang w:eastAsia="zh-CN"/>
              </w:rPr>
              <w:t>立卷审查</w:t>
            </w:r>
            <w:r>
              <w:rPr>
                <w:rFonts w:hint="eastAsia" w:ascii="Times New Roman" w:hAnsi="Times New Roman" w:eastAsia="仿宋_GB2312"/>
                <w:kern w:val="0"/>
                <w:szCs w:val="21"/>
                <w:highlight w:val="none"/>
              </w:rPr>
              <w:t>不对沟通记录提交完整性进行判断。</w:t>
            </w:r>
          </w:p>
        </w:tc>
        <w:tc>
          <w:tcPr>
            <w:tcW w:w="709" w:type="dxa"/>
            <w:shd w:val="clear" w:color="auto" w:fill="FFFFFF"/>
            <w:vAlign w:val="center"/>
          </w:tcPr>
          <w:p w14:paraId="1D87060C">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FAAFD16">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14:paraId="65299FE0">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5C9CF868">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14:paraId="384D15FF">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1E1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9" w:type="dxa"/>
            <w:vMerge w:val="restart"/>
            <w:shd w:val="clear" w:color="auto" w:fill="FFFFFF"/>
            <w:vAlign w:val="center"/>
          </w:tcPr>
          <w:p w14:paraId="09F735AA">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5</w:t>
            </w:r>
            <w:r>
              <w:rPr>
                <w:rFonts w:ascii="Times New Roman" w:hAnsi="Times New Roman" w:eastAsia="仿宋_GB2312"/>
                <w:bCs/>
                <w:color w:val="000000"/>
                <w:kern w:val="0"/>
                <w:szCs w:val="21"/>
                <w:highlight w:val="none"/>
              </w:rPr>
              <w:t>.1</w:t>
            </w:r>
          </w:p>
        </w:tc>
        <w:tc>
          <w:tcPr>
            <w:tcW w:w="4436" w:type="dxa"/>
            <w:shd w:val="clear" w:color="auto" w:fill="FFFFFF"/>
            <w:vAlign w:val="center"/>
          </w:tcPr>
          <w:p w14:paraId="1A87B151">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注册</w:t>
            </w:r>
            <w:r>
              <w:rPr>
                <w:rFonts w:ascii="Times New Roman" w:hAnsi="Times New Roman" w:eastAsia="仿宋_GB2312"/>
                <w:kern w:val="0"/>
                <w:szCs w:val="21"/>
                <w:highlight w:val="none"/>
              </w:rPr>
              <w:t>人是否声明了本产品符合现行国家标准、行业标准，并提供了符合标准</w:t>
            </w:r>
            <w:r>
              <w:rPr>
                <w:rFonts w:hint="eastAsia" w:ascii="Times New Roman" w:hAnsi="Times New Roman" w:eastAsia="仿宋_GB2312"/>
                <w:kern w:val="0"/>
                <w:szCs w:val="21"/>
                <w:highlight w:val="none"/>
              </w:rPr>
              <w:t>、国家标准品的清单。</w:t>
            </w:r>
          </w:p>
          <w:p w14:paraId="37BA9F9E">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p>
          <w:p w14:paraId="6998C964">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r>
              <w:rPr>
                <w:rFonts w:hint="eastAsia" w:ascii="Times New Roman" w:hAnsi="Times New Roman" w:eastAsia="仿宋_GB2312"/>
                <w:kern w:val="0"/>
                <w:szCs w:val="21"/>
                <w:highlight w:val="none"/>
              </w:rPr>
              <w:t>注：强制性标准发布后实施前，注册人可选择执行新强制性标准或者原强制性标准。</w:t>
            </w:r>
          </w:p>
        </w:tc>
        <w:tc>
          <w:tcPr>
            <w:tcW w:w="709" w:type="dxa"/>
            <w:shd w:val="clear" w:color="auto" w:fill="FFFFFF"/>
            <w:vAlign w:val="center"/>
          </w:tcPr>
          <w:p w14:paraId="2257E3F2">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EBE5E24">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p>
        </w:tc>
        <w:tc>
          <w:tcPr>
            <w:tcW w:w="709" w:type="dxa"/>
            <w:shd w:val="clear" w:color="auto" w:fill="auto"/>
            <w:vAlign w:val="center"/>
          </w:tcPr>
          <w:p w14:paraId="60E2E0D7">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33A37BC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14:paraId="32034AE3">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14:paraId="65CA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9" w:type="dxa"/>
            <w:vMerge w:val="continue"/>
            <w:shd w:val="clear" w:color="auto" w:fill="FFFFFF"/>
            <w:vAlign w:val="center"/>
          </w:tcPr>
          <w:p w14:paraId="6801C59A">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Cs/>
                <w:color w:val="000000"/>
                <w:kern w:val="0"/>
                <w:szCs w:val="21"/>
                <w:highlight w:val="none"/>
              </w:rPr>
            </w:pPr>
          </w:p>
        </w:tc>
        <w:tc>
          <w:tcPr>
            <w:tcW w:w="4436" w:type="dxa"/>
            <w:shd w:val="clear" w:color="auto" w:fill="FFFFFF"/>
            <w:vAlign w:val="center"/>
          </w:tcPr>
          <w:p w14:paraId="1383E074">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上述文件是否列出</w:t>
            </w:r>
            <w:r>
              <w:rPr>
                <w:rFonts w:ascii="Times New Roman" w:hAnsi="Times New Roman" w:eastAsia="仿宋_GB2312"/>
                <w:b/>
                <w:kern w:val="0"/>
                <w:szCs w:val="21"/>
                <w:highlight w:val="none"/>
              </w:rPr>
              <w:t>所有</w:t>
            </w:r>
            <w:r>
              <w:rPr>
                <w:rFonts w:ascii="Times New Roman" w:hAnsi="Times New Roman" w:eastAsia="仿宋_GB2312"/>
                <w:kern w:val="0"/>
                <w:szCs w:val="21"/>
                <w:highlight w:val="none"/>
              </w:rPr>
              <w:t>适用的现行的强制性国家、行业标准</w:t>
            </w:r>
            <w:r>
              <w:rPr>
                <w:rFonts w:hint="eastAsia" w:ascii="Times New Roman" w:hAnsi="Times New Roman" w:eastAsia="仿宋_GB2312"/>
                <w:kern w:val="0"/>
                <w:szCs w:val="21"/>
                <w:highlight w:val="none"/>
              </w:rPr>
              <w:t>、</w:t>
            </w:r>
            <w:r>
              <w:rPr>
                <w:rFonts w:ascii="Times New Roman" w:hAnsi="Times New Roman" w:eastAsia="仿宋_GB2312"/>
                <w:kern w:val="0"/>
                <w:szCs w:val="21"/>
                <w:highlight w:val="none"/>
              </w:rPr>
              <w:t>国家标准品。</w:t>
            </w:r>
          </w:p>
          <w:p w14:paraId="494FADF1">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p>
          <w:p w14:paraId="175AE0AC">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注</w:t>
            </w:r>
            <w:r>
              <w:rPr>
                <w:rFonts w:hint="eastAsia" w:ascii="Times New Roman" w:hAnsi="Times New Roman" w:eastAsia="仿宋_GB2312"/>
                <w:kern w:val="0"/>
                <w:szCs w:val="21"/>
                <w:highlight w:val="none"/>
              </w:rPr>
              <w:t>1</w:t>
            </w:r>
            <w:r>
              <w:rPr>
                <w:rFonts w:ascii="Times New Roman" w:hAnsi="Times New Roman" w:eastAsia="仿宋_GB2312"/>
                <w:kern w:val="0"/>
                <w:szCs w:val="21"/>
                <w:highlight w:val="none"/>
              </w:rPr>
              <w:t>：除在发布、实施标准文件中另有规定外，新标准实施之日在注册申报之</w:t>
            </w:r>
            <w:r>
              <w:rPr>
                <w:rFonts w:hint="eastAsia" w:ascii="Times New Roman" w:hAnsi="Times New Roman" w:eastAsia="仿宋_GB2312"/>
                <w:kern w:val="0"/>
                <w:szCs w:val="21"/>
                <w:highlight w:val="none"/>
              </w:rPr>
              <w:t>后</w:t>
            </w:r>
            <w:r>
              <w:rPr>
                <w:rFonts w:ascii="Times New Roman" w:hAnsi="Times New Roman" w:eastAsia="仿宋_GB2312"/>
                <w:kern w:val="0"/>
                <w:szCs w:val="21"/>
                <w:highlight w:val="none"/>
              </w:rPr>
              <w:t>的，</w:t>
            </w:r>
            <w:r>
              <w:rPr>
                <w:rFonts w:hint="eastAsia" w:ascii="Times New Roman" w:hAnsi="Times New Roman" w:eastAsia="仿宋_GB2312"/>
                <w:kern w:val="0"/>
                <w:szCs w:val="21"/>
                <w:highlight w:val="none"/>
                <w:lang w:eastAsia="zh-CN"/>
              </w:rPr>
              <w:t>立卷审查</w:t>
            </w:r>
            <w:r>
              <w:rPr>
                <w:rFonts w:ascii="Times New Roman" w:hAnsi="Times New Roman" w:eastAsia="仿宋_GB2312"/>
                <w:kern w:val="0"/>
                <w:szCs w:val="21"/>
                <w:highlight w:val="none"/>
              </w:rPr>
              <w:t>不作要求。</w:t>
            </w:r>
          </w:p>
          <w:p w14:paraId="28F0854B">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仿宋_GB2312"/>
                <w:i/>
                <w:kern w:val="0"/>
                <w:szCs w:val="21"/>
                <w:highlight w:val="none"/>
              </w:rPr>
            </w:pPr>
            <w:r>
              <w:rPr>
                <w:rFonts w:hint="eastAsia" w:ascii="Times New Roman" w:hAnsi="Times New Roman" w:eastAsia="仿宋_GB2312"/>
                <w:kern w:val="0"/>
                <w:szCs w:val="21"/>
                <w:highlight w:val="none"/>
              </w:rPr>
              <w:t>注2：强制性标准发布后实施前，注册人可选择执行新强制性标准或者原强制性标准。</w:t>
            </w:r>
          </w:p>
        </w:tc>
        <w:tc>
          <w:tcPr>
            <w:tcW w:w="709" w:type="dxa"/>
            <w:shd w:val="clear" w:color="auto" w:fill="FFFFFF"/>
            <w:vAlign w:val="center"/>
          </w:tcPr>
          <w:p w14:paraId="2ABFFC1A">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5ECA4F13">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18054633">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505E76B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14:paraId="6E17DB8B">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14:paraId="3A80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9" w:type="dxa"/>
            <w:shd w:val="clear" w:color="auto" w:fill="FFFFFF"/>
            <w:vAlign w:val="center"/>
          </w:tcPr>
          <w:p w14:paraId="20C6DF69">
            <w:pPr>
              <w:keepNext w:val="0"/>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bCs/>
                <w:color w:val="000000"/>
                <w:kern w:val="0"/>
                <w:szCs w:val="21"/>
                <w:highlight w:val="none"/>
                <w:lang w:val="en-US"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5.2</w:t>
            </w:r>
          </w:p>
        </w:tc>
        <w:tc>
          <w:tcPr>
            <w:tcW w:w="4436" w:type="dxa"/>
            <w:shd w:val="clear" w:color="auto" w:fill="FFFFFF"/>
            <w:vAlign w:val="center"/>
          </w:tcPr>
          <w:p w14:paraId="377ABEC3">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kern w:val="0"/>
                <w:szCs w:val="21"/>
                <w:highlight w:val="none"/>
              </w:rPr>
              <w:t>是否</w:t>
            </w:r>
            <w:r>
              <w:rPr>
                <w:rFonts w:ascii="Times New Roman" w:hAnsi="Times New Roman" w:eastAsia="仿宋_GB2312"/>
                <w:b/>
                <w:kern w:val="0"/>
                <w:szCs w:val="21"/>
                <w:highlight w:val="none"/>
              </w:rPr>
              <w:t>正确</w:t>
            </w:r>
            <w:r>
              <w:rPr>
                <w:rFonts w:ascii="Times New Roman" w:hAnsi="Times New Roman" w:eastAsia="仿宋_GB2312"/>
                <w:kern w:val="0"/>
                <w:szCs w:val="21"/>
                <w:highlight w:val="none"/>
              </w:rPr>
              <w:t>提交资料真实性的自我保证声明</w:t>
            </w:r>
          </w:p>
        </w:tc>
        <w:tc>
          <w:tcPr>
            <w:tcW w:w="709" w:type="dxa"/>
            <w:shd w:val="clear" w:color="auto" w:fill="FFFFFF"/>
            <w:vAlign w:val="center"/>
          </w:tcPr>
          <w:p w14:paraId="4AB6E138">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08E2839D">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14:paraId="1261088A">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7282F22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14:paraId="3B3BE462">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4DAF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29" w:type="dxa"/>
            <w:shd w:val="clear" w:color="auto" w:fill="FFFFFF"/>
            <w:vAlign w:val="center"/>
          </w:tcPr>
          <w:p w14:paraId="7A74EB12">
            <w:pPr>
              <w:keepNext w:val="0"/>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bCs/>
                <w:color w:val="000000"/>
                <w:kern w:val="0"/>
                <w:szCs w:val="21"/>
                <w:highlight w:val="none"/>
                <w:lang w:val="en-US" w:eastAsia="zh-CN"/>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5.3</w:t>
            </w:r>
          </w:p>
        </w:tc>
        <w:tc>
          <w:tcPr>
            <w:tcW w:w="4436" w:type="dxa"/>
            <w:shd w:val="clear" w:color="auto" w:fill="FFFFFF"/>
            <w:vAlign w:val="center"/>
          </w:tcPr>
          <w:p w14:paraId="7E6D4C9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 w:val="21"/>
                <w:szCs w:val="21"/>
                <w:highlight w:val="none"/>
              </w:rPr>
            </w:pPr>
            <w:r>
              <w:rPr>
                <w:rFonts w:ascii="Times New Roman" w:hAnsi="Times New Roman" w:eastAsia="仿宋_GB2312"/>
                <w:bCs/>
                <w:color w:val="000000"/>
                <w:kern w:val="0"/>
                <w:sz w:val="21"/>
                <w:szCs w:val="21"/>
                <w:highlight w:val="none"/>
              </w:rPr>
              <w:t>是否</w:t>
            </w:r>
            <w:r>
              <w:rPr>
                <w:rFonts w:ascii="Times New Roman" w:hAnsi="Times New Roman" w:eastAsia="仿宋_GB2312"/>
                <w:b/>
                <w:bCs/>
                <w:color w:val="000000"/>
                <w:kern w:val="0"/>
                <w:sz w:val="21"/>
                <w:szCs w:val="21"/>
                <w:highlight w:val="none"/>
              </w:rPr>
              <w:t>正确</w:t>
            </w:r>
            <w:r>
              <w:rPr>
                <w:rFonts w:ascii="Times New Roman" w:hAnsi="Times New Roman" w:eastAsia="仿宋_GB2312"/>
                <w:color w:val="000000"/>
                <w:kern w:val="0"/>
                <w:sz w:val="21"/>
                <w:szCs w:val="21"/>
                <w:highlight w:val="none"/>
              </w:rPr>
              <w:t>提交声明：申报产品符合《体外诊断试剂注册与备案管理办法》和相关法规的要求。申报产品符合《体外诊断试剂分类规则》、《体外诊断试剂分类目录》等有关分类的要求。</w:t>
            </w:r>
          </w:p>
        </w:tc>
        <w:tc>
          <w:tcPr>
            <w:tcW w:w="709" w:type="dxa"/>
            <w:shd w:val="clear" w:color="auto" w:fill="FFFFFF"/>
            <w:vAlign w:val="center"/>
          </w:tcPr>
          <w:p w14:paraId="713490EA">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3C26CB59">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p>
        </w:tc>
        <w:tc>
          <w:tcPr>
            <w:tcW w:w="709" w:type="dxa"/>
            <w:shd w:val="clear" w:color="auto" w:fill="auto"/>
            <w:vAlign w:val="center"/>
          </w:tcPr>
          <w:p w14:paraId="376E0FAB">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b/>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2FFE85E1">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14:paraId="27F8AE83">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7998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229" w:type="dxa"/>
            <w:shd w:val="clear" w:color="auto" w:fill="FFFFFF"/>
            <w:vAlign w:val="center"/>
          </w:tcPr>
          <w:p w14:paraId="78DD627D">
            <w:pPr>
              <w:keepNext w:val="0"/>
              <w:keepLines w:val="0"/>
              <w:pageBreakBefore w:val="0"/>
              <w:widowControl w:val="0"/>
              <w:kinsoku/>
              <w:wordWrap/>
              <w:overflowPunct w:val="0"/>
              <w:topLinePunct w:val="0"/>
              <w:autoSpaceDE/>
              <w:autoSpaceDN/>
              <w:bidi w:val="0"/>
              <w:spacing w:line="300" w:lineRule="exact"/>
              <w:jc w:val="center"/>
              <w:textAlignment w:val="auto"/>
              <w:rPr>
                <w:rFonts w:ascii="Times New Roman" w:hAnsi="Times New Roman" w:eastAsia="仿宋_GB2312"/>
                <w:b/>
                <w:bCs/>
                <w:color w:val="000000"/>
                <w:kern w:val="0"/>
                <w:szCs w:val="21"/>
                <w:highlight w:val="none"/>
              </w:rPr>
            </w:pPr>
            <w:r>
              <w:rPr>
                <w:rFonts w:ascii="Times New Roman" w:hAnsi="Times New Roman" w:eastAsia="仿宋_GB2312"/>
                <w:bCs/>
                <w:color w:val="000000"/>
                <w:kern w:val="0"/>
                <w:szCs w:val="21"/>
                <w:highlight w:val="none"/>
              </w:rPr>
              <w:t>CH1.</w:t>
            </w:r>
            <w:r>
              <w:rPr>
                <w:rFonts w:hint="eastAsia" w:ascii="Times New Roman" w:hAnsi="Times New Roman" w:eastAsia="仿宋_GB2312"/>
                <w:bCs/>
                <w:color w:val="000000"/>
                <w:kern w:val="0"/>
                <w:szCs w:val="21"/>
                <w:highlight w:val="none"/>
                <w:lang w:val="en-US" w:eastAsia="zh-CN"/>
              </w:rPr>
              <w:t>6</w:t>
            </w:r>
          </w:p>
        </w:tc>
        <w:tc>
          <w:tcPr>
            <w:tcW w:w="4436" w:type="dxa"/>
            <w:shd w:val="clear" w:color="auto" w:fill="FFFFFF"/>
            <w:vAlign w:val="center"/>
          </w:tcPr>
          <w:p w14:paraId="3846A73E">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注册人声明延续注册产品没有变化。</w:t>
            </w:r>
          </w:p>
          <w:p w14:paraId="729D66F0">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如产品发生了注册证载明事项以外变化的，应当明确</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产品所发生的变化通过质量管理体系进行控制，注册证载明事项无变化</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14:paraId="054EF10D">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p>
          <w:p w14:paraId="60D5EBEE">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hint="eastAsia" w:ascii="Times New Roman" w:hAnsi="Times New Roman" w:eastAsia="仿宋_GB2312"/>
                <w:kern w:val="0"/>
                <w:szCs w:val="21"/>
                <w:highlight w:val="none"/>
              </w:rPr>
              <w:t>注：第一条和第二条勾选任意一项，本项目应选择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；第一条和第二条都不勾选，本项目应选择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否</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tc>
        <w:tc>
          <w:tcPr>
            <w:tcW w:w="709" w:type="dxa"/>
            <w:shd w:val="clear" w:color="auto" w:fill="FFFFFF"/>
            <w:vAlign w:val="center"/>
          </w:tcPr>
          <w:p w14:paraId="1BADC656">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1F2FF2C7">
            <w:pPr>
              <w:pStyle w:val="11"/>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p>
        </w:tc>
        <w:tc>
          <w:tcPr>
            <w:tcW w:w="709" w:type="dxa"/>
            <w:shd w:val="clear" w:color="auto" w:fill="auto"/>
            <w:vAlign w:val="center"/>
          </w:tcPr>
          <w:p w14:paraId="5014B483">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7036A828">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shd w:val="clear" w:color="auto" w:fill="FFFFFF"/>
          </w:tcPr>
          <w:p w14:paraId="787C6C11">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14:paraId="3D94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4" w:type="dxa"/>
            <w:gridSpan w:val="6"/>
            <w:shd w:val="clear" w:color="auto" w:fill="FFFFFF"/>
            <w:vAlign w:val="center"/>
          </w:tcPr>
          <w:p w14:paraId="022D18EA">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w:t>
            </w:r>
            <w:r>
              <w:rPr>
                <w:rFonts w:hint="eastAsia" w:ascii="Times New Roman" w:hAnsi="Times New Roman" w:eastAsia="黑体"/>
                <w:bCs/>
                <w:color w:val="000000"/>
                <w:kern w:val="0"/>
                <w:szCs w:val="21"/>
                <w:highlight w:val="none"/>
                <w:lang w:val="en-US" w:eastAsia="zh-CN"/>
              </w:rPr>
              <w:t>2</w:t>
            </w:r>
            <w:r>
              <w:rPr>
                <w:rFonts w:ascii="Times New Roman" w:hAnsi="Times New Roman" w:eastAsia="黑体"/>
                <w:bCs/>
                <w:color w:val="000000"/>
                <w:kern w:val="0"/>
                <w:szCs w:val="21"/>
                <w:highlight w:val="none"/>
              </w:rPr>
              <w:t>章——非临床资料</w:t>
            </w:r>
          </w:p>
        </w:tc>
        <w:tc>
          <w:tcPr>
            <w:tcW w:w="992" w:type="dxa"/>
            <w:shd w:val="clear" w:color="auto" w:fill="FFFFFF"/>
          </w:tcPr>
          <w:p w14:paraId="3230C41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p>
        </w:tc>
      </w:tr>
      <w:tr w14:paraId="39BD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1229" w:type="dxa"/>
            <w:shd w:val="clear" w:color="auto" w:fill="FFFFFF"/>
            <w:vAlign w:val="center"/>
          </w:tcPr>
          <w:p w14:paraId="0FA129C9">
            <w:pPr>
              <w:keepNext w:val="0"/>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olor w:val="000000"/>
                <w:kern w:val="0"/>
                <w:szCs w:val="21"/>
                <w:highlight w:val="none"/>
                <w:lang w:val="en-US" w:eastAsia="zh-CN"/>
              </w:rPr>
            </w:pPr>
            <w:r>
              <w:rPr>
                <w:rFonts w:ascii="Times New Roman" w:hAnsi="Times New Roman" w:eastAsia="仿宋_GB2312"/>
                <w:bCs/>
                <w:color w:val="000000"/>
                <w:kern w:val="0"/>
                <w:szCs w:val="21"/>
                <w:highlight w:val="none"/>
              </w:rPr>
              <w:t>CH</w:t>
            </w:r>
            <w:r>
              <w:rPr>
                <w:rFonts w:hint="eastAsia" w:ascii="Times New Roman" w:hAnsi="Times New Roman" w:eastAsia="仿宋_GB2312"/>
                <w:bCs/>
                <w:color w:val="000000"/>
                <w:kern w:val="0"/>
                <w:szCs w:val="21"/>
                <w:highlight w:val="none"/>
                <w:lang w:val="en-US" w:eastAsia="zh-CN"/>
              </w:rPr>
              <w:t>2.2</w:t>
            </w:r>
          </w:p>
        </w:tc>
        <w:tc>
          <w:tcPr>
            <w:tcW w:w="4436" w:type="dxa"/>
            <w:shd w:val="clear" w:color="auto" w:fill="FFFFFF"/>
            <w:vAlign w:val="center"/>
          </w:tcPr>
          <w:p w14:paraId="3D54812D">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在原医疗器械注册证有效期内发生了涉及产品技术要求变更的，注册人是否提交依据变更注册（备案）文件修改的产品技术要求。</w:t>
            </w:r>
          </w:p>
          <w:p w14:paraId="014F97F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p w14:paraId="0D885928">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kern w:val="0"/>
                <w:szCs w:val="21"/>
                <w:highlight w:val="none"/>
              </w:rPr>
              <w:t>注：注册证有效期内发生涉及产品技术要求的变更，注册人提交相关文件的，本项目选择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，注册人未提交相关文件的，本项目选择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否</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；不涉及此类情况的，本项目选择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不适用</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tc>
        <w:tc>
          <w:tcPr>
            <w:tcW w:w="709" w:type="dxa"/>
            <w:shd w:val="clear" w:color="auto" w:fill="FFFFFF"/>
            <w:vAlign w:val="center"/>
          </w:tcPr>
          <w:p w14:paraId="093CBE19">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FFFFFF"/>
            <w:vAlign w:val="center"/>
          </w:tcPr>
          <w:p w14:paraId="62A524D9">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shd w:val="clear" w:color="auto" w:fill="auto"/>
            <w:vAlign w:val="center"/>
          </w:tcPr>
          <w:p w14:paraId="152F29A0">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shd w:val="clear" w:color="auto" w:fill="FFFFFF"/>
            <w:vAlign w:val="center"/>
          </w:tcPr>
          <w:p w14:paraId="6F5337D1">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shd w:val="clear" w:color="auto" w:fill="FFFFFF"/>
          </w:tcPr>
          <w:p w14:paraId="722E0250">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07F9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14:paraId="574EB218">
            <w:pPr>
              <w:keepNext w:val="0"/>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bCs/>
                <w:color w:val="000000"/>
                <w:kern w:val="0"/>
                <w:szCs w:val="21"/>
                <w:highlight w:val="none"/>
                <w:lang w:val="en-US" w:eastAsia="zh-CN"/>
              </w:rPr>
            </w:pPr>
            <w:r>
              <w:rPr>
                <w:rFonts w:ascii="Times New Roman" w:hAnsi="Times New Roman" w:eastAsia="仿宋_GB2312"/>
                <w:bCs/>
                <w:color w:val="000000"/>
                <w:kern w:val="0"/>
                <w:szCs w:val="21"/>
                <w:highlight w:val="none"/>
              </w:rPr>
              <w:t>CH</w:t>
            </w:r>
            <w:r>
              <w:rPr>
                <w:rFonts w:hint="eastAsia" w:ascii="Times New Roman" w:hAnsi="Times New Roman" w:eastAsia="仿宋_GB2312"/>
                <w:bCs/>
                <w:color w:val="000000"/>
                <w:kern w:val="0"/>
                <w:szCs w:val="21"/>
                <w:highlight w:val="none"/>
                <w:lang w:val="en-US" w:eastAsia="zh-CN"/>
              </w:rPr>
              <w:t>2.3</w:t>
            </w:r>
          </w:p>
        </w:tc>
        <w:tc>
          <w:tcPr>
            <w:tcW w:w="4436" w:type="dxa"/>
            <w:tcBorders>
              <w:top w:val="single" w:color="auto" w:sz="4" w:space="0"/>
              <w:left w:val="single" w:color="auto" w:sz="4" w:space="0"/>
              <w:bottom w:val="single" w:color="auto" w:sz="4" w:space="0"/>
              <w:right w:val="single" w:color="auto" w:sz="4" w:space="0"/>
            </w:tcBorders>
            <w:shd w:val="clear" w:color="auto" w:fill="FFFFFF"/>
            <w:vAlign w:val="center"/>
          </w:tcPr>
          <w:p w14:paraId="092499EB">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szCs w:val="21"/>
                <w:highlight w:val="none"/>
              </w:rPr>
              <w:t>是否涉及原医疗器械注册证中载明要求继续完成的事项。</w:t>
            </w:r>
          </w:p>
          <w:p w14:paraId="35BB2E7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szCs w:val="21"/>
                <w:highlight w:val="none"/>
              </w:rPr>
              <w:t>如涉及，应当提供相关总结报告，并附相应资料。</w:t>
            </w:r>
          </w:p>
          <w:p w14:paraId="45AD90B3">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p>
          <w:p w14:paraId="4FD7FCCB">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注1：以上所有选项都勾选，本项目选择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14:paraId="074A6E4A">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r>
              <w:rPr>
                <w:rFonts w:hint="eastAsia" w:ascii="Times New Roman" w:hAnsi="Times New Roman" w:eastAsia="仿宋_GB2312"/>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kern w:val="0"/>
                <w:szCs w:val="21"/>
                <w:highlight w:val="none"/>
                <w:lang w:eastAsia="zh-CN"/>
              </w:rPr>
              <w:t>立卷</w:t>
            </w:r>
            <w:r>
              <w:rPr>
                <w:rFonts w:hint="eastAsia" w:ascii="Times New Roman" w:hAnsi="Times New Roman" w:eastAsia="仿宋_GB2312"/>
                <w:kern w:val="0"/>
                <w:szCs w:val="21"/>
                <w:highlight w:val="none"/>
              </w:rPr>
              <w:t>的理由。</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013D41A">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8D75C71">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3059D0">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ED85F48">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EEB71FD">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r w14:paraId="0B67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8CA93C2">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黑体"/>
                <w:bCs/>
                <w:color w:val="000000"/>
                <w:kern w:val="0"/>
                <w:szCs w:val="21"/>
                <w:highlight w:val="none"/>
              </w:rPr>
            </w:pPr>
            <w:r>
              <w:rPr>
                <w:rFonts w:ascii="Times New Roman" w:hAnsi="Times New Roman" w:eastAsia="黑体"/>
                <w:bCs/>
                <w:kern w:val="0"/>
                <w:szCs w:val="21"/>
                <w:highlight w:val="none"/>
              </w:rPr>
              <w:t>第</w:t>
            </w:r>
            <w:r>
              <w:rPr>
                <w:rFonts w:hint="eastAsia" w:ascii="Times New Roman" w:hAnsi="Times New Roman" w:eastAsia="黑体"/>
                <w:bCs/>
                <w:kern w:val="0"/>
                <w:szCs w:val="21"/>
                <w:highlight w:val="none"/>
                <w:lang w:val="en-US" w:eastAsia="zh-CN"/>
              </w:rPr>
              <w:t>3</w:t>
            </w:r>
            <w:r>
              <w:rPr>
                <w:rFonts w:ascii="Times New Roman" w:hAnsi="Times New Roman" w:eastAsia="黑体"/>
                <w:bCs/>
                <w:kern w:val="0"/>
                <w:szCs w:val="21"/>
                <w:highlight w:val="none"/>
              </w:rPr>
              <w:t>章——临床评价资料</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C520D93">
            <w:pPr>
              <w:keepNext w:val="0"/>
              <w:keepLines w:val="0"/>
              <w:pageBreakBefore w:val="0"/>
              <w:widowControl w:val="0"/>
              <w:kinsoku/>
              <w:wordWrap/>
              <w:overflowPunct w:val="0"/>
              <w:topLinePunct w:val="0"/>
              <w:autoSpaceDE/>
              <w:autoSpaceDN/>
              <w:bidi w:val="0"/>
              <w:spacing w:line="300" w:lineRule="exact"/>
              <w:jc w:val="both"/>
              <w:textAlignment w:val="auto"/>
              <w:rPr>
                <w:rFonts w:ascii="Times New Roman" w:hAnsi="Times New Roman" w:eastAsia="黑体"/>
                <w:bCs/>
                <w:kern w:val="0"/>
                <w:szCs w:val="21"/>
                <w:highlight w:val="none"/>
              </w:rPr>
            </w:pPr>
          </w:p>
        </w:tc>
      </w:tr>
      <w:tr w14:paraId="3729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14:paraId="54EABB9F">
            <w:pPr>
              <w:keepNext w:val="0"/>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bCs/>
                <w:color w:val="000000"/>
                <w:kern w:val="0"/>
                <w:szCs w:val="21"/>
                <w:highlight w:val="none"/>
                <w:lang w:val="en-US" w:eastAsia="zh-CN"/>
              </w:rPr>
            </w:pPr>
            <w:r>
              <w:rPr>
                <w:rFonts w:ascii="Times New Roman" w:hAnsi="Times New Roman" w:eastAsia="仿宋_GB2312"/>
                <w:bCs/>
                <w:color w:val="000000"/>
                <w:kern w:val="0"/>
                <w:szCs w:val="21"/>
                <w:highlight w:val="none"/>
              </w:rPr>
              <w:t>CH</w:t>
            </w:r>
            <w:r>
              <w:rPr>
                <w:rFonts w:hint="eastAsia" w:ascii="Times New Roman" w:hAnsi="Times New Roman" w:eastAsia="仿宋_GB2312"/>
                <w:bCs/>
                <w:color w:val="000000"/>
                <w:kern w:val="0"/>
                <w:szCs w:val="21"/>
                <w:highlight w:val="none"/>
                <w:lang w:val="en-US" w:eastAsia="zh-CN"/>
              </w:rPr>
              <w:t>3.1</w:t>
            </w:r>
          </w:p>
        </w:tc>
        <w:tc>
          <w:tcPr>
            <w:tcW w:w="4436" w:type="dxa"/>
            <w:tcBorders>
              <w:top w:val="single" w:color="auto" w:sz="4" w:space="0"/>
              <w:left w:val="single" w:color="auto" w:sz="4" w:space="0"/>
              <w:bottom w:val="single" w:color="auto" w:sz="4" w:space="0"/>
              <w:right w:val="single" w:color="auto" w:sz="4" w:space="0"/>
            </w:tcBorders>
            <w:shd w:val="clear" w:color="auto" w:fill="FFFFFF"/>
            <w:vAlign w:val="center"/>
          </w:tcPr>
          <w:p w14:paraId="0C8284CE">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szCs w:val="21"/>
                <w:highlight w:val="none"/>
              </w:rPr>
              <w:t>是否涉及原医疗器械注册证中载明要求继续完成的事项。</w:t>
            </w:r>
          </w:p>
          <w:p w14:paraId="2A78E08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szCs w:val="21"/>
                <w:highlight w:val="none"/>
              </w:rPr>
              <w:t>如涉及，应当提供相关总结报告，并附相应资料。</w:t>
            </w:r>
          </w:p>
          <w:p w14:paraId="4A4D306E">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p>
          <w:p w14:paraId="2F4FF085">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注1：以上所有选项都勾选，本项目选择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是</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p w14:paraId="2B5F0531">
            <w:pPr>
              <w:keepNext w:val="0"/>
              <w:keepLines w:val="0"/>
              <w:pageBreakBefore w:val="0"/>
              <w:widowControl w:val="0"/>
              <w:kinsoku/>
              <w:wordWrap/>
              <w:overflowPunct w:val="0"/>
              <w:topLinePunct w:val="0"/>
              <w:autoSpaceDE/>
              <w:autoSpaceDN/>
              <w:bidi w:val="0"/>
              <w:spacing w:line="300" w:lineRule="exact"/>
              <w:textAlignment w:val="auto"/>
              <w:rPr>
                <w:rFonts w:hint="eastAsia" w:ascii="Times New Roman" w:hAnsi="Times New Roman" w:eastAsia="仿宋_GB2312"/>
                <w:kern w:val="0"/>
                <w:szCs w:val="21"/>
                <w:highlight w:val="none"/>
              </w:rPr>
            </w:pPr>
            <w:r>
              <w:rPr>
                <w:rFonts w:hint="eastAsia" w:ascii="Times New Roman" w:hAnsi="Times New Roman" w:eastAsia="仿宋_GB2312"/>
                <w:kern w:val="0"/>
                <w:szCs w:val="21"/>
                <w:highlight w:val="none"/>
              </w:rPr>
              <w:t>注2：对适用性进行判定。若适用，仅对是否提交相关资料进行审查，资料的充分性、科学性等问题不作为不予</w:t>
            </w:r>
            <w:r>
              <w:rPr>
                <w:rFonts w:hint="eastAsia" w:ascii="Times New Roman" w:hAnsi="Times New Roman" w:eastAsia="仿宋_GB2312"/>
                <w:kern w:val="0"/>
                <w:szCs w:val="21"/>
                <w:highlight w:val="none"/>
                <w:lang w:eastAsia="zh-CN"/>
              </w:rPr>
              <w:t>立卷</w:t>
            </w:r>
            <w:r>
              <w:rPr>
                <w:rFonts w:hint="eastAsia" w:ascii="Times New Roman" w:hAnsi="Times New Roman" w:eastAsia="仿宋_GB2312"/>
                <w:kern w:val="0"/>
                <w:szCs w:val="21"/>
                <w:highlight w:val="none"/>
              </w:rPr>
              <w:t>的理由。</w:t>
            </w:r>
          </w:p>
          <w:p w14:paraId="7B4B9678">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hint="eastAsia" w:ascii="Times New Roman" w:hAnsi="Times New Roman" w:eastAsia="仿宋_GB2312"/>
                <w:kern w:val="0"/>
                <w:szCs w:val="21"/>
                <w:highlight w:val="none"/>
              </w:rPr>
              <w:t>注3: 不涉及此类情况的，本项目选择</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不适用</w:t>
            </w:r>
            <w:r>
              <w:rPr>
                <w:rFonts w:hint="eastAsia" w:ascii="Times New Roman" w:hAnsi="Times New Roman" w:eastAsia="仿宋_GB2312"/>
                <w:kern w:val="0"/>
                <w:szCs w:val="21"/>
                <w:highlight w:val="none"/>
                <w:lang w:eastAsia="zh-CN"/>
              </w:rPr>
              <w:t>”</w:t>
            </w:r>
            <w:r>
              <w:rPr>
                <w:rFonts w:hint="eastAsia" w:ascii="Times New Roman" w:hAnsi="Times New Roman" w:eastAsia="仿宋_GB2312"/>
                <w:kern w:val="0"/>
                <w:szCs w:val="21"/>
                <w:highlight w:val="none"/>
              </w:rPr>
              <w: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AC4192C">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1890336">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25E636">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sz w:val="21"/>
                <w:szCs w:val="21"/>
                <w:highlight w:val="none"/>
              </w:rPr>
            </w:pPr>
            <w:r>
              <w:rPr>
                <w:rFonts w:ascii="Times New Roman" w:hAnsi="Times New Roman" w:eastAsia="仿宋_GB2312"/>
                <w:color w:val="000000"/>
                <w:sz w:val="21"/>
                <w:szCs w:val="21"/>
                <w:highlight w:val="none"/>
              </w:rPr>
              <w:sym w:font="Wingdings 2" w:char="00A3"/>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6DD8289">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73C91AC">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p>
        </w:tc>
      </w:tr>
      <w:tr w14:paraId="00D1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4"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4AB86F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color w:val="000000"/>
                <w:kern w:val="0"/>
                <w:szCs w:val="21"/>
                <w:highlight w:val="none"/>
              </w:rPr>
            </w:pPr>
            <w:r>
              <w:rPr>
                <w:rFonts w:ascii="Times New Roman" w:hAnsi="Times New Roman" w:eastAsia="黑体"/>
                <w:bCs/>
                <w:color w:val="000000"/>
                <w:kern w:val="0"/>
                <w:szCs w:val="21"/>
                <w:highlight w:val="none"/>
              </w:rPr>
              <w:t>第</w:t>
            </w:r>
            <w:r>
              <w:rPr>
                <w:rFonts w:hint="eastAsia" w:ascii="Times New Roman" w:hAnsi="Times New Roman" w:eastAsia="黑体"/>
                <w:bCs/>
                <w:color w:val="000000"/>
                <w:kern w:val="0"/>
                <w:szCs w:val="21"/>
                <w:highlight w:val="none"/>
                <w:lang w:val="en-US" w:eastAsia="zh-CN"/>
              </w:rPr>
              <w:t>4</w:t>
            </w:r>
            <w:r>
              <w:rPr>
                <w:rFonts w:ascii="Times New Roman" w:hAnsi="Times New Roman" w:eastAsia="黑体"/>
                <w:bCs/>
                <w:color w:val="000000"/>
                <w:kern w:val="0"/>
                <w:szCs w:val="21"/>
                <w:highlight w:val="none"/>
              </w:rPr>
              <w:t>章——</w:t>
            </w:r>
            <w:r>
              <w:rPr>
                <w:rFonts w:ascii="Times New Roman" w:hAnsi="Times New Roman" w:eastAsia="黑体"/>
                <w:bCs/>
                <w:kern w:val="0"/>
                <w:szCs w:val="21"/>
                <w:highlight w:val="none"/>
              </w:rPr>
              <w:t>产品说明书和标签样稿</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51E26A7">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黑体"/>
                <w:bCs/>
                <w:color w:val="000000"/>
                <w:kern w:val="0"/>
                <w:szCs w:val="21"/>
                <w:highlight w:val="none"/>
              </w:rPr>
            </w:pPr>
          </w:p>
        </w:tc>
      </w:tr>
      <w:tr w14:paraId="65F1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jc w:val="center"/>
        </w:trPr>
        <w:tc>
          <w:tcPr>
            <w:tcW w:w="1229" w:type="dxa"/>
            <w:tcBorders>
              <w:top w:val="single" w:color="auto" w:sz="4" w:space="0"/>
              <w:left w:val="single" w:color="auto" w:sz="4" w:space="0"/>
              <w:bottom w:val="single" w:color="auto" w:sz="4" w:space="0"/>
              <w:right w:val="single" w:color="auto" w:sz="4" w:space="0"/>
            </w:tcBorders>
            <w:shd w:val="clear" w:color="auto" w:fill="FFFFFF"/>
            <w:vAlign w:val="center"/>
          </w:tcPr>
          <w:p w14:paraId="67B9BC94">
            <w:pPr>
              <w:keepNext w:val="0"/>
              <w:keepLines w:val="0"/>
              <w:pageBreakBefore w:val="0"/>
              <w:widowControl w:val="0"/>
              <w:kinsoku/>
              <w:wordWrap/>
              <w:overflowPunct w:val="0"/>
              <w:topLinePunct w:val="0"/>
              <w:autoSpaceDE/>
              <w:autoSpaceDN/>
              <w:bidi w:val="0"/>
              <w:spacing w:line="300" w:lineRule="exact"/>
              <w:jc w:val="center"/>
              <w:textAlignment w:val="auto"/>
              <w:rPr>
                <w:rFonts w:hint="default" w:ascii="Times New Roman" w:hAnsi="Times New Roman" w:eastAsia="仿宋_GB2312"/>
                <w:color w:val="000000"/>
                <w:kern w:val="0"/>
                <w:szCs w:val="21"/>
                <w:highlight w:val="none"/>
                <w:lang w:val="en-US" w:eastAsia="zh-CN"/>
              </w:rPr>
            </w:pPr>
            <w:r>
              <w:rPr>
                <w:rFonts w:ascii="Times New Roman" w:hAnsi="Times New Roman" w:eastAsia="仿宋_GB2312"/>
                <w:bCs/>
                <w:color w:val="000000"/>
                <w:kern w:val="0"/>
                <w:szCs w:val="21"/>
                <w:highlight w:val="none"/>
              </w:rPr>
              <w:t>CH</w:t>
            </w:r>
            <w:r>
              <w:rPr>
                <w:rFonts w:hint="eastAsia" w:ascii="Times New Roman" w:hAnsi="Times New Roman" w:eastAsia="仿宋_GB2312"/>
                <w:bCs/>
                <w:color w:val="000000"/>
                <w:kern w:val="0"/>
                <w:szCs w:val="21"/>
                <w:highlight w:val="none"/>
                <w:lang w:val="en-US" w:eastAsia="zh-CN"/>
              </w:rPr>
              <w:t>4.1</w:t>
            </w:r>
          </w:p>
        </w:tc>
        <w:tc>
          <w:tcPr>
            <w:tcW w:w="4436" w:type="dxa"/>
            <w:tcBorders>
              <w:top w:val="single" w:color="auto" w:sz="4" w:space="0"/>
              <w:left w:val="single" w:color="auto" w:sz="4" w:space="0"/>
              <w:bottom w:val="single" w:color="auto" w:sz="4" w:space="0"/>
              <w:right w:val="single" w:color="auto" w:sz="4" w:space="0"/>
            </w:tcBorders>
            <w:shd w:val="clear" w:color="auto" w:fill="FFFFFF"/>
            <w:vAlign w:val="center"/>
          </w:tcPr>
          <w:p w14:paraId="7C8F0312">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szCs w:val="21"/>
                <w:highlight w:val="none"/>
              </w:rPr>
            </w:pPr>
            <w:r>
              <w:rPr>
                <w:rFonts w:ascii="Times New Roman" w:hAnsi="Times New Roman" w:eastAsia="仿宋_GB2312"/>
                <w:color w:val="000000"/>
                <w:sz w:val="21"/>
                <w:szCs w:val="21"/>
                <w:highlight w:val="none"/>
              </w:rPr>
              <w:sym w:font="Wingdings 2" w:char="00A3"/>
            </w:r>
            <w:r>
              <w:rPr>
                <w:rFonts w:hint="eastAsia" w:ascii="Times New Roman" w:hAnsi="Times New Roman" w:eastAsia="仿宋_GB2312"/>
                <w:kern w:val="0"/>
                <w:szCs w:val="21"/>
                <w:highlight w:val="none"/>
              </w:rPr>
              <w:t>在原医疗器械注册证有效期内发生了涉及说明书变更的，注册人是否</w:t>
            </w:r>
            <w:r>
              <w:rPr>
                <w:rFonts w:ascii="Times New Roman" w:hAnsi="Times New Roman" w:eastAsia="仿宋_GB2312"/>
                <w:szCs w:val="21"/>
                <w:highlight w:val="none"/>
              </w:rPr>
              <w:t>提交依据变更注册（备案）文件修改的产品说明书。</w:t>
            </w:r>
          </w:p>
          <w:p w14:paraId="6CEB9AB4">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kern w:val="0"/>
                <w:szCs w:val="21"/>
                <w:highlight w:val="none"/>
              </w:rPr>
            </w:pPr>
            <w:r>
              <w:rPr>
                <w:rFonts w:ascii="Times New Roman" w:hAnsi="Times New Roman" w:eastAsia="仿宋_GB2312"/>
                <w:color w:val="000000"/>
                <w:sz w:val="21"/>
                <w:szCs w:val="21"/>
                <w:highlight w:val="none"/>
              </w:rPr>
              <w:sym w:font="Wingdings 2" w:char="00A3"/>
            </w:r>
            <w:r>
              <w:rPr>
                <w:rFonts w:ascii="Times New Roman" w:hAnsi="Times New Roman" w:eastAsia="仿宋_GB2312"/>
                <w:szCs w:val="21"/>
                <w:highlight w:val="none"/>
              </w:rPr>
              <w:t>所提交说明书满足了</w:t>
            </w:r>
            <w:r>
              <w:rPr>
                <w:rFonts w:ascii="Times New Roman" w:hAnsi="Times New Roman" w:eastAsia="仿宋_GB2312"/>
                <w:color w:val="000000" w:themeColor="text1"/>
                <w:kern w:val="0"/>
                <w:szCs w:val="21"/>
                <w:highlight w:val="none"/>
                <w14:textFill>
                  <w14:solidFill>
                    <w14:schemeClr w14:val="tx1"/>
                  </w14:solidFill>
                </w14:textFill>
              </w:rPr>
              <w:t>《医疗器械说明书和标签管理规定》</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w:t>
            </w:r>
            <w:r>
              <w:rPr>
                <w:rFonts w:ascii="Times New Roman" w:hAnsi="Times New Roman" w:eastAsia="仿宋_GB2312"/>
                <w:kern w:val="0"/>
                <w:szCs w:val="21"/>
                <w:highlight w:val="none"/>
              </w:rPr>
              <w:t>《体外诊断试剂说明书编写指导原则》</w:t>
            </w:r>
            <w:r>
              <w:rPr>
                <w:rFonts w:ascii="Times New Roman" w:hAnsi="Times New Roman" w:eastAsia="仿宋_GB2312"/>
                <w:color w:val="000000" w:themeColor="text1"/>
                <w:kern w:val="0"/>
                <w:szCs w:val="21"/>
                <w:highlight w:val="none"/>
                <w14:textFill>
                  <w14:solidFill>
                    <w14:schemeClr w14:val="tx1"/>
                  </w14:solidFill>
                </w14:textFill>
              </w:rPr>
              <w:t>的格式要求</w:t>
            </w:r>
            <w:r>
              <w:rPr>
                <w:rFonts w:hint="eastAsia" w:ascii="Times New Roman" w:hAnsi="Times New Roman" w:eastAsia="仿宋_GB2312"/>
                <w:color w:val="000000" w:themeColor="text1"/>
                <w:kern w:val="0"/>
                <w:szCs w:val="21"/>
                <w:highlight w:val="none"/>
                <w:lang w:eastAsia="zh-CN"/>
                <w14:textFill>
                  <w14:solidFill>
                    <w14:schemeClr w14:val="tx1"/>
                  </w14:solidFill>
                </w14:textFill>
              </w:rPr>
              <w:t>和相关法规、规章、规范性文件、强制标准的要求</w:t>
            </w:r>
            <w:r>
              <w:rPr>
                <w:rFonts w:ascii="Times New Roman" w:hAnsi="Times New Roman" w:eastAsia="仿宋_GB2312"/>
                <w:kern w:val="0"/>
                <w:szCs w:val="21"/>
                <w:highlight w:val="none"/>
              </w:rPr>
              <w:t>。</w:t>
            </w:r>
          </w:p>
          <w:p w14:paraId="14493615">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p>
          <w:p w14:paraId="58BA8DC7">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i/>
                <w:kern w:val="0"/>
                <w:szCs w:val="21"/>
                <w:highlight w:val="none"/>
              </w:rPr>
            </w:pPr>
            <w:r>
              <w:rPr>
                <w:rFonts w:ascii="Times New Roman" w:hAnsi="Times New Roman" w:eastAsia="仿宋_GB2312"/>
                <w:szCs w:val="21"/>
                <w:highlight w:val="none"/>
              </w:rPr>
              <w:t>注：</w:t>
            </w:r>
            <w:r>
              <w:rPr>
                <w:rFonts w:hint="eastAsia" w:ascii="Times New Roman" w:hAnsi="Times New Roman" w:eastAsia="仿宋_GB2312"/>
                <w:szCs w:val="21"/>
                <w:highlight w:val="none"/>
              </w:rPr>
              <w:t>注册证有效期</w:t>
            </w:r>
            <w:r>
              <w:rPr>
                <w:rFonts w:ascii="Times New Roman" w:hAnsi="Times New Roman" w:eastAsia="仿宋_GB2312"/>
                <w:szCs w:val="21"/>
                <w:highlight w:val="none"/>
              </w:rPr>
              <w:t>内发生</w:t>
            </w:r>
            <w:r>
              <w:rPr>
                <w:rFonts w:hint="eastAsia" w:ascii="Times New Roman" w:hAnsi="Times New Roman" w:eastAsia="仿宋_GB2312"/>
                <w:szCs w:val="21"/>
                <w:highlight w:val="none"/>
              </w:rPr>
              <w:t>涉及</w:t>
            </w:r>
            <w:r>
              <w:rPr>
                <w:rFonts w:ascii="Times New Roman" w:hAnsi="Times New Roman" w:eastAsia="仿宋_GB2312"/>
                <w:szCs w:val="21"/>
                <w:highlight w:val="none"/>
              </w:rPr>
              <w:t>产品</w:t>
            </w:r>
            <w:r>
              <w:rPr>
                <w:rFonts w:hint="eastAsia" w:ascii="Times New Roman" w:hAnsi="Times New Roman" w:eastAsia="仿宋_GB2312"/>
                <w:szCs w:val="21"/>
                <w:highlight w:val="none"/>
              </w:rPr>
              <w:t>说明书</w:t>
            </w:r>
            <w:r>
              <w:rPr>
                <w:rFonts w:ascii="Times New Roman" w:hAnsi="Times New Roman" w:eastAsia="仿宋_GB2312"/>
                <w:szCs w:val="21"/>
                <w:highlight w:val="none"/>
              </w:rPr>
              <w:t>的变更，</w:t>
            </w:r>
            <w:r>
              <w:rPr>
                <w:rFonts w:hint="eastAsia" w:ascii="Times New Roman" w:hAnsi="Times New Roman" w:eastAsia="仿宋_GB2312"/>
                <w:szCs w:val="21"/>
                <w:highlight w:val="none"/>
              </w:rPr>
              <w:t>注册</w:t>
            </w:r>
            <w:r>
              <w:rPr>
                <w:rFonts w:ascii="Times New Roman" w:hAnsi="Times New Roman" w:eastAsia="仿宋_GB2312"/>
                <w:szCs w:val="21"/>
                <w:highlight w:val="none"/>
              </w:rPr>
              <w:t>人提交相关文件的，以上所有选项都勾</w:t>
            </w:r>
            <w:r>
              <w:rPr>
                <w:rFonts w:hint="eastAsia" w:ascii="Times New Roman" w:hAnsi="Times New Roman" w:eastAsia="仿宋_GB2312"/>
                <w:szCs w:val="21"/>
                <w:highlight w:val="none"/>
              </w:rPr>
              <w:t>选</w:t>
            </w:r>
            <w:r>
              <w:rPr>
                <w:rFonts w:ascii="Times New Roman" w:hAnsi="Times New Roman" w:eastAsia="仿宋_GB2312"/>
                <w:szCs w:val="21"/>
                <w:highlight w:val="none"/>
              </w:rPr>
              <w:t>，本项目选择</w:t>
            </w:r>
            <w:r>
              <w:rPr>
                <w:rFonts w:hint="eastAsia" w:ascii="Times New Roman" w:hAnsi="Times New Roman" w:eastAsia="仿宋_GB2312"/>
                <w:szCs w:val="21"/>
                <w:highlight w:val="none"/>
                <w:lang w:eastAsia="zh-CN"/>
              </w:rPr>
              <w:t>“</w:t>
            </w:r>
            <w:r>
              <w:rPr>
                <w:rFonts w:ascii="Times New Roman" w:hAnsi="Times New Roman" w:eastAsia="仿宋_GB2312"/>
                <w:szCs w:val="21"/>
                <w:highlight w:val="none"/>
              </w:rPr>
              <w:t>是</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，注册</w:t>
            </w:r>
            <w:r>
              <w:rPr>
                <w:rFonts w:ascii="Times New Roman" w:hAnsi="Times New Roman" w:eastAsia="仿宋_GB2312"/>
                <w:szCs w:val="21"/>
                <w:highlight w:val="none"/>
              </w:rPr>
              <w:t>人</w:t>
            </w:r>
            <w:r>
              <w:rPr>
                <w:rFonts w:hint="eastAsia" w:ascii="Times New Roman" w:hAnsi="Times New Roman" w:eastAsia="仿宋_GB2312"/>
                <w:szCs w:val="21"/>
                <w:highlight w:val="none"/>
              </w:rPr>
              <w:t>未</w:t>
            </w:r>
            <w:r>
              <w:rPr>
                <w:rFonts w:ascii="Times New Roman" w:hAnsi="Times New Roman" w:eastAsia="仿宋_GB2312"/>
                <w:szCs w:val="21"/>
                <w:highlight w:val="none"/>
              </w:rPr>
              <w:t>提交相关文件的，</w:t>
            </w:r>
            <w:r>
              <w:rPr>
                <w:rFonts w:hint="eastAsia" w:ascii="Times New Roman" w:hAnsi="Times New Roman" w:eastAsia="仿宋_GB2312"/>
                <w:szCs w:val="21"/>
                <w:highlight w:val="none"/>
              </w:rPr>
              <w:t>或所提交文件不满足要求的，</w:t>
            </w:r>
            <w:r>
              <w:rPr>
                <w:rFonts w:ascii="Times New Roman" w:hAnsi="Times New Roman" w:eastAsia="仿宋_GB2312"/>
                <w:szCs w:val="21"/>
                <w:highlight w:val="none"/>
              </w:rPr>
              <w:t>本项目选择</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否</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；不涉及此类</w:t>
            </w:r>
            <w:r>
              <w:rPr>
                <w:rFonts w:ascii="Times New Roman" w:hAnsi="Times New Roman" w:eastAsia="仿宋_GB2312"/>
                <w:szCs w:val="21"/>
                <w:highlight w:val="none"/>
              </w:rPr>
              <w:t>情况的，本项目选择</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不适用</w:t>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D04F97D">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15F904B4">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234A3E">
            <w:pPr>
              <w:keepNext w:val="0"/>
              <w:keepLines w:val="0"/>
              <w:pageBreakBefore w:val="0"/>
              <w:widowControl w:val="0"/>
              <w:kinsoku/>
              <w:wordWrap/>
              <w:topLinePunct w:val="0"/>
              <w:autoSpaceDE/>
              <w:autoSpaceDN/>
              <w:bidi w:val="0"/>
              <w:adjustRightInd w:val="0"/>
              <w:snapToGrid w:val="0"/>
              <w:spacing w:line="300" w:lineRule="exact"/>
              <w:jc w:val="center"/>
              <w:textAlignment w:val="auto"/>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sym w:font="Wingdings 2" w:char="00A3"/>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6684200">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F4C1A29">
            <w:pPr>
              <w:keepNext w:val="0"/>
              <w:keepLines w:val="0"/>
              <w:pageBreakBefore w:val="0"/>
              <w:widowControl w:val="0"/>
              <w:kinsoku/>
              <w:wordWrap/>
              <w:overflowPunct w:val="0"/>
              <w:topLinePunct w:val="0"/>
              <w:autoSpaceDE/>
              <w:autoSpaceDN/>
              <w:bidi w:val="0"/>
              <w:spacing w:line="300" w:lineRule="exact"/>
              <w:textAlignment w:val="auto"/>
              <w:rPr>
                <w:rFonts w:ascii="Times New Roman" w:hAnsi="Times New Roman" w:eastAsia="仿宋_GB2312"/>
                <w:color w:val="000000"/>
                <w:kern w:val="0"/>
                <w:szCs w:val="21"/>
                <w:highlight w:val="none"/>
              </w:rPr>
            </w:pPr>
          </w:p>
        </w:tc>
      </w:tr>
    </w:tbl>
    <w:p w14:paraId="1BED64FF">
      <w:pPr>
        <w:rPr>
          <w:rFonts w:ascii="Times New Roman" w:hAnsi="Times New Roman"/>
          <w:highlight w:val="none"/>
        </w:rPr>
      </w:pPr>
      <w:bookmarkStart w:id="0" w:name="_GoBack"/>
      <w:bookmarkEnd w:id="0"/>
    </w:p>
    <w:p w14:paraId="6B659127">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14:paraId="29F4C600">
      <w:pPr>
        <w:widowControl/>
        <w:tabs>
          <w:tab w:val="left" w:pos="1280"/>
        </w:tabs>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1-10</w:t>
      </w:r>
    </w:p>
    <w:p w14:paraId="6FE9E319">
      <w:pPr>
        <w:keepNext w:val="0"/>
        <w:keepLines w:val="0"/>
        <w:pageBreakBefore w:val="0"/>
        <w:widowControl/>
        <w:tabs>
          <w:tab w:val="left" w:pos="1280"/>
        </w:tabs>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ab/>
      </w:r>
    </w:p>
    <w:p w14:paraId="23C6E1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湖南省第二类体外诊断试剂临床评价</w:t>
      </w:r>
    </w:p>
    <w:p w14:paraId="1DF8AD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立卷指导表（非临床试验）</w:t>
      </w:r>
    </w:p>
    <w:p w14:paraId="7805927E">
      <w:pPr>
        <w:keepNext w:val="0"/>
        <w:keepLines w:val="0"/>
        <w:pageBreakBefore w:val="0"/>
        <w:widowControl w:val="0"/>
        <w:kinsoku/>
        <w:wordWrap/>
        <w:overflowPunct w:val="0"/>
        <w:topLinePunct w:val="0"/>
        <w:autoSpaceDE/>
        <w:autoSpaceDN/>
        <w:bidi w:val="0"/>
        <w:adjustRightInd/>
        <w:snapToGrid/>
        <w:spacing w:line="100" w:lineRule="exact"/>
        <w:ind w:firstLine="880" w:firstLineChars="200"/>
        <w:jc w:val="center"/>
        <w:textAlignment w:val="auto"/>
        <w:rPr>
          <w:rFonts w:hint="eastAsia" w:ascii="Times New Roman" w:hAnsi="Times New Roman" w:eastAsia="黑体" w:cs="Times New Roman"/>
          <w:bCs/>
          <w:kern w:val="44"/>
          <w:sz w:val="44"/>
          <w:szCs w:val="44"/>
          <w:highlight w:val="none"/>
          <w:lang w:eastAsia="zh-CN"/>
        </w:rPr>
      </w:pPr>
    </w:p>
    <w:tbl>
      <w:tblPr>
        <w:tblStyle w:val="6"/>
        <w:tblW w:w="94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502"/>
        <w:gridCol w:w="5669"/>
        <w:gridCol w:w="774"/>
        <w:gridCol w:w="773"/>
        <w:gridCol w:w="927"/>
        <w:gridCol w:w="773"/>
      </w:tblGrid>
      <w:tr w14:paraId="4B75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9418" w:type="dxa"/>
            <w:gridSpan w:val="6"/>
            <w:shd w:val="clear" w:color="auto" w:fill="auto"/>
          </w:tcPr>
          <w:p w14:paraId="064DBBAC">
            <w:pPr>
              <w:spacing w:line="300" w:lineRule="exact"/>
              <w:rPr>
                <w:rFonts w:ascii="Times New Roman" w:hAnsi="Times New Roman" w:eastAsia="黑体" w:cs="Times New Roman"/>
                <w:bCs/>
                <w:color w:val="000000"/>
                <w:szCs w:val="21"/>
                <w:highlight w:val="none"/>
              </w:rPr>
            </w:pPr>
            <w:r>
              <w:rPr>
                <w:rFonts w:ascii="Times New Roman" w:hAnsi="Times New Roman" w:cs="Times New Roman"/>
                <w:szCs w:val="21"/>
                <w:highlight w:val="none"/>
              </w:rPr>
              <w:br w:type="page"/>
            </w:r>
            <w:r>
              <w:rPr>
                <w:rFonts w:ascii="Times New Roman" w:hAnsi="Times New Roman" w:eastAsia="黑体" w:cs="Times New Roman"/>
                <w:bCs/>
                <w:color w:val="000000"/>
                <w:szCs w:val="21"/>
                <w:highlight w:val="none"/>
              </w:rPr>
              <w:t>1.如果提交了相关资料则勾选</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是</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，如果不做要求则勾选</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不适用</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，如未能提供则勾选</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否</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w:t>
            </w:r>
          </w:p>
          <w:p w14:paraId="336A6201">
            <w:pPr>
              <w:spacing w:line="300" w:lineRule="exact"/>
              <w:rPr>
                <w:rFonts w:ascii="Times New Roman" w:hAnsi="Times New Roman" w:cs="Times New Roman"/>
                <w:b/>
                <w:bCs/>
                <w:color w:val="000000"/>
                <w:spacing w:val="-3"/>
                <w:szCs w:val="21"/>
                <w:highlight w:val="none"/>
                <w:u w:val="single"/>
              </w:rPr>
            </w:pPr>
            <w:r>
              <w:rPr>
                <w:rFonts w:ascii="Times New Roman" w:hAnsi="Times New Roman" w:eastAsia="黑体" w:cs="Times New Roman"/>
                <w:bCs/>
                <w:color w:val="000000"/>
                <w:szCs w:val="21"/>
                <w:highlight w:val="none"/>
              </w:rPr>
              <w:t>2.对任何问题回答</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否</w:t>
            </w:r>
            <w:r>
              <w:rPr>
                <w:rFonts w:hint="eastAsia" w:ascii="Times New Roman" w:hAnsi="Times New Roman" w:eastAsia="黑体" w:cs="Times New Roman"/>
                <w:bCs/>
                <w:color w:val="000000"/>
                <w:szCs w:val="21"/>
                <w:highlight w:val="none"/>
                <w:lang w:eastAsia="zh-CN"/>
              </w:rPr>
              <w:t>”</w:t>
            </w:r>
            <w:r>
              <w:rPr>
                <w:rFonts w:ascii="Times New Roman" w:hAnsi="Times New Roman" w:eastAsia="黑体" w:cs="Times New Roman"/>
                <w:bCs/>
                <w:color w:val="000000"/>
                <w:szCs w:val="21"/>
                <w:highlight w:val="none"/>
              </w:rPr>
              <w:t>都会导致做出</w:t>
            </w:r>
            <w:r>
              <w:rPr>
                <w:rFonts w:hint="eastAsia" w:ascii="Times New Roman" w:hAnsi="Times New Roman" w:eastAsia="黑体" w:cs="Times New Roman"/>
                <w:bCs/>
                <w:color w:val="000000"/>
                <w:szCs w:val="21"/>
                <w:highlight w:val="none"/>
                <w:lang w:eastAsia="zh-CN"/>
              </w:rPr>
              <w:t>立卷指导“</w:t>
            </w:r>
            <w:r>
              <w:rPr>
                <w:rFonts w:ascii="Times New Roman" w:hAnsi="Times New Roman" w:eastAsia="黑体" w:cs="Times New Roman"/>
                <w:bCs/>
                <w:color w:val="000000"/>
                <w:szCs w:val="21"/>
                <w:highlight w:val="none"/>
              </w:rPr>
              <w:t>不</w:t>
            </w:r>
            <w:r>
              <w:rPr>
                <w:rFonts w:hint="eastAsia" w:ascii="Times New Roman" w:hAnsi="Times New Roman" w:eastAsia="黑体" w:cs="Times New Roman"/>
                <w:bCs/>
                <w:color w:val="000000"/>
                <w:szCs w:val="21"/>
                <w:highlight w:val="none"/>
                <w:lang w:eastAsia="zh-CN"/>
              </w:rPr>
              <w:t>符合”</w:t>
            </w:r>
            <w:r>
              <w:rPr>
                <w:rFonts w:ascii="Times New Roman" w:hAnsi="Times New Roman" w:eastAsia="黑体" w:cs="Times New Roman"/>
                <w:bCs/>
                <w:color w:val="000000"/>
                <w:szCs w:val="21"/>
                <w:highlight w:val="none"/>
              </w:rPr>
              <w:t>的决定。</w:t>
            </w:r>
          </w:p>
        </w:tc>
      </w:tr>
      <w:tr w14:paraId="06AE1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766" w:hRule="atLeast"/>
        </w:trPr>
        <w:tc>
          <w:tcPr>
            <w:tcW w:w="502" w:type="dxa"/>
            <w:shd w:val="clear" w:color="auto" w:fill="auto"/>
            <w:vAlign w:val="center"/>
          </w:tcPr>
          <w:p w14:paraId="7D857E62">
            <w:pPr>
              <w:jc w:val="center"/>
              <w:rPr>
                <w:rFonts w:ascii="Times New Roman" w:hAnsi="Times New Roman" w:eastAsia="黑体" w:cs="Times New Roman"/>
                <w:szCs w:val="21"/>
                <w:highlight w:val="none"/>
              </w:rPr>
            </w:pPr>
            <w:r>
              <w:rPr>
                <w:rFonts w:ascii="Times New Roman" w:hAnsi="Times New Roman" w:eastAsia="黑体" w:cs="Times New Roman"/>
                <w:bCs/>
                <w:color w:val="000000"/>
                <w:szCs w:val="21"/>
                <w:highlight w:val="none"/>
              </w:rPr>
              <w:t>序号</w:t>
            </w:r>
          </w:p>
        </w:tc>
        <w:tc>
          <w:tcPr>
            <w:tcW w:w="5669" w:type="dxa"/>
            <w:shd w:val="clear" w:color="auto" w:fill="auto"/>
            <w:vAlign w:val="center"/>
          </w:tcPr>
          <w:p w14:paraId="3A681276">
            <w:pPr>
              <w:jc w:val="center"/>
              <w:rPr>
                <w:rFonts w:ascii="Times New Roman" w:hAnsi="Times New Roman" w:eastAsia="黑体" w:cs="Times New Roman"/>
                <w:szCs w:val="21"/>
                <w:highlight w:val="none"/>
              </w:rPr>
            </w:pPr>
            <w:r>
              <w:rPr>
                <w:rFonts w:hint="eastAsia" w:ascii="Times New Roman" w:hAnsi="Times New Roman" w:eastAsia="黑体" w:cs="Times New Roman"/>
                <w:bCs/>
                <w:color w:val="000000"/>
                <w:szCs w:val="21"/>
                <w:highlight w:val="none"/>
                <w:lang w:eastAsia="zh-CN"/>
              </w:rPr>
              <w:t>立卷审查</w:t>
            </w:r>
            <w:r>
              <w:rPr>
                <w:rFonts w:ascii="Times New Roman" w:hAnsi="Times New Roman" w:eastAsia="黑体" w:cs="Times New Roman"/>
                <w:bCs/>
                <w:color w:val="000000"/>
                <w:szCs w:val="21"/>
                <w:highlight w:val="none"/>
              </w:rPr>
              <w:t>问题</w:t>
            </w:r>
          </w:p>
        </w:tc>
        <w:tc>
          <w:tcPr>
            <w:tcW w:w="774" w:type="dxa"/>
            <w:shd w:val="clear" w:color="auto" w:fill="auto"/>
            <w:tcMar>
              <w:top w:w="57" w:type="dxa"/>
              <w:left w:w="85" w:type="dxa"/>
              <w:bottom w:w="57" w:type="dxa"/>
              <w:right w:w="85" w:type="dxa"/>
            </w:tcMar>
            <w:vAlign w:val="center"/>
          </w:tcPr>
          <w:p w14:paraId="3BF2A29D">
            <w:pPr>
              <w:jc w:val="center"/>
              <w:rPr>
                <w:rFonts w:ascii="Times New Roman" w:hAnsi="Times New Roman" w:eastAsia="黑体" w:cs="Times New Roman"/>
                <w:bCs/>
                <w:color w:val="000000"/>
                <w:szCs w:val="21"/>
                <w:highlight w:val="none"/>
              </w:rPr>
            </w:pPr>
            <w:r>
              <w:rPr>
                <w:rFonts w:ascii="Times New Roman" w:hAnsi="Times New Roman" w:eastAsia="黑体" w:cs="Times New Roman"/>
                <w:bCs/>
                <w:color w:val="000000"/>
                <w:szCs w:val="21"/>
                <w:highlight w:val="none"/>
              </w:rPr>
              <w:t>是</w:t>
            </w:r>
          </w:p>
        </w:tc>
        <w:tc>
          <w:tcPr>
            <w:tcW w:w="773" w:type="dxa"/>
            <w:shd w:val="clear" w:color="auto" w:fill="auto"/>
            <w:vAlign w:val="center"/>
          </w:tcPr>
          <w:p w14:paraId="608511CC">
            <w:pPr>
              <w:jc w:val="center"/>
              <w:rPr>
                <w:rFonts w:ascii="Times New Roman" w:hAnsi="Times New Roman" w:eastAsia="黑体" w:cs="Times New Roman"/>
                <w:szCs w:val="21"/>
                <w:highlight w:val="none"/>
              </w:rPr>
            </w:pPr>
            <w:r>
              <w:rPr>
                <w:rFonts w:ascii="Times New Roman" w:hAnsi="Times New Roman" w:eastAsia="黑体" w:cs="Times New Roman"/>
                <w:bCs/>
                <w:color w:val="000000"/>
                <w:szCs w:val="21"/>
                <w:highlight w:val="none"/>
              </w:rPr>
              <w:t>不适用</w:t>
            </w:r>
          </w:p>
        </w:tc>
        <w:tc>
          <w:tcPr>
            <w:tcW w:w="927" w:type="dxa"/>
            <w:shd w:val="clear" w:color="auto" w:fill="auto"/>
            <w:tcMar>
              <w:top w:w="57" w:type="dxa"/>
              <w:left w:w="85" w:type="dxa"/>
              <w:bottom w:w="57" w:type="dxa"/>
              <w:right w:w="85" w:type="dxa"/>
            </w:tcMar>
            <w:vAlign w:val="center"/>
          </w:tcPr>
          <w:p w14:paraId="1A400F31">
            <w:pPr>
              <w:jc w:val="center"/>
              <w:rPr>
                <w:rFonts w:ascii="Times New Roman" w:hAnsi="Times New Roman" w:eastAsia="黑体" w:cs="Times New Roman"/>
                <w:szCs w:val="21"/>
                <w:highlight w:val="none"/>
              </w:rPr>
            </w:pPr>
            <w:r>
              <w:rPr>
                <w:rFonts w:ascii="Times New Roman" w:hAnsi="Times New Roman" w:eastAsia="黑体" w:cs="Times New Roman"/>
                <w:bCs/>
                <w:color w:val="000000"/>
                <w:szCs w:val="21"/>
                <w:highlight w:val="none"/>
              </w:rPr>
              <w:t>否</w:t>
            </w:r>
          </w:p>
        </w:tc>
        <w:tc>
          <w:tcPr>
            <w:tcW w:w="773" w:type="dxa"/>
            <w:shd w:val="clear" w:color="auto" w:fill="auto"/>
            <w:vAlign w:val="center"/>
          </w:tcPr>
          <w:p w14:paraId="445D8472">
            <w:pPr>
              <w:jc w:val="center"/>
              <w:rPr>
                <w:rFonts w:ascii="Times New Roman" w:hAnsi="Times New Roman" w:eastAsia="黑体" w:cs="Times New Roman"/>
                <w:bCs/>
                <w:color w:val="000000"/>
                <w:szCs w:val="21"/>
                <w:highlight w:val="none"/>
              </w:rPr>
            </w:pPr>
            <w:r>
              <w:rPr>
                <w:rFonts w:ascii="Times New Roman" w:hAnsi="Times New Roman" w:eastAsia="黑体" w:cs="Times New Roman"/>
                <w:bCs/>
                <w:kern w:val="0"/>
                <w:szCs w:val="21"/>
                <w:highlight w:val="none"/>
              </w:rPr>
              <w:t>备注</w:t>
            </w:r>
          </w:p>
        </w:tc>
      </w:tr>
      <w:tr w14:paraId="3A334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shd w:val="clear" w:color="auto" w:fill="auto"/>
            <w:vAlign w:val="center"/>
          </w:tcPr>
          <w:p w14:paraId="7E3FDB69">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w:t>
            </w:r>
          </w:p>
        </w:tc>
        <w:tc>
          <w:tcPr>
            <w:tcW w:w="5669" w:type="dxa"/>
            <w:shd w:val="clear" w:color="auto" w:fill="auto"/>
            <w:tcMar>
              <w:top w:w="57" w:type="dxa"/>
              <w:left w:w="85" w:type="dxa"/>
              <w:bottom w:w="57" w:type="dxa"/>
              <w:right w:w="85" w:type="dxa"/>
            </w:tcMar>
            <w:vAlign w:val="center"/>
          </w:tcPr>
          <w:p w14:paraId="68EEEB90">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是否提交了申报产品与</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目录</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对应项目的对比资料，且该资料应能证明申报产品与</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目录</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所述的产品具有等同性。</w:t>
            </w:r>
          </w:p>
          <w:p w14:paraId="08F1C006">
            <w:pPr>
              <w:jc w:val="both"/>
              <w:rPr>
                <w:rFonts w:ascii="Times New Roman" w:hAnsi="Times New Roman" w:eastAsia="仿宋_GB2312" w:cs="Times New Roman"/>
                <w:szCs w:val="21"/>
                <w:highlight w:val="none"/>
              </w:rPr>
            </w:pPr>
          </w:p>
          <w:p w14:paraId="0254C8B7">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注：若提供信息不足以做出判断，可勾选</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否</w:t>
            </w:r>
            <w:r>
              <w:rPr>
                <w:rFonts w:hint="eastAsia" w:ascii="Times New Roman" w:hAnsi="Times New Roman" w:eastAsia="仿宋_GB2312" w:cs="Times New Roman"/>
                <w:szCs w:val="21"/>
                <w:highlight w:val="none"/>
                <w:lang w:eastAsia="zh-CN"/>
              </w:rPr>
              <w:t>”</w:t>
            </w:r>
            <w:r>
              <w:rPr>
                <w:rFonts w:ascii="Times New Roman" w:hAnsi="Times New Roman" w:eastAsia="仿宋_GB2312" w:cs="Times New Roman"/>
                <w:szCs w:val="21"/>
                <w:highlight w:val="none"/>
              </w:rPr>
              <w:t>，并在备注里注明待相关问题补充完毕后继续审查。</w:t>
            </w:r>
          </w:p>
        </w:tc>
        <w:tc>
          <w:tcPr>
            <w:tcW w:w="774" w:type="dxa"/>
            <w:shd w:val="clear" w:color="auto" w:fill="auto"/>
            <w:tcMar>
              <w:top w:w="57" w:type="dxa"/>
              <w:left w:w="85" w:type="dxa"/>
              <w:bottom w:w="57" w:type="dxa"/>
              <w:right w:w="85" w:type="dxa"/>
            </w:tcMar>
            <w:vAlign w:val="center"/>
          </w:tcPr>
          <w:p w14:paraId="5BBBB04F">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280F9FB2">
            <w:pPr>
              <w:jc w:val="center"/>
              <w:rPr>
                <w:rFonts w:ascii="Times New Roman" w:hAnsi="Times New Roman" w:cs="Times New Roman"/>
                <w:b/>
                <w:bCs/>
                <w:color w:val="000000"/>
                <w:szCs w:val="21"/>
                <w:highlight w:val="none"/>
              </w:rPr>
            </w:pPr>
          </w:p>
        </w:tc>
        <w:tc>
          <w:tcPr>
            <w:tcW w:w="927" w:type="dxa"/>
            <w:shd w:val="clear" w:color="auto" w:fill="auto"/>
            <w:tcMar>
              <w:top w:w="57" w:type="dxa"/>
              <w:left w:w="85" w:type="dxa"/>
              <w:bottom w:w="57" w:type="dxa"/>
              <w:right w:w="85" w:type="dxa"/>
            </w:tcMar>
            <w:vAlign w:val="center"/>
          </w:tcPr>
          <w:p w14:paraId="369438DF">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0AF2A78C">
            <w:pPr>
              <w:jc w:val="center"/>
              <w:rPr>
                <w:rFonts w:ascii="Times New Roman" w:hAnsi="Times New Roman" w:cs="Times New Roman"/>
                <w:szCs w:val="21"/>
                <w:highlight w:val="none"/>
              </w:rPr>
            </w:pPr>
          </w:p>
        </w:tc>
      </w:tr>
      <w:tr w14:paraId="6FCFD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shd w:val="clear" w:color="auto" w:fill="auto"/>
            <w:vAlign w:val="center"/>
          </w:tcPr>
          <w:p w14:paraId="62AB2294">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w:t>
            </w:r>
          </w:p>
        </w:tc>
        <w:tc>
          <w:tcPr>
            <w:tcW w:w="5669" w:type="dxa"/>
            <w:shd w:val="clear" w:color="auto" w:fill="auto"/>
            <w:tcMar>
              <w:top w:w="57" w:type="dxa"/>
              <w:left w:w="85" w:type="dxa"/>
              <w:bottom w:w="57" w:type="dxa"/>
              <w:right w:w="85" w:type="dxa"/>
            </w:tcMar>
            <w:vAlign w:val="center"/>
          </w:tcPr>
          <w:p w14:paraId="1067F3B6">
            <w:pPr>
              <w:pStyle w:val="11"/>
              <w:snapToGrid w:val="0"/>
              <w:spacing w:beforeLines="15" w:line="276" w:lineRule="auto"/>
              <w:jc w:val="both"/>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t>是否提交了临床评价综述.</w:t>
            </w:r>
          </w:p>
          <w:p w14:paraId="2DBE2377">
            <w:pPr>
              <w:pStyle w:val="11"/>
              <w:snapToGrid w:val="0"/>
              <w:spacing w:beforeLines="15" w:line="276" w:lineRule="auto"/>
              <w:jc w:val="both"/>
              <w:rPr>
                <w:rFonts w:ascii="Times New Roman" w:hAnsi="Times New Roman" w:eastAsia="仿宋_GB2312"/>
                <w:color w:val="000000"/>
                <w:sz w:val="21"/>
                <w:szCs w:val="21"/>
                <w:highlight w:val="none"/>
              </w:rPr>
            </w:pPr>
            <w:r>
              <w:rPr>
                <w:rFonts w:ascii="Times New Roman" w:hAnsi="Times New Roman" w:eastAsia="仿宋_GB2312"/>
                <w:color w:val="000000"/>
                <w:sz w:val="21"/>
                <w:szCs w:val="21"/>
                <w:highlight w:val="none"/>
              </w:rPr>
              <w:t>1. 简要总结支持产品注册申报的临床评价过程和数据，说明临床评价路径和关键内容，包括试验地点（如机构）、试验方法、受试者及样本、评价指标及可接受标准、试验结果、结论、资料位置等。</w:t>
            </w:r>
          </w:p>
          <w:p w14:paraId="4A29868F">
            <w:pPr>
              <w:jc w:val="both"/>
              <w:rPr>
                <w:rFonts w:ascii="Times New Roman" w:hAnsi="Times New Roman" w:eastAsia="仿宋_GB2312" w:cs="Times New Roman"/>
                <w:szCs w:val="21"/>
                <w:highlight w:val="none"/>
              </w:rPr>
            </w:pPr>
            <w:r>
              <w:rPr>
                <w:rFonts w:ascii="Times New Roman" w:hAnsi="Times New Roman" w:eastAsia="仿宋_GB2312" w:cs="Times New Roman"/>
                <w:color w:val="000000"/>
                <w:szCs w:val="21"/>
                <w:highlight w:val="none"/>
              </w:rPr>
              <w:t>2. 论证上述数据用于支持本次申报的理由及充分性。</w:t>
            </w:r>
          </w:p>
        </w:tc>
        <w:tc>
          <w:tcPr>
            <w:tcW w:w="774" w:type="dxa"/>
            <w:shd w:val="clear" w:color="auto" w:fill="auto"/>
            <w:tcMar>
              <w:top w:w="57" w:type="dxa"/>
              <w:left w:w="85" w:type="dxa"/>
              <w:bottom w:w="57" w:type="dxa"/>
              <w:right w:w="85" w:type="dxa"/>
            </w:tcMar>
            <w:vAlign w:val="center"/>
          </w:tcPr>
          <w:p w14:paraId="01831163">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495AF765">
            <w:pPr>
              <w:jc w:val="center"/>
              <w:rPr>
                <w:rFonts w:ascii="Times New Roman" w:hAnsi="Times New Roman" w:cs="Times New Roman"/>
                <w:b/>
                <w:bCs/>
                <w:color w:val="000000"/>
                <w:szCs w:val="21"/>
                <w:highlight w:val="none"/>
              </w:rPr>
            </w:pPr>
          </w:p>
        </w:tc>
        <w:tc>
          <w:tcPr>
            <w:tcW w:w="927" w:type="dxa"/>
            <w:shd w:val="clear" w:color="auto" w:fill="auto"/>
            <w:tcMar>
              <w:top w:w="57" w:type="dxa"/>
              <w:left w:w="85" w:type="dxa"/>
              <w:bottom w:w="57" w:type="dxa"/>
              <w:right w:w="85" w:type="dxa"/>
            </w:tcMar>
            <w:vAlign w:val="center"/>
          </w:tcPr>
          <w:p w14:paraId="6E7A2F9E">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0B4213F2">
            <w:pPr>
              <w:jc w:val="center"/>
              <w:rPr>
                <w:rFonts w:ascii="Times New Roman" w:hAnsi="Times New Roman" w:cs="Times New Roman"/>
                <w:szCs w:val="21"/>
                <w:highlight w:val="none"/>
              </w:rPr>
            </w:pPr>
          </w:p>
        </w:tc>
      </w:tr>
      <w:tr w14:paraId="5D2C4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shd w:val="clear" w:color="auto" w:fill="auto"/>
            <w:vAlign w:val="center"/>
          </w:tcPr>
          <w:p w14:paraId="01C73448">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w:t>
            </w:r>
          </w:p>
        </w:tc>
        <w:tc>
          <w:tcPr>
            <w:tcW w:w="5669" w:type="dxa"/>
            <w:shd w:val="clear" w:color="auto" w:fill="auto"/>
            <w:tcMar>
              <w:top w:w="57" w:type="dxa"/>
              <w:left w:w="85" w:type="dxa"/>
              <w:bottom w:w="57" w:type="dxa"/>
              <w:right w:w="85" w:type="dxa"/>
            </w:tcMar>
            <w:vAlign w:val="center"/>
          </w:tcPr>
          <w:p w14:paraId="09689CEC">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选择同品种方法学比对研究时，对比试剂是否满足以下条件：</w:t>
            </w:r>
          </w:p>
          <w:p w14:paraId="6866A500">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 境内已经取得上市许可；</w:t>
            </w:r>
          </w:p>
          <w:p w14:paraId="731773D6">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 与待评价试剂具有相同的预期用途；</w:t>
            </w:r>
          </w:p>
          <w:p w14:paraId="4FA60847">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 对于定量试剂，对比试剂与待评价试剂的检测结果应具有相同的计量单位或二者之间的计量单位可相互转化；</w:t>
            </w:r>
          </w:p>
          <w:p w14:paraId="2E51CED5">
            <w:pPr>
              <w:jc w:val="both"/>
              <w:rPr>
                <w:rFonts w:ascii="Times New Roman" w:hAnsi="Times New Roman" w:eastAsia="仿宋_GB2312" w:cs="Times New Roman"/>
                <w:color w:val="FF0000"/>
                <w:szCs w:val="21"/>
                <w:highlight w:val="none"/>
              </w:rPr>
            </w:pPr>
            <w:r>
              <w:rPr>
                <w:rFonts w:ascii="Times New Roman" w:hAnsi="Times New Roman" w:eastAsia="仿宋_GB2312" w:cs="Times New Roman"/>
                <w:szCs w:val="21"/>
                <w:highlight w:val="none"/>
              </w:rPr>
              <w:t>4. 优先选择与待评价试剂检测结果偏差较小的试剂，不建议选择性能劣于待评价试剂的作为对比试剂</w:t>
            </w:r>
          </w:p>
        </w:tc>
        <w:tc>
          <w:tcPr>
            <w:tcW w:w="774" w:type="dxa"/>
            <w:shd w:val="clear" w:color="auto" w:fill="auto"/>
            <w:tcMar>
              <w:top w:w="57" w:type="dxa"/>
              <w:left w:w="85" w:type="dxa"/>
              <w:bottom w:w="57" w:type="dxa"/>
              <w:right w:w="85" w:type="dxa"/>
            </w:tcMar>
            <w:vAlign w:val="center"/>
          </w:tcPr>
          <w:p w14:paraId="7C8F3959">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0CFCBDBE">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14:paraId="76C95D6D">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1C1B7D3B">
            <w:pPr>
              <w:jc w:val="center"/>
              <w:rPr>
                <w:rFonts w:ascii="Times New Roman" w:hAnsi="Times New Roman" w:cs="Times New Roman"/>
                <w:szCs w:val="21"/>
                <w:highlight w:val="none"/>
              </w:rPr>
            </w:pPr>
          </w:p>
        </w:tc>
      </w:tr>
      <w:tr w14:paraId="09690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shd w:val="clear" w:color="auto" w:fill="auto"/>
            <w:vAlign w:val="center"/>
          </w:tcPr>
          <w:p w14:paraId="129CB755">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w:t>
            </w:r>
          </w:p>
        </w:tc>
        <w:tc>
          <w:tcPr>
            <w:tcW w:w="5669" w:type="dxa"/>
            <w:shd w:val="clear" w:color="auto" w:fill="auto"/>
            <w:tcMar>
              <w:top w:w="57" w:type="dxa"/>
              <w:left w:w="85" w:type="dxa"/>
              <w:bottom w:w="57" w:type="dxa"/>
              <w:right w:w="85" w:type="dxa"/>
            </w:tcMar>
            <w:vAlign w:val="center"/>
          </w:tcPr>
          <w:p w14:paraId="05BEF703">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选择同品种方法学比对研究时，样本量是否符合《免于临床试验的体外诊断试剂临床评价技术指导原则》的要求。</w:t>
            </w:r>
          </w:p>
        </w:tc>
        <w:tc>
          <w:tcPr>
            <w:tcW w:w="774" w:type="dxa"/>
            <w:shd w:val="clear" w:color="auto" w:fill="auto"/>
            <w:tcMar>
              <w:top w:w="57" w:type="dxa"/>
              <w:left w:w="85" w:type="dxa"/>
              <w:bottom w:w="57" w:type="dxa"/>
              <w:right w:w="85" w:type="dxa"/>
            </w:tcMar>
            <w:vAlign w:val="center"/>
          </w:tcPr>
          <w:p w14:paraId="6B9F0C40">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5A383780">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14:paraId="2AB2764E">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6532817A">
            <w:pPr>
              <w:jc w:val="center"/>
              <w:rPr>
                <w:rFonts w:ascii="Times New Roman" w:hAnsi="Times New Roman" w:cs="Times New Roman"/>
                <w:szCs w:val="21"/>
                <w:highlight w:val="none"/>
              </w:rPr>
            </w:pPr>
          </w:p>
        </w:tc>
      </w:tr>
      <w:tr w14:paraId="28BA9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803" w:hRule="atLeast"/>
        </w:trPr>
        <w:tc>
          <w:tcPr>
            <w:tcW w:w="502" w:type="dxa"/>
            <w:shd w:val="clear" w:color="auto" w:fill="auto"/>
            <w:vAlign w:val="center"/>
          </w:tcPr>
          <w:p w14:paraId="72E04619">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w:t>
            </w:r>
          </w:p>
        </w:tc>
        <w:tc>
          <w:tcPr>
            <w:tcW w:w="5669" w:type="dxa"/>
            <w:shd w:val="clear" w:color="auto" w:fill="auto"/>
            <w:tcMar>
              <w:top w:w="57" w:type="dxa"/>
              <w:left w:w="85" w:type="dxa"/>
              <w:bottom w:w="57" w:type="dxa"/>
              <w:right w:w="85" w:type="dxa"/>
            </w:tcMar>
            <w:vAlign w:val="center"/>
          </w:tcPr>
          <w:p w14:paraId="194B4DB9">
            <w:pPr>
              <w:jc w:val="both"/>
              <w:rPr>
                <w:rFonts w:ascii="Times New Roman" w:hAnsi="Times New Roman" w:eastAsia="仿宋_GB2312" w:cs="Times New Roman"/>
                <w:szCs w:val="21"/>
                <w:highlight w:val="none"/>
              </w:rPr>
            </w:pPr>
            <w:r>
              <w:rPr>
                <w:rFonts w:ascii="Times New Roman" w:hAnsi="Times New Roman" w:eastAsia="仿宋_GB2312" w:cs="Times New Roman"/>
                <w:kern w:val="0"/>
                <w:szCs w:val="21"/>
                <w:highlight w:val="none"/>
              </w:rPr>
              <w:t>与境内已上市同类产品进行比较研究试验时，是否提交了已上市产品的境内注册信息及说明书。</w:t>
            </w:r>
          </w:p>
        </w:tc>
        <w:tc>
          <w:tcPr>
            <w:tcW w:w="774" w:type="dxa"/>
            <w:shd w:val="clear" w:color="auto" w:fill="auto"/>
            <w:tcMar>
              <w:top w:w="57" w:type="dxa"/>
              <w:left w:w="85" w:type="dxa"/>
              <w:bottom w:w="57" w:type="dxa"/>
              <w:right w:w="85" w:type="dxa"/>
            </w:tcMar>
            <w:vAlign w:val="center"/>
          </w:tcPr>
          <w:p w14:paraId="426BA0CF">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7A60C5B6">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14:paraId="569C0D51">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1C3D3091">
            <w:pPr>
              <w:jc w:val="center"/>
              <w:rPr>
                <w:rFonts w:ascii="Times New Roman" w:hAnsi="Times New Roman" w:cs="Times New Roman"/>
                <w:szCs w:val="21"/>
                <w:highlight w:val="none"/>
              </w:rPr>
            </w:pPr>
          </w:p>
        </w:tc>
      </w:tr>
      <w:tr w14:paraId="5EA9F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33" w:hRule="atLeast"/>
        </w:trPr>
        <w:tc>
          <w:tcPr>
            <w:tcW w:w="502" w:type="dxa"/>
            <w:shd w:val="clear" w:color="auto" w:fill="auto"/>
            <w:vAlign w:val="center"/>
          </w:tcPr>
          <w:p w14:paraId="18C14B89">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w:t>
            </w:r>
          </w:p>
        </w:tc>
        <w:tc>
          <w:tcPr>
            <w:tcW w:w="5669" w:type="dxa"/>
            <w:shd w:val="clear" w:color="auto" w:fill="auto"/>
            <w:tcMar>
              <w:top w:w="57" w:type="dxa"/>
              <w:left w:w="85" w:type="dxa"/>
              <w:bottom w:w="57" w:type="dxa"/>
              <w:right w:w="85" w:type="dxa"/>
            </w:tcMar>
            <w:vAlign w:val="center"/>
          </w:tcPr>
          <w:p w14:paraId="39D6FE8F">
            <w:pPr>
              <w:jc w:val="both"/>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是否提交了采用待评价试剂与参考测量程序或诊断准确度标准进行的比对研究。</w:t>
            </w:r>
          </w:p>
          <w:p w14:paraId="2116EE35">
            <w:pPr>
              <w:jc w:val="both"/>
              <w:rPr>
                <w:rFonts w:ascii="Times New Roman" w:hAnsi="Times New Roman" w:eastAsia="仿宋_GB2312" w:cs="Times New Roman"/>
                <w:kern w:val="0"/>
                <w:szCs w:val="21"/>
                <w:highlight w:val="none"/>
              </w:rPr>
            </w:pPr>
          </w:p>
          <w:p w14:paraId="6EC1A0EF">
            <w:pPr>
              <w:jc w:val="both"/>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注：对适用性进行判断。</w:t>
            </w:r>
          </w:p>
        </w:tc>
        <w:tc>
          <w:tcPr>
            <w:tcW w:w="774" w:type="dxa"/>
            <w:shd w:val="clear" w:color="auto" w:fill="auto"/>
            <w:tcMar>
              <w:top w:w="57" w:type="dxa"/>
              <w:left w:w="85" w:type="dxa"/>
              <w:bottom w:w="57" w:type="dxa"/>
              <w:right w:w="85" w:type="dxa"/>
            </w:tcMar>
            <w:vAlign w:val="center"/>
          </w:tcPr>
          <w:p w14:paraId="6BF428EB">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74818D27">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14:paraId="035157F8">
            <w:pPr>
              <w:jc w:val="center"/>
              <w:rPr>
                <w:rFonts w:ascii="Times New Roman" w:hAnsi="Times New Roman" w:cs="Times New Roman"/>
                <w:color w:val="000000"/>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14BA6051">
            <w:pPr>
              <w:jc w:val="center"/>
              <w:rPr>
                <w:rFonts w:ascii="Times New Roman" w:hAnsi="Times New Roman" w:cs="Times New Roman"/>
                <w:szCs w:val="21"/>
                <w:highlight w:val="none"/>
              </w:rPr>
            </w:pPr>
          </w:p>
        </w:tc>
      </w:tr>
      <w:tr w14:paraId="7876E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vMerge w:val="restart"/>
            <w:shd w:val="clear" w:color="auto" w:fill="auto"/>
            <w:vAlign w:val="center"/>
          </w:tcPr>
          <w:p w14:paraId="66BA03D2">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7</w:t>
            </w:r>
          </w:p>
        </w:tc>
        <w:tc>
          <w:tcPr>
            <w:tcW w:w="8916" w:type="dxa"/>
            <w:gridSpan w:val="5"/>
            <w:shd w:val="clear" w:color="auto" w:fill="auto"/>
            <w:tcMar>
              <w:top w:w="57" w:type="dxa"/>
              <w:left w:w="85" w:type="dxa"/>
              <w:bottom w:w="57" w:type="dxa"/>
              <w:right w:w="85" w:type="dxa"/>
            </w:tcMar>
          </w:tcPr>
          <w:p w14:paraId="099C8980">
            <w:pPr>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临床评价报告内容：</w:t>
            </w:r>
          </w:p>
        </w:tc>
      </w:tr>
      <w:tr w14:paraId="39AE7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vMerge w:val="continue"/>
            <w:shd w:val="clear" w:color="auto" w:fill="auto"/>
            <w:vAlign w:val="center"/>
          </w:tcPr>
          <w:p w14:paraId="1F303701">
            <w:pPr>
              <w:jc w:val="center"/>
              <w:rPr>
                <w:rFonts w:ascii="Times New Roman" w:hAnsi="Times New Roman" w:eastAsia="仿宋_GB2312" w:cs="Times New Roman"/>
                <w:szCs w:val="21"/>
                <w:highlight w:val="none"/>
              </w:rPr>
            </w:pPr>
          </w:p>
        </w:tc>
        <w:tc>
          <w:tcPr>
            <w:tcW w:w="5669" w:type="dxa"/>
            <w:shd w:val="clear" w:color="auto" w:fill="auto"/>
            <w:tcMar>
              <w:top w:w="57" w:type="dxa"/>
              <w:left w:w="85" w:type="dxa"/>
              <w:bottom w:w="57" w:type="dxa"/>
              <w:right w:w="85" w:type="dxa"/>
            </w:tcMar>
            <w:vAlign w:val="center"/>
          </w:tcPr>
          <w:p w14:paraId="44174C0D">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是否提交了描述性比对分析。</w:t>
            </w:r>
          </w:p>
          <w:p w14:paraId="7451856C">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如采用同品种方法学比对研究，申请人应提交待评价试剂与对比试剂的详细比对分析资料，应详述二者的异同，并提交异同来源的支持资料。如二者存在差异，申请人还应提交差异是否会对人体样本的检测性能产生明显影响的评估资料。</w:t>
            </w:r>
          </w:p>
          <w:p w14:paraId="38CBBE87">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如采用参考测量程序或诊断准确度标准作为对比方法，申请人应详细说明选择参考测量程序或诊断准确度标准作为对比方法的理由，并提交所选参考测量程序或诊断准确度标准的详细资料，包括操作方法、判定标准等。</w:t>
            </w:r>
          </w:p>
        </w:tc>
        <w:tc>
          <w:tcPr>
            <w:tcW w:w="774" w:type="dxa"/>
            <w:shd w:val="clear" w:color="auto" w:fill="auto"/>
            <w:tcMar>
              <w:top w:w="57" w:type="dxa"/>
              <w:left w:w="85" w:type="dxa"/>
              <w:bottom w:w="57" w:type="dxa"/>
              <w:right w:w="85" w:type="dxa"/>
            </w:tcMar>
            <w:vAlign w:val="center"/>
          </w:tcPr>
          <w:p w14:paraId="293A137C">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7C60588A">
            <w:pPr>
              <w:jc w:val="center"/>
              <w:rPr>
                <w:rFonts w:ascii="Times New Roman" w:hAnsi="Times New Roman" w:cs="Times New Roman"/>
                <w:szCs w:val="21"/>
                <w:highlight w:val="none"/>
              </w:rPr>
            </w:pPr>
          </w:p>
        </w:tc>
        <w:tc>
          <w:tcPr>
            <w:tcW w:w="927" w:type="dxa"/>
            <w:shd w:val="clear" w:color="auto" w:fill="auto"/>
            <w:tcMar>
              <w:top w:w="57" w:type="dxa"/>
              <w:left w:w="85" w:type="dxa"/>
              <w:bottom w:w="57" w:type="dxa"/>
              <w:right w:w="85" w:type="dxa"/>
            </w:tcMar>
            <w:vAlign w:val="center"/>
          </w:tcPr>
          <w:p w14:paraId="7671E956">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110A3667">
            <w:pPr>
              <w:jc w:val="center"/>
              <w:rPr>
                <w:rFonts w:ascii="Times New Roman" w:hAnsi="Times New Roman" w:cs="Times New Roman"/>
                <w:szCs w:val="21"/>
                <w:highlight w:val="none"/>
              </w:rPr>
            </w:pPr>
          </w:p>
        </w:tc>
      </w:tr>
      <w:tr w14:paraId="0EB91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vMerge w:val="continue"/>
            <w:shd w:val="clear" w:color="auto" w:fill="auto"/>
            <w:vAlign w:val="center"/>
          </w:tcPr>
          <w:p w14:paraId="5E394CB9">
            <w:pPr>
              <w:jc w:val="center"/>
              <w:rPr>
                <w:rFonts w:ascii="Times New Roman" w:hAnsi="Times New Roman" w:eastAsia="仿宋_GB2312" w:cs="Times New Roman"/>
                <w:szCs w:val="21"/>
                <w:highlight w:val="none"/>
              </w:rPr>
            </w:pPr>
          </w:p>
        </w:tc>
        <w:tc>
          <w:tcPr>
            <w:tcW w:w="5669" w:type="dxa"/>
            <w:shd w:val="clear" w:color="auto" w:fill="auto"/>
            <w:tcMar>
              <w:top w:w="57" w:type="dxa"/>
              <w:left w:w="85" w:type="dxa"/>
              <w:bottom w:w="57" w:type="dxa"/>
              <w:right w:w="85" w:type="dxa"/>
            </w:tcMar>
            <w:vAlign w:val="center"/>
          </w:tcPr>
          <w:p w14:paraId="1C1CD63C">
            <w:pPr>
              <w:jc w:val="both"/>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是否提交了比对性能数据，包括：</w:t>
            </w:r>
          </w:p>
          <w:p w14:paraId="77FE0FD9">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1.基本信息。</w:t>
            </w:r>
          </w:p>
          <w:p w14:paraId="7F2BA559">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2.试验设计。</w:t>
            </w:r>
          </w:p>
          <w:p w14:paraId="4FD3FCDE">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3.试验实施情况。</w:t>
            </w:r>
          </w:p>
          <w:p w14:paraId="2D0DC2D0">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4.试验管理，包括参加人员、质量控制情况、数据管理、出现的问题及处理措施等。</w:t>
            </w:r>
          </w:p>
          <w:p w14:paraId="22741851">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5.统计分析及评价结果总结。</w:t>
            </w:r>
          </w:p>
          <w:p w14:paraId="1165E06B">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6.数据汇总表。</w:t>
            </w:r>
          </w:p>
        </w:tc>
        <w:tc>
          <w:tcPr>
            <w:tcW w:w="774" w:type="dxa"/>
            <w:shd w:val="clear" w:color="auto" w:fill="auto"/>
            <w:tcMar>
              <w:top w:w="57" w:type="dxa"/>
              <w:left w:w="85" w:type="dxa"/>
              <w:bottom w:w="57" w:type="dxa"/>
              <w:right w:w="85" w:type="dxa"/>
            </w:tcMar>
            <w:vAlign w:val="center"/>
          </w:tcPr>
          <w:p w14:paraId="09B20A77">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1E12F69F">
            <w:pPr>
              <w:jc w:val="center"/>
              <w:rPr>
                <w:rFonts w:ascii="Times New Roman" w:hAnsi="Times New Roman" w:cs="Times New Roman"/>
                <w:szCs w:val="21"/>
                <w:highlight w:val="none"/>
              </w:rPr>
            </w:pPr>
          </w:p>
        </w:tc>
        <w:tc>
          <w:tcPr>
            <w:tcW w:w="927" w:type="dxa"/>
            <w:shd w:val="clear" w:color="auto" w:fill="auto"/>
            <w:tcMar>
              <w:top w:w="57" w:type="dxa"/>
              <w:left w:w="85" w:type="dxa"/>
              <w:bottom w:w="57" w:type="dxa"/>
              <w:right w:w="85" w:type="dxa"/>
            </w:tcMar>
            <w:vAlign w:val="center"/>
          </w:tcPr>
          <w:p w14:paraId="0EEC2D72">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64AC6985">
            <w:pPr>
              <w:jc w:val="center"/>
              <w:rPr>
                <w:rFonts w:ascii="Times New Roman" w:hAnsi="Times New Roman" w:cs="Times New Roman"/>
                <w:szCs w:val="21"/>
                <w:highlight w:val="none"/>
              </w:rPr>
            </w:pPr>
          </w:p>
        </w:tc>
      </w:tr>
      <w:tr w14:paraId="2C86B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502" w:type="dxa"/>
            <w:shd w:val="clear" w:color="auto" w:fill="auto"/>
            <w:vAlign w:val="center"/>
          </w:tcPr>
          <w:p w14:paraId="2C5EB189">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8</w:t>
            </w:r>
          </w:p>
        </w:tc>
        <w:tc>
          <w:tcPr>
            <w:tcW w:w="5669" w:type="dxa"/>
            <w:shd w:val="clear" w:color="auto" w:fill="auto"/>
            <w:tcMar>
              <w:top w:w="57" w:type="dxa"/>
              <w:left w:w="85" w:type="dxa"/>
              <w:bottom w:w="57" w:type="dxa"/>
              <w:right w:w="85" w:type="dxa"/>
            </w:tcMar>
            <w:vAlign w:val="center"/>
          </w:tcPr>
          <w:p w14:paraId="3D0152E2">
            <w:pPr>
              <w:pStyle w:val="12"/>
              <w:overflowPunct w:val="0"/>
              <w:spacing w:line="360" w:lineRule="auto"/>
              <w:ind w:firstLine="0" w:firstLineChars="0"/>
              <w:jc w:val="both"/>
              <w:rPr>
                <w:rFonts w:ascii="Times New Roman" w:hAnsi="Times New Roman" w:eastAsia="仿宋_GB2312"/>
                <w:szCs w:val="21"/>
                <w:highlight w:val="none"/>
              </w:rPr>
            </w:pPr>
            <w:r>
              <w:rPr>
                <w:rFonts w:ascii="Times New Roman" w:hAnsi="Times New Roman" w:eastAsia="仿宋_GB2312"/>
                <w:szCs w:val="21"/>
                <w:highlight w:val="none"/>
              </w:rPr>
              <w:t>是否提交了其他资料。</w:t>
            </w:r>
          </w:p>
          <w:p w14:paraId="0EEB293A">
            <w:pPr>
              <w:jc w:val="both"/>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使用申报产品在境内、外完成的其他临床评价资料，包括临床评价的摘要、报告、数据和临床文献综述、经验数据等。</w:t>
            </w:r>
          </w:p>
          <w:p w14:paraId="2CBECE02">
            <w:pPr>
              <w:jc w:val="both"/>
              <w:rPr>
                <w:rFonts w:ascii="Times New Roman" w:hAnsi="Times New Roman" w:eastAsia="仿宋_GB2312" w:cs="Times New Roman"/>
                <w:szCs w:val="21"/>
                <w:highlight w:val="none"/>
              </w:rPr>
            </w:pPr>
          </w:p>
          <w:p w14:paraId="7A28C71D">
            <w:pPr>
              <w:jc w:val="both"/>
              <w:rPr>
                <w:rFonts w:ascii="Times New Roman" w:hAnsi="Times New Roman" w:eastAsia="仿宋_GB2312" w:cs="Times New Roman"/>
                <w:kern w:val="0"/>
                <w:szCs w:val="21"/>
                <w:highlight w:val="none"/>
              </w:rPr>
            </w:pPr>
            <w:r>
              <w:rPr>
                <w:rFonts w:ascii="Times New Roman" w:hAnsi="Times New Roman" w:eastAsia="仿宋_GB2312" w:cs="Times New Roman"/>
                <w:szCs w:val="21"/>
                <w:highlight w:val="none"/>
              </w:rPr>
              <w:t>注：对适用性进行判断。</w:t>
            </w:r>
          </w:p>
        </w:tc>
        <w:tc>
          <w:tcPr>
            <w:tcW w:w="774" w:type="dxa"/>
            <w:shd w:val="clear" w:color="auto" w:fill="auto"/>
            <w:tcMar>
              <w:top w:w="57" w:type="dxa"/>
              <w:left w:w="85" w:type="dxa"/>
              <w:bottom w:w="57" w:type="dxa"/>
              <w:right w:w="85" w:type="dxa"/>
            </w:tcMar>
            <w:vAlign w:val="center"/>
          </w:tcPr>
          <w:p w14:paraId="43076E7F">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vAlign w:val="center"/>
          </w:tcPr>
          <w:p w14:paraId="26FE2AA5">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927" w:type="dxa"/>
            <w:shd w:val="clear" w:color="auto" w:fill="auto"/>
            <w:tcMar>
              <w:top w:w="57" w:type="dxa"/>
              <w:left w:w="85" w:type="dxa"/>
              <w:bottom w:w="57" w:type="dxa"/>
              <w:right w:w="85" w:type="dxa"/>
            </w:tcMar>
            <w:vAlign w:val="center"/>
          </w:tcPr>
          <w:p w14:paraId="0A1F5708">
            <w:pPr>
              <w:jc w:val="center"/>
              <w:rPr>
                <w:rFonts w:ascii="Times New Roman" w:hAnsi="Times New Roman" w:cs="Times New Roman"/>
                <w:szCs w:val="21"/>
                <w:highlight w:val="none"/>
              </w:rPr>
            </w:pPr>
            <w:r>
              <w:rPr>
                <w:rFonts w:ascii="Times New Roman" w:hAnsi="Times New Roman" w:eastAsia="仿宋_GB2312"/>
                <w:color w:val="000000"/>
                <w:sz w:val="21"/>
                <w:szCs w:val="21"/>
                <w:highlight w:val="none"/>
              </w:rPr>
              <w:sym w:font="Wingdings 2" w:char="00A3"/>
            </w:r>
          </w:p>
        </w:tc>
        <w:tc>
          <w:tcPr>
            <w:tcW w:w="773" w:type="dxa"/>
            <w:shd w:val="clear" w:color="auto" w:fill="auto"/>
          </w:tcPr>
          <w:p w14:paraId="1FC4FBEB">
            <w:pPr>
              <w:jc w:val="center"/>
              <w:rPr>
                <w:rFonts w:ascii="Times New Roman" w:hAnsi="Times New Roman" w:cs="Times New Roman"/>
                <w:szCs w:val="21"/>
                <w:highlight w:val="none"/>
              </w:rPr>
            </w:pPr>
          </w:p>
        </w:tc>
      </w:tr>
    </w:tbl>
    <w:p w14:paraId="0CE4F7C4">
      <w:pPr>
        <w:rPr>
          <w:rFonts w:ascii="Times New Roman" w:hAnsi="Times New Roman" w:cs="Times New Roman"/>
          <w:highlight w:val="none"/>
        </w:rPr>
      </w:pPr>
    </w:p>
    <w:p w14:paraId="61C749CE">
      <w:pPr>
        <w:widowControl/>
        <w:rPr>
          <w:rFonts w:ascii="Times New Roman" w:hAnsi="Times New Roman" w:cs="Times New Roman"/>
          <w:highlight w:val="none"/>
        </w:rPr>
      </w:pPr>
    </w:p>
    <w:p w14:paraId="6E66EB27">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14:paraId="24E789BF">
      <w:pPr>
        <w:keepNext w:val="0"/>
        <w:keepLines w:val="0"/>
        <w:pageBreakBefore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b w:val="0"/>
          <w:bCs/>
          <w:color w:val="000000"/>
          <w:kern w:val="44"/>
          <w:sz w:val="32"/>
          <w:szCs w:val="32"/>
          <w:highlight w:val="none"/>
          <w:lang w:val="en-US" w:eastAsia="zh-CN"/>
        </w:rPr>
      </w:pPr>
      <w:r>
        <w:rPr>
          <w:rFonts w:hint="default" w:ascii="Times New Roman" w:hAnsi="Times New Roman" w:eastAsia="黑体" w:cs="Times New Roman"/>
          <w:b w:val="0"/>
          <w:bCs/>
          <w:color w:val="000000"/>
          <w:kern w:val="44"/>
          <w:sz w:val="32"/>
          <w:szCs w:val="32"/>
          <w:highlight w:val="none"/>
        </w:rPr>
        <w:t>附件</w:t>
      </w:r>
      <w:r>
        <w:rPr>
          <w:rFonts w:hint="default" w:ascii="Times New Roman" w:hAnsi="Times New Roman" w:eastAsia="黑体" w:cs="Times New Roman"/>
          <w:b w:val="0"/>
          <w:bCs/>
          <w:color w:val="000000"/>
          <w:kern w:val="44"/>
          <w:sz w:val="32"/>
          <w:szCs w:val="32"/>
          <w:highlight w:val="none"/>
          <w:lang w:val="en-US" w:eastAsia="zh-CN"/>
        </w:rPr>
        <w:t>1-11</w:t>
      </w:r>
    </w:p>
    <w:p w14:paraId="3D79EE0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p>
    <w:p w14:paraId="22BD9EC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第二类体外诊断试剂临床评价</w:t>
      </w:r>
    </w:p>
    <w:p w14:paraId="354006F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立卷指导表（临床试验）</w:t>
      </w:r>
    </w:p>
    <w:p w14:paraId="1D2E473A">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hint="eastAsia" w:ascii="Times New Roman" w:hAnsi="Times New Roman" w:eastAsia="黑体" w:cs="Times New Roman"/>
          <w:b w:val="0"/>
          <w:bCs/>
          <w:kern w:val="44"/>
          <w:sz w:val="44"/>
          <w:szCs w:val="44"/>
          <w:highlight w:val="none"/>
          <w:lang w:eastAsia="zh-CN"/>
        </w:rPr>
      </w:pPr>
    </w:p>
    <w:p w14:paraId="17A57FFD">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1.本文件用于回答</w:t>
      </w:r>
      <w:r>
        <w:rPr>
          <w:rFonts w:hint="eastAsia" w:ascii="Times New Roman" w:hAnsi="Times New Roman" w:eastAsia="仿宋_GB2312"/>
          <w:b w:val="0"/>
          <w:bCs/>
          <w:color w:val="000000"/>
          <w:kern w:val="44"/>
          <w:sz w:val="32"/>
          <w:szCs w:val="32"/>
          <w:highlight w:val="none"/>
          <w:lang w:eastAsia="zh-CN"/>
        </w:rPr>
        <w:t>“湖南省第二类</w:t>
      </w:r>
      <w:r>
        <w:rPr>
          <w:rFonts w:ascii="Times New Roman" w:hAnsi="Times New Roman" w:eastAsia="仿宋_GB2312"/>
          <w:b w:val="0"/>
          <w:bCs/>
          <w:color w:val="000000"/>
          <w:kern w:val="44"/>
          <w:sz w:val="32"/>
          <w:szCs w:val="32"/>
          <w:highlight w:val="none"/>
        </w:rPr>
        <w:t>体外诊断试剂注册项目</w:t>
      </w:r>
      <w:r>
        <w:rPr>
          <w:rFonts w:hint="eastAsia" w:ascii="Times New Roman" w:hAnsi="Times New Roman" w:eastAsia="仿宋_GB2312"/>
          <w:b w:val="0"/>
          <w:bCs/>
          <w:color w:val="000000"/>
          <w:kern w:val="44"/>
          <w:sz w:val="32"/>
          <w:szCs w:val="32"/>
          <w:highlight w:val="none"/>
          <w:lang w:eastAsia="zh-CN"/>
        </w:rPr>
        <w:t>立卷指导要求”</w:t>
      </w:r>
      <w:r>
        <w:rPr>
          <w:rFonts w:ascii="Times New Roman" w:hAnsi="Times New Roman" w:eastAsia="仿宋_GB2312"/>
          <w:b w:val="0"/>
          <w:bCs/>
          <w:color w:val="000000"/>
          <w:kern w:val="44"/>
          <w:sz w:val="32"/>
          <w:szCs w:val="32"/>
          <w:highlight w:val="none"/>
        </w:rPr>
        <w:t>和</w:t>
      </w:r>
      <w:r>
        <w:rPr>
          <w:rFonts w:hint="eastAsia" w:ascii="Times New Roman" w:hAnsi="Times New Roman" w:eastAsia="仿宋_GB2312"/>
          <w:b w:val="0"/>
          <w:bCs/>
          <w:color w:val="000000"/>
          <w:kern w:val="44"/>
          <w:sz w:val="32"/>
          <w:szCs w:val="32"/>
          <w:highlight w:val="none"/>
          <w:lang w:eastAsia="zh-CN"/>
        </w:rPr>
        <w:t>“湖南省</w:t>
      </w:r>
      <w:r>
        <w:rPr>
          <w:rFonts w:hint="eastAsia" w:ascii="Times New Roman" w:hAnsi="Times New Roman" w:eastAsia="仿宋_GB2312"/>
          <w:b w:val="0"/>
          <w:bCs/>
          <w:color w:val="000000"/>
          <w:kern w:val="44"/>
          <w:sz w:val="32"/>
          <w:szCs w:val="32"/>
          <w:highlight w:val="none"/>
        </w:rPr>
        <w:t>第二类体外诊断试剂变更注册项目</w:t>
      </w:r>
      <w:r>
        <w:rPr>
          <w:rFonts w:hint="eastAsia" w:ascii="Times New Roman" w:hAnsi="Times New Roman" w:eastAsia="仿宋_GB2312"/>
          <w:b w:val="0"/>
          <w:bCs/>
          <w:color w:val="000000"/>
          <w:kern w:val="44"/>
          <w:sz w:val="32"/>
          <w:szCs w:val="32"/>
          <w:highlight w:val="none"/>
          <w:lang w:eastAsia="zh-CN"/>
        </w:rPr>
        <w:t>立卷指导</w:t>
      </w:r>
      <w:r>
        <w:rPr>
          <w:rFonts w:hint="eastAsia" w:ascii="Times New Roman" w:hAnsi="Times New Roman" w:eastAsia="仿宋_GB2312"/>
          <w:b w:val="0"/>
          <w:bCs/>
          <w:color w:val="000000"/>
          <w:kern w:val="44"/>
          <w:sz w:val="32"/>
          <w:szCs w:val="32"/>
          <w:highlight w:val="none"/>
        </w:rPr>
        <w:t>要求</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中临床试验问题时使用。</w:t>
      </w:r>
    </w:p>
    <w:p w14:paraId="647DC4EF">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2.依照注册申报资料情况对</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临床评价情况</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中内容进行勾选。</w:t>
      </w:r>
    </w:p>
    <w:p w14:paraId="3030B386">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3.按照</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临床评价情况</w:t>
      </w:r>
      <w:r>
        <w:rPr>
          <w:rFonts w:hint="eastAsia" w:ascii="Times New Roman" w:hAnsi="Times New Roman" w:eastAsia="仿宋_GB2312"/>
          <w:b w:val="0"/>
          <w:bCs/>
          <w:color w:val="000000"/>
          <w:kern w:val="44"/>
          <w:sz w:val="32"/>
          <w:szCs w:val="32"/>
          <w:highlight w:val="none"/>
          <w:lang w:eastAsia="zh-CN"/>
        </w:rPr>
        <w:t>”</w:t>
      </w:r>
      <w:r>
        <w:rPr>
          <w:rFonts w:ascii="Times New Roman" w:hAnsi="Times New Roman" w:eastAsia="仿宋_GB2312"/>
          <w:b w:val="0"/>
          <w:bCs/>
          <w:color w:val="000000"/>
          <w:kern w:val="44"/>
          <w:sz w:val="32"/>
          <w:szCs w:val="32"/>
          <w:highlight w:val="none"/>
        </w:rPr>
        <w:t>中勾选的情况，填写表格。通过临床试验路径进行临床评价的，应填写《</w:t>
      </w:r>
      <w:r>
        <w:rPr>
          <w:rFonts w:hint="eastAsia" w:ascii="Times New Roman" w:hAnsi="Times New Roman" w:eastAsia="仿宋_GB2312"/>
          <w:b w:val="0"/>
          <w:bCs/>
          <w:color w:val="000000"/>
          <w:kern w:val="44"/>
          <w:sz w:val="32"/>
          <w:szCs w:val="32"/>
          <w:highlight w:val="none"/>
          <w:lang w:eastAsia="zh-CN"/>
        </w:rPr>
        <w:t>湖南省</w:t>
      </w:r>
      <w:r>
        <w:rPr>
          <w:rFonts w:hint="eastAsia" w:ascii="Times New Roman" w:hAnsi="Times New Roman" w:eastAsia="仿宋_GB2312"/>
          <w:b w:val="0"/>
          <w:bCs/>
          <w:color w:val="000000"/>
          <w:kern w:val="44"/>
          <w:sz w:val="32"/>
          <w:szCs w:val="32"/>
          <w:highlight w:val="none"/>
        </w:rPr>
        <w:t>第二类体外诊断试剂临床评价</w:t>
      </w:r>
      <w:r>
        <w:rPr>
          <w:rFonts w:hint="eastAsia" w:ascii="Times New Roman" w:hAnsi="Times New Roman" w:eastAsia="仿宋_GB2312"/>
          <w:b w:val="0"/>
          <w:bCs/>
          <w:color w:val="000000"/>
          <w:kern w:val="44"/>
          <w:sz w:val="32"/>
          <w:szCs w:val="32"/>
          <w:highlight w:val="none"/>
          <w:lang w:eastAsia="zh-CN"/>
        </w:rPr>
        <w:t>立卷指导</w:t>
      </w:r>
      <w:r>
        <w:rPr>
          <w:rFonts w:hint="eastAsia" w:ascii="Times New Roman" w:hAnsi="Times New Roman" w:eastAsia="仿宋_GB2312"/>
          <w:b w:val="0"/>
          <w:bCs/>
          <w:color w:val="000000"/>
          <w:kern w:val="44"/>
          <w:sz w:val="32"/>
          <w:szCs w:val="32"/>
          <w:highlight w:val="none"/>
        </w:rPr>
        <w:t>表（临床试验）</w:t>
      </w:r>
      <w:r>
        <w:rPr>
          <w:rFonts w:ascii="Times New Roman" w:hAnsi="Times New Roman" w:eastAsia="仿宋_GB2312"/>
          <w:b w:val="0"/>
          <w:bCs/>
          <w:color w:val="000000"/>
          <w:kern w:val="44"/>
          <w:sz w:val="32"/>
          <w:szCs w:val="32"/>
          <w:highlight w:val="none"/>
        </w:rPr>
        <w:t>》。根据适用</w:t>
      </w:r>
      <w:r>
        <w:rPr>
          <w:rFonts w:hint="eastAsia" w:ascii="Times New Roman" w:hAnsi="Times New Roman" w:eastAsia="仿宋_GB2312"/>
          <w:b w:val="0"/>
          <w:bCs/>
          <w:color w:val="000000"/>
          <w:kern w:val="44"/>
          <w:sz w:val="32"/>
          <w:szCs w:val="32"/>
          <w:highlight w:val="none"/>
          <w:lang w:val="en-US" w:eastAsia="zh-CN"/>
        </w:rPr>
        <w:t>指导</w:t>
      </w:r>
      <w:r>
        <w:rPr>
          <w:rFonts w:ascii="Times New Roman" w:hAnsi="Times New Roman" w:eastAsia="仿宋_GB2312"/>
          <w:b w:val="0"/>
          <w:bCs/>
          <w:color w:val="000000"/>
          <w:kern w:val="44"/>
          <w:sz w:val="32"/>
          <w:szCs w:val="32"/>
          <w:highlight w:val="none"/>
        </w:rPr>
        <w:t>表的填写情况，给出临床评价</w:t>
      </w:r>
      <w:r>
        <w:rPr>
          <w:rFonts w:hint="eastAsia" w:ascii="Times New Roman" w:hAnsi="Times New Roman" w:eastAsia="仿宋_GB2312"/>
          <w:b w:val="0"/>
          <w:bCs/>
          <w:color w:val="000000"/>
          <w:kern w:val="44"/>
          <w:sz w:val="32"/>
          <w:szCs w:val="32"/>
          <w:highlight w:val="none"/>
          <w:lang w:eastAsia="zh-CN"/>
        </w:rPr>
        <w:t>立卷指导</w:t>
      </w:r>
      <w:r>
        <w:rPr>
          <w:rFonts w:ascii="Times New Roman" w:hAnsi="Times New Roman" w:eastAsia="仿宋_GB2312"/>
          <w:b w:val="0"/>
          <w:bCs/>
          <w:color w:val="000000"/>
          <w:kern w:val="44"/>
          <w:sz w:val="32"/>
          <w:szCs w:val="32"/>
          <w:highlight w:val="none"/>
        </w:rPr>
        <w:t>结论。</w:t>
      </w:r>
    </w:p>
    <w:p w14:paraId="73463284">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ascii="Times New Roman" w:hAnsi="Times New Roman" w:eastAsia="仿宋_GB2312"/>
          <w:b w:val="0"/>
          <w:bCs/>
          <w:color w:val="000000"/>
          <w:kern w:val="44"/>
          <w:sz w:val="32"/>
          <w:szCs w:val="32"/>
          <w:highlight w:val="none"/>
        </w:rPr>
      </w:pPr>
      <w:r>
        <w:rPr>
          <w:rFonts w:ascii="Times New Roman" w:hAnsi="Times New Roman" w:eastAsia="仿宋_GB2312"/>
          <w:b w:val="0"/>
          <w:bCs/>
          <w:color w:val="000000"/>
          <w:kern w:val="44"/>
          <w:sz w:val="32"/>
          <w:szCs w:val="32"/>
          <w:highlight w:val="none"/>
        </w:rPr>
        <w:t>4.</w:t>
      </w:r>
      <w:r>
        <w:rPr>
          <w:rFonts w:hint="eastAsia" w:ascii="Times New Roman" w:hAnsi="Times New Roman" w:eastAsia="仿宋_GB2312"/>
          <w:b w:val="0"/>
          <w:bCs/>
          <w:color w:val="000000"/>
          <w:kern w:val="44"/>
          <w:sz w:val="32"/>
          <w:szCs w:val="32"/>
          <w:highlight w:val="none"/>
          <w:lang w:eastAsia="zh-CN"/>
        </w:rPr>
        <w:t>立卷指导</w:t>
      </w:r>
      <w:r>
        <w:rPr>
          <w:rFonts w:ascii="Times New Roman" w:hAnsi="Times New Roman" w:eastAsia="仿宋_GB2312"/>
          <w:b w:val="0"/>
          <w:bCs/>
          <w:color w:val="000000"/>
          <w:kern w:val="44"/>
          <w:sz w:val="32"/>
          <w:szCs w:val="32"/>
          <w:highlight w:val="none"/>
        </w:rPr>
        <w:t>问题中临床试验相关问题，除有特殊说明外，均同时适用于境内、境外开展的临床试验资料。</w:t>
      </w:r>
    </w:p>
    <w:p w14:paraId="17D5092C">
      <w:pPr>
        <w:keepNext w:val="0"/>
        <w:keepLines w:val="0"/>
        <w:pageBreakBefore w:val="0"/>
        <w:widowControl w:val="0"/>
        <w:kinsoku/>
        <w:wordWrap/>
        <w:topLinePunct w:val="0"/>
        <w:autoSpaceDE/>
        <w:autoSpaceDN/>
        <w:bidi w:val="0"/>
        <w:adjustRightInd/>
        <w:snapToGrid/>
        <w:spacing w:line="600" w:lineRule="exact"/>
        <w:textAlignment w:val="auto"/>
        <w:rPr>
          <w:rFonts w:hint="eastAsia" w:ascii="Times New Roman" w:hAnsi="Times New Roman" w:eastAsia="仿宋_GB2312"/>
          <w:b w:val="0"/>
          <w:bCs/>
          <w:color w:val="000000"/>
          <w:kern w:val="44"/>
          <w:sz w:val="32"/>
          <w:szCs w:val="32"/>
          <w:highlight w:val="none"/>
          <w:lang w:eastAsia="zh-CN"/>
        </w:rPr>
      </w:pPr>
      <w:r>
        <w:rPr>
          <w:rFonts w:ascii="Times New Roman" w:hAnsi="Times New Roman" w:eastAsia="仿宋_GB2312"/>
          <w:b w:val="0"/>
          <w:bCs/>
          <w:color w:val="000000"/>
          <w:kern w:val="44"/>
          <w:sz w:val="32"/>
          <w:szCs w:val="32"/>
          <w:highlight w:val="none"/>
        </w:rPr>
        <w:br w:type="page"/>
      </w:r>
    </w:p>
    <w:tbl>
      <w:tblPr>
        <w:tblStyle w:val="6"/>
        <w:tblW w:w="92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397"/>
        <w:gridCol w:w="5272"/>
        <w:gridCol w:w="887"/>
        <w:gridCol w:w="777"/>
        <w:gridCol w:w="887"/>
        <w:gridCol w:w="1000"/>
      </w:tblGrid>
      <w:tr w14:paraId="3B18C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543" w:hRule="atLeast"/>
          <w:jc w:val="center"/>
        </w:trPr>
        <w:tc>
          <w:tcPr>
            <w:tcW w:w="9220" w:type="dxa"/>
            <w:gridSpan w:val="6"/>
            <w:shd w:val="clear" w:color="auto" w:fill="auto"/>
          </w:tcPr>
          <w:p w14:paraId="495C0763">
            <w:pPr>
              <w:jc w:val="center"/>
              <w:rPr>
                <w:rFonts w:ascii="Times New Roman" w:hAnsi="Times New Roman" w:eastAsia="黑体" w:cs="Times New Roman"/>
                <w:b w:val="0"/>
                <w:bCs/>
                <w:color w:val="auto"/>
                <w:spacing w:val="-2"/>
                <w:sz w:val="28"/>
                <w:szCs w:val="28"/>
                <w:highlight w:val="none"/>
              </w:rPr>
            </w:pPr>
            <w:r>
              <w:rPr>
                <w:rFonts w:ascii="Times New Roman" w:hAnsi="Times New Roman" w:eastAsia="黑体" w:cs="Times New Roman"/>
                <w:b w:val="0"/>
                <w:bCs/>
                <w:color w:val="auto"/>
                <w:szCs w:val="21"/>
                <w:highlight w:val="none"/>
              </w:rPr>
              <w:br w:type="page"/>
            </w:r>
            <w:r>
              <w:rPr>
                <w:rFonts w:ascii="Times New Roman" w:hAnsi="Times New Roman" w:eastAsia="黑体" w:cs="Times New Roman"/>
                <w:b w:val="0"/>
                <w:bCs/>
                <w:color w:val="auto"/>
                <w:szCs w:val="21"/>
                <w:highlight w:val="none"/>
              </w:rPr>
              <w:br w:type="page"/>
            </w:r>
            <w:r>
              <w:rPr>
                <w:rFonts w:ascii="Times New Roman" w:hAnsi="Times New Roman" w:eastAsia="黑体" w:cs="Times New Roman"/>
                <w:b w:val="0"/>
                <w:bCs/>
                <w:color w:val="auto"/>
                <w:spacing w:val="-2"/>
                <w:sz w:val="28"/>
                <w:szCs w:val="28"/>
                <w:highlight w:val="none"/>
              </w:rPr>
              <w:t>总体审查问题</w:t>
            </w:r>
          </w:p>
          <w:p w14:paraId="13D00B83">
            <w:pPr>
              <w:jc w:val="left"/>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1.如果提交了相关资料则勾选</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是</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，如果不做要求则勾选</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不适用</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，如未能提供则勾选</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否</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w:t>
            </w:r>
          </w:p>
          <w:p w14:paraId="010EF597">
            <w:pPr>
              <w:jc w:val="left"/>
              <w:rPr>
                <w:rFonts w:ascii="Times New Roman" w:hAnsi="Times New Roman" w:eastAsia="黑体" w:cs="Times New Roman"/>
                <w:b w:val="0"/>
                <w:bCs/>
                <w:color w:val="auto"/>
                <w:spacing w:val="-2"/>
                <w:szCs w:val="21"/>
                <w:highlight w:val="none"/>
              </w:rPr>
            </w:pPr>
            <w:r>
              <w:rPr>
                <w:rFonts w:ascii="Times New Roman" w:hAnsi="Times New Roman" w:eastAsia="黑体" w:cs="Times New Roman"/>
                <w:b w:val="0"/>
                <w:bCs/>
                <w:color w:val="auto"/>
                <w:szCs w:val="21"/>
                <w:highlight w:val="none"/>
              </w:rPr>
              <w:t>2.对任何问题回答</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否</w:t>
            </w:r>
            <w:r>
              <w:rPr>
                <w:rFonts w:hint="eastAsia" w:ascii="Times New Roman" w:hAnsi="Times New Roman" w:eastAsia="黑体" w:cs="Times New Roman"/>
                <w:b w:val="0"/>
                <w:bCs/>
                <w:color w:val="auto"/>
                <w:szCs w:val="21"/>
                <w:highlight w:val="none"/>
                <w:lang w:eastAsia="zh-CN"/>
              </w:rPr>
              <w:t>”</w:t>
            </w:r>
            <w:r>
              <w:rPr>
                <w:rFonts w:ascii="Times New Roman" w:hAnsi="Times New Roman" w:eastAsia="黑体" w:cs="Times New Roman"/>
                <w:b w:val="0"/>
                <w:bCs/>
                <w:color w:val="auto"/>
                <w:szCs w:val="21"/>
                <w:highlight w:val="none"/>
              </w:rPr>
              <w:t>都会导致做出</w:t>
            </w:r>
            <w:r>
              <w:rPr>
                <w:rFonts w:hint="eastAsia" w:ascii="Times New Roman" w:hAnsi="Times New Roman" w:eastAsia="黑体" w:cs="Times New Roman"/>
                <w:b w:val="0"/>
                <w:bCs/>
                <w:color w:val="auto"/>
                <w:szCs w:val="21"/>
                <w:highlight w:val="none"/>
                <w:lang w:eastAsia="zh-CN"/>
              </w:rPr>
              <w:t>立卷指导“</w:t>
            </w:r>
            <w:r>
              <w:rPr>
                <w:rFonts w:ascii="Times New Roman" w:hAnsi="Times New Roman" w:eastAsia="黑体" w:cs="Times New Roman"/>
                <w:b w:val="0"/>
                <w:bCs/>
                <w:color w:val="auto"/>
                <w:szCs w:val="21"/>
                <w:highlight w:val="none"/>
              </w:rPr>
              <w:t>不</w:t>
            </w:r>
            <w:r>
              <w:rPr>
                <w:rFonts w:hint="eastAsia" w:ascii="Times New Roman" w:hAnsi="Times New Roman" w:eastAsia="黑体" w:cs="Times New Roman"/>
                <w:b w:val="0"/>
                <w:bCs/>
                <w:color w:val="auto"/>
                <w:szCs w:val="21"/>
                <w:highlight w:val="none"/>
                <w:lang w:eastAsia="zh-CN"/>
              </w:rPr>
              <w:t>符合”</w:t>
            </w:r>
            <w:r>
              <w:rPr>
                <w:rFonts w:ascii="Times New Roman" w:hAnsi="Times New Roman" w:eastAsia="黑体" w:cs="Times New Roman"/>
                <w:b w:val="0"/>
                <w:bCs/>
                <w:color w:val="auto"/>
                <w:szCs w:val="21"/>
                <w:highlight w:val="none"/>
              </w:rPr>
              <w:t>的决定。</w:t>
            </w:r>
          </w:p>
        </w:tc>
      </w:tr>
      <w:tr w14:paraId="63E41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19" w:hRule="atLeast"/>
          <w:jc w:val="center"/>
        </w:trPr>
        <w:tc>
          <w:tcPr>
            <w:tcW w:w="397" w:type="dxa"/>
            <w:shd w:val="clear" w:color="auto" w:fill="auto"/>
            <w:vAlign w:val="center"/>
          </w:tcPr>
          <w:p w14:paraId="142726A9">
            <w:pPr>
              <w:autoSpaceDE w:val="0"/>
              <w:autoSpaceDN w:val="0"/>
              <w:adjustRightInd w:val="0"/>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序</w:t>
            </w:r>
          </w:p>
          <w:p w14:paraId="24F9436A">
            <w:pPr>
              <w:autoSpaceDE w:val="0"/>
              <w:autoSpaceDN w:val="0"/>
              <w:adjustRightInd w:val="0"/>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号</w:t>
            </w:r>
          </w:p>
        </w:tc>
        <w:tc>
          <w:tcPr>
            <w:tcW w:w="5272" w:type="dxa"/>
            <w:shd w:val="clear" w:color="auto" w:fill="auto"/>
            <w:tcMar>
              <w:top w:w="57" w:type="dxa"/>
              <w:left w:w="85" w:type="dxa"/>
              <w:bottom w:w="57" w:type="dxa"/>
              <w:right w:w="85" w:type="dxa"/>
            </w:tcMar>
            <w:vAlign w:val="center"/>
          </w:tcPr>
          <w:p w14:paraId="2BAD227B">
            <w:pPr>
              <w:autoSpaceDE w:val="0"/>
              <w:autoSpaceDN w:val="0"/>
              <w:adjustRightInd w:val="0"/>
              <w:jc w:val="center"/>
              <w:rPr>
                <w:rFonts w:ascii="Times New Roman" w:hAnsi="Times New Roman" w:eastAsia="黑体" w:cs="Times New Roman"/>
                <w:b w:val="0"/>
                <w:bCs/>
                <w:color w:val="auto"/>
                <w:szCs w:val="21"/>
                <w:highlight w:val="none"/>
              </w:rPr>
            </w:pPr>
            <w:r>
              <w:rPr>
                <w:rFonts w:hint="eastAsia" w:ascii="Times New Roman" w:hAnsi="Times New Roman" w:eastAsia="黑体" w:cs="Times New Roman"/>
                <w:b w:val="0"/>
                <w:bCs/>
                <w:color w:val="auto"/>
                <w:szCs w:val="21"/>
                <w:highlight w:val="none"/>
                <w:lang w:eastAsia="zh-CN"/>
              </w:rPr>
              <w:t>立卷</w:t>
            </w:r>
            <w:r>
              <w:rPr>
                <w:rFonts w:hint="eastAsia" w:ascii="Times New Roman" w:hAnsi="Times New Roman" w:eastAsia="黑体" w:cs="Times New Roman"/>
                <w:b w:val="0"/>
                <w:bCs/>
                <w:color w:val="auto"/>
                <w:szCs w:val="21"/>
                <w:highlight w:val="none"/>
                <w:lang w:val="en-US" w:eastAsia="zh-CN"/>
              </w:rPr>
              <w:t>审查</w:t>
            </w:r>
            <w:r>
              <w:rPr>
                <w:rFonts w:ascii="Times New Roman" w:hAnsi="Times New Roman" w:eastAsia="黑体" w:cs="Times New Roman"/>
                <w:b w:val="0"/>
                <w:bCs/>
                <w:color w:val="auto"/>
                <w:szCs w:val="21"/>
                <w:highlight w:val="none"/>
              </w:rPr>
              <w:t>问题</w:t>
            </w:r>
          </w:p>
        </w:tc>
        <w:tc>
          <w:tcPr>
            <w:tcW w:w="887" w:type="dxa"/>
            <w:shd w:val="clear" w:color="auto" w:fill="auto"/>
            <w:tcMar>
              <w:top w:w="57" w:type="dxa"/>
              <w:left w:w="85" w:type="dxa"/>
              <w:bottom w:w="57" w:type="dxa"/>
              <w:right w:w="85" w:type="dxa"/>
            </w:tcMar>
            <w:vAlign w:val="center"/>
          </w:tcPr>
          <w:p w14:paraId="60106439">
            <w:pPr>
              <w:jc w:val="center"/>
              <w:rPr>
                <w:rFonts w:ascii="Times New Roman" w:hAnsi="Times New Roman" w:eastAsia="黑体" w:cs="Times New Roman"/>
                <w:b w:val="0"/>
                <w:bCs/>
                <w:color w:val="auto"/>
                <w:spacing w:val="-3"/>
                <w:szCs w:val="21"/>
                <w:highlight w:val="none"/>
              </w:rPr>
            </w:pPr>
            <w:r>
              <w:rPr>
                <w:rFonts w:ascii="Times New Roman" w:hAnsi="Times New Roman" w:eastAsia="黑体" w:cs="Times New Roman"/>
                <w:b w:val="0"/>
                <w:bCs/>
                <w:color w:val="auto"/>
                <w:szCs w:val="21"/>
                <w:highlight w:val="none"/>
              </w:rPr>
              <w:t>是</w:t>
            </w:r>
          </w:p>
        </w:tc>
        <w:tc>
          <w:tcPr>
            <w:tcW w:w="777" w:type="dxa"/>
            <w:shd w:val="clear" w:color="auto" w:fill="auto"/>
            <w:vAlign w:val="center"/>
          </w:tcPr>
          <w:p w14:paraId="3FE46C75">
            <w:pPr>
              <w:jc w:val="center"/>
              <w:rPr>
                <w:rFonts w:ascii="Times New Roman" w:hAnsi="Times New Roman" w:eastAsia="黑体" w:cs="Times New Roman"/>
                <w:b w:val="0"/>
                <w:bCs/>
                <w:color w:val="auto"/>
                <w:spacing w:val="-3"/>
                <w:szCs w:val="21"/>
                <w:highlight w:val="none"/>
              </w:rPr>
            </w:pPr>
            <w:r>
              <w:rPr>
                <w:rFonts w:ascii="Times New Roman" w:hAnsi="Times New Roman" w:eastAsia="黑体" w:cs="Times New Roman"/>
                <w:b w:val="0"/>
                <w:bCs/>
                <w:color w:val="auto"/>
                <w:spacing w:val="-5"/>
                <w:szCs w:val="21"/>
                <w:highlight w:val="none"/>
              </w:rPr>
              <w:t>不适用</w:t>
            </w:r>
          </w:p>
        </w:tc>
        <w:tc>
          <w:tcPr>
            <w:tcW w:w="887" w:type="dxa"/>
            <w:shd w:val="clear" w:color="auto" w:fill="auto"/>
            <w:tcMar>
              <w:top w:w="57" w:type="dxa"/>
              <w:left w:w="85" w:type="dxa"/>
              <w:bottom w:w="57" w:type="dxa"/>
              <w:right w:w="85" w:type="dxa"/>
            </w:tcMar>
            <w:vAlign w:val="center"/>
          </w:tcPr>
          <w:p w14:paraId="7A3709EF">
            <w:pPr>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否</w:t>
            </w:r>
          </w:p>
        </w:tc>
        <w:tc>
          <w:tcPr>
            <w:tcW w:w="1000" w:type="dxa"/>
            <w:shd w:val="clear" w:color="auto" w:fill="auto"/>
            <w:vAlign w:val="center"/>
          </w:tcPr>
          <w:p w14:paraId="28577EE9">
            <w:pPr>
              <w:jc w:val="center"/>
              <w:rPr>
                <w:rFonts w:ascii="Times New Roman" w:hAnsi="Times New Roman" w:eastAsia="黑体" w:cs="Times New Roman"/>
                <w:b w:val="0"/>
                <w:bCs/>
                <w:color w:val="auto"/>
                <w:szCs w:val="21"/>
                <w:highlight w:val="none"/>
              </w:rPr>
            </w:pPr>
            <w:r>
              <w:rPr>
                <w:rFonts w:ascii="Times New Roman" w:hAnsi="Times New Roman" w:eastAsia="黑体" w:cs="Times New Roman"/>
                <w:b w:val="0"/>
                <w:bCs/>
                <w:color w:val="auto"/>
                <w:szCs w:val="21"/>
                <w:highlight w:val="none"/>
              </w:rPr>
              <w:t>存在问题</w:t>
            </w:r>
          </w:p>
        </w:tc>
      </w:tr>
      <w:tr w14:paraId="1ED98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56" w:hRule="atLeast"/>
          <w:jc w:val="center"/>
        </w:trPr>
        <w:tc>
          <w:tcPr>
            <w:tcW w:w="397" w:type="dxa"/>
            <w:shd w:val="clear" w:color="auto" w:fill="auto"/>
            <w:vAlign w:val="center"/>
          </w:tcPr>
          <w:p w14:paraId="422E27A9">
            <w:pPr>
              <w:pStyle w:val="11"/>
              <w:adjustRightInd w:val="0"/>
              <w:snapToGrid w:val="0"/>
              <w:spacing w:beforeLines="15" w:line="276" w:lineRule="auto"/>
              <w:jc w:val="center"/>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1</w:t>
            </w:r>
          </w:p>
        </w:tc>
        <w:tc>
          <w:tcPr>
            <w:tcW w:w="5272" w:type="dxa"/>
            <w:shd w:val="clear" w:color="auto" w:fill="auto"/>
            <w:tcMar>
              <w:top w:w="57" w:type="dxa"/>
              <w:left w:w="85" w:type="dxa"/>
              <w:bottom w:w="57" w:type="dxa"/>
              <w:right w:w="85" w:type="dxa"/>
            </w:tcMar>
            <w:vAlign w:val="center"/>
          </w:tcPr>
          <w:p w14:paraId="79553C61">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是否提交了临床试验资料。</w:t>
            </w:r>
          </w:p>
          <w:p w14:paraId="046DA71A">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注：若未提交，临床试验部分可直接给出</w:t>
            </w:r>
            <w:r>
              <w:rPr>
                <w:rFonts w:hint="eastAsia" w:ascii="Times New Roman" w:hAnsi="Times New Roman" w:eastAsia="仿宋_GB2312"/>
                <w:b w:val="0"/>
                <w:bCs/>
                <w:color w:val="auto"/>
                <w:sz w:val="21"/>
                <w:szCs w:val="21"/>
                <w:highlight w:val="none"/>
                <w:lang w:eastAsia="zh-CN"/>
              </w:rPr>
              <w:t>“</w:t>
            </w:r>
            <w:r>
              <w:rPr>
                <w:rFonts w:ascii="Times New Roman" w:hAnsi="Times New Roman" w:eastAsia="仿宋_GB2312"/>
                <w:b w:val="0"/>
                <w:bCs/>
                <w:color w:val="auto"/>
                <w:sz w:val="21"/>
                <w:szCs w:val="21"/>
                <w:highlight w:val="none"/>
              </w:rPr>
              <w:t>不</w:t>
            </w:r>
            <w:r>
              <w:rPr>
                <w:rFonts w:hint="eastAsia" w:ascii="Times New Roman" w:hAnsi="Times New Roman" w:eastAsia="仿宋_GB2312"/>
                <w:b w:val="0"/>
                <w:bCs/>
                <w:color w:val="auto"/>
                <w:sz w:val="21"/>
                <w:szCs w:val="21"/>
                <w:highlight w:val="none"/>
                <w:lang w:eastAsia="zh-CN"/>
              </w:rPr>
              <w:t>符合”</w:t>
            </w:r>
            <w:r>
              <w:rPr>
                <w:rFonts w:ascii="Times New Roman" w:hAnsi="Times New Roman" w:eastAsia="仿宋_GB2312"/>
                <w:b w:val="0"/>
                <w:bCs/>
                <w:color w:val="auto"/>
                <w:sz w:val="21"/>
                <w:szCs w:val="21"/>
                <w:highlight w:val="none"/>
              </w:rPr>
              <w:t>的结论，不必对剩余问题进行审查。</w:t>
            </w:r>
          </w:p>
        </w:tc>
        <w:tc>
          <w:tcPr>
            <w:tcW w:w="887" w:type="dxa"/>
            <w:shd w:val="clear" w:color="auto" w:fill="auto"/>
            <w:tcMar>
              <w:top w:w="57" w:type="dxa"/>
              <w:left w:w="85" w:type="dxa"/>
              <w:bottom w:w="57" w:type="dxa"/>
              <w:right w:w="85" w:type="dxa"/>
            </w:tcMar>
            <w:vAlign w:val="center"/>
          </w:tcPr>
          <w:p w14:paraId="6F2BE189">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77" w:type="dxa"/>
            <w:shd w:val="clear" w:color="auto" w:fill="auto"/>
            <w:tcMar>
              <w:top w:w="57" w:type="dxa"/>
              <w:left w:w="85" w:type="dxa"/>
              <w:bottom w:w="57" w:type="dxa"/>
              <w:right w:w="85" w:type="dxa"/>
            </w:tcMar>
            <w:vAlign w:val="center"/>
          </w:tcPr>
          <w:p w14:paraId="5559F572">
            <w:pPr>
              <w:pStyle w:val="11"/>
              <w:adjustRightInd w:val="0"/>
              <w:snapToGrid w:val="0"/>
              <w:spacing w:beforeLines="15" w:line="276" w:lineRule="auto"/>
              <w:jc w:val="center"/>
              <w:rPr>
                <w:rFonts w:ascii="Times New Roman" w:hAnsi="Times New Roman"/>
                <w:b w:val="0"/>
                <w:bCs/>
                <w:color w:val="auto"/>
                <w:sz w:val="21"/>
                <w:szCs w:val="21"/>
                <w:highlight w:val="none"/>
              </w:rPr>
            </w:pPr>
          </w:p>
        </w:tc>
        <w:tc>
          <w:tcPr>
            <w:tcW w:w="887" w:type="dxa"/>
            <w:shd w:val="clear" w:color="auto" w:fill="auto"/>
            <w:tcMar>
              <w:top w:w="57" w:type="dxa"/>
              <w:left w:w="85" w:type="dxa"/>
              <w:bottom w:w="57" w:type="dxa"/>
              <w:right w:w="85" w:type="dxa"/>
            </w:tcMar>
            <w:vAlign w:val="center"/>
          </w:tcPr>
          <w:p w14:paraId="331398EE">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00" w:type="dxa"/>
            <w:shd w:val="clear" w:color="auto" w:fill="auto"/>
          </w:tcPr>
          <w:p w14:paraId="117E1565">
            <w:pPr>
              <w:pStyle w:val="11"/>
              <w:adjustRightInd w:val="0"/>
              <w:snapToGrid w:val="0"/>
              <w:spacing w:beforeLines="15" w:line="276" w:lineRule="auto"/>
              <w:jc w:val="both"/>
              <w:rPr>
                <w:rFonts w:ascii="Times New Roman" w:hAnsi="Times New Roman"/>
                <w:b w:val="0"/>
                <w:bCs/>
                <w:color w:val="auto"/>
                <w:sz w:val="21"/>
                <w:szCs w:val="21"/>
                <w:highlight w:val="none"/>
              </w:rPr>
            </w:pPr>
          </w:p>
        </w:tc>
      </w:tr>
      <w:tr w14:paraId="68D1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49" w:hRule="atLeast"/>
          <w:jc w:val="center"/>
        </w:trPr>
        <w:tc>
          <w:tcPr>
            <w:tcW w:w="397" w:type="dxa"/>
            <w:shd w:val="clear" w:color="auto" w:fill="auto"/>
            <w:vAlign w:val="center"/>
          </w:tcPr>
          <w:p w14:paraId="01C2F8D3">
            <w:pPr>
              <w:pStyle w:val="11"/>
              <w:adjustRightInd w:val="0"/>
              <w:snapToGrid w:val="0"/>
              <w:spacing w:beforeLines="15" w:line="276" w:lineRule="auto"/>
              <w:jc w:val="center"/>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2</w:t>
            </w:r>
          </w:p>
        </w:tc>
        <w:tc>
          <w:tcPr>
            <w:tcW w:w="5272" w:type="dxa"/>
            <w:shd w:val="clear" w:color="auto" w:fill="auto"/>
            <w:tcMar>
              <w:top w:w="57" w:type="dxa"/>
              <w:left w:w="85" w:type="dxa"/>
              <w:bottom w:w="57" w:type="dxa"/>
              <w:right w:w="85" w:type="dxa"/>
            </w:tcMar>
            <w:vAlign w:val="center"/>
          </w:tcPr>
          <w:p w14:paraId="4526330A">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临床试验中各项文件均以中文形式提供，如为外文形式，提供了中文译本。根据外文资料翻译的申报资料，同时提供了原文。</w:t>
            </w:r>
          </w:p>
        </w:tc>
        <w:tc>
          <w:tcPr>
            <w:tcW w:w="887" w:type="dxa"/>
            <w:shd w:val="clear" w:color="auto" w:fill="auto"/>
            <w:tcMar>
              <w:top w:w="57" w:type="dxa"/>
              <w:left w:w="85" w:type="dxa"/>
              <w:bottom w:w="57" w:type="dxa"/>
              <w:right w:w="85" w:type="dxa"/>
            </w:tcMar>
            <w:vAlign w:val="center"/>
          </w:tcPr>
          <w:p w14:paraId="1C97C601">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77" w:type="dxa"/>
            <w:shd w:val="clear" w:color="auto" w:fill="auto"/>
            <w:tcMar>
              <w:top w:w="57" w:type="dxa"/>
              <w:left w:w="85" w:type="dxa"/>
              <w:bottom w:w="57" w:type="dxa"/>
              <w:right w:w="85" w:type="dxa"/>
            </w:tcMar>
            <w:vAlign w:val="center"/>
          </w:tcPr>
          <w:p w14:paraId="5E85E1F2">
            <w:pPr>
              <w:pStyle w:val="11"/>
              <w:adjustRightInd w:val="0"/>
              <w:snapToGrid w:val="0"/>
              <w:spacing w:beforeLines="15" w:line="276" w:lineRule="auto"/>
              <w:jc w:val="center"/>
              <w:rPr>
                <w:rFonts w:ascii="Times New Roman" w:hAnsi="Times New Roman"/>
                <w:b w:val="0"/>
                <w:bCs/>
                <w:color w:val="auto"/>
                <w:sz w:val="21"/>
                <w:szCs w:val="21"/>
                <w:highlight w:val="none"/>
              </w:rPr>
            </w:pPr>
          </w:p>
        </w:tc>
        <w:tc>
          <w:tcPr>
            <w:tcW w:w="887" w:type="dxa"/>
            <w:shd w:val="clear" w:color="auto" w:fill="auto"/>
            <w:tcMar>
              <w:top w:w="57" w:type="dxa"/>
              <w:left w:w="85" w:type="dxa"/>
              <w:bottom w:w="57" w:type="dxa"/>
              <w:right w:w="85" w:type="dxa"/>
            </w:tcMar>
            <w:vAlign w:val="center"/>
          </w:tcPr>
          <w:p w14:paraId="5ED8661D">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00" w:type="dxa"/>
            <w:shd w:val="clear" w:color="auto" w:fill="auto"/>
          </w:tcPr>
          <w:p w14:paraId="11709692">
            <w:pPr>
              <w:pStyle w:val="11"/>
              <w:adjustRightInd w:val="0"/>
              <w:snapToGrid w:val="0"/>
              <w:spacing w:beforeLines="15" w:line="276" w:lineRule="auto"/>
              <w:jc w:val="both"/>
              <w:rPr>
                <w:rFonts w:ascii="Times New Roman" w:hAnsi="Times New Roman"/>
                <w:b w:val="0"/>
                <w:bCs/>
                <w:color w:val="auto"/>
                <w:sz w:val="21"/>
                <w:szCs w:val="21"/>
                <w:highlight w:val="none"/>
              </w:rPr>
            </w:pPr>
          </w:p>
        </w:tc>
      </w:tr>
      <w:tr w14:paraId="5B17E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43" w:hRule="atLeast"/>
          <w:jc w:val="center"/>
        </w:trPr>
        <w:tc>
          <w:tcPr>
            <w:tcW w:w="397" w:type="dxa"/>
            <w:shd w:val="clear" w:color="auto" w:fill="auto"/>
            <w:vAlign w:val="center"/>
          </w:tcPr>
          <w:p w14:paraId="2781166A">
            <w:pPr>
              <w:pStyle w:val="11"/>
              <w:adjustRightInd w:val="0"/>
              <w:snapToGrid w:val="0"/>
              <w:spacing w:beforeLines="15" w:line="276" w:lineRule="auto"/>
              <w:jc w:val="center"/>
              <w:rPr>
                <w:rFonts w:ascii="Times New Roman" w:hAnsi="Times New Roman" w:eastAsia="仿宋_GB2312"/>
                <w:b w:val="0"/>
                <w:bCs/>
                <w:color w:val="auto"/>
                <w:sz w:val="21"/>
                <w:szCs w:val="21"/>
                <w:highlight w:val="none"/>
              </w:rPr>
            </w:pPr>
            <w:r>
              <w:rPr>
                <w:rFonts w:hint="eastAsia" w:ascii="Times New Roman" w:hAnsi="Times New Roman" w:eastAsia="仿宋_GB2312"/>
                <w:b w:val="0"/>
                <w:bCs/>
                <w:color w:val="auto"/>
                <w:sz w:val="21"/>
                <w:szCs w:val="21"/>
                <w:highlight w:val="none"/>
              </w:rPr>
              <w:t>3</w:t>
            </w:r>
          </w:p>
        </w:tc>
        <w:tc>
          <w:tcPr>
            <w:tcW w:w="5272" w:type="dxa"/>
            <w:shd w:val="clear" w:color="auto" w:fill="auto"/>
            <w:tcMar>
              <w:top w:w="57" w:type="dxa"/>
              <w:left w:w="85" w:type="dxa"/>
              <w:bottom w:w="57" w:type="dxa"/>
              <w:right w:w="85" w:type="dxa"/>
            </w:tcMar>
            <w:vAlign w:val="center"/>
          </w:tcPr>
          <w:p w14:paraId="15534017">
            <w:pPr>
              <w:pStyle w:val="11"/>
              <w:adjustRightInd w:val="0"/>
              <w:snapToGrid w:val="0"/>
              <w:spacing w:beforeLines="15" w:line="276" w:lineRule="auto"/>
              <w:jc w:val="both"/>
              <w:rPr>
                <w:rFonts w:ascii="Times New Roman" w:hAnsi="Times New Roman" w:eastAsia="仿宋_GB2312"/>
                <w:b w:val="0"/>
                <w:bCs/>
                <w:color w:val="auto"/>
                <w:sz w:val="21"/>
                <w:szCs w:val="21"/>
                <w:highlight w:val="none"/>
              </w:rPr>
            </w:pPr>
            <w:r>
              <w:rPr>
                <w:rFonts w:ascii="Times New Roman" w:hAnsi="Times New Roman" w:eastAsia="仿宋_GB2312"/>
                <w:b w:val="0"/>
                <w:bCs/>
                <w:color w:val="auto"/>
                <w:sz w:val="21"/>
                <w:szCs w:val="21"/>
                <w:highlight w:val="none"/>
              </w:rPr>
              <w:t>临床试验资料与注册申请表内容具有一致性。</w:t>
            </w:r>
          </w:p>
        </w:tc>
        <w:tc>
          <w:tcPr>
            <w:tcW w:w="887" w:type="dxa"/>
            <w:shd w:val="clear" w:color="auto" w:fill="auto"/>
            <w:tcMar>
              <w:top w:w="57" w:type="dxa"/>
              <w:left w:w="85" w:type="dxa"/>
              <w:bottom w:w="57" w:type="dxa"/>
              <w:right w:w="85" w:type="dxa"/>
            </w:tcMar>
            <w:vAlign w:val="center"/>
          </w:tcPr>
          <w:p w14:paraId="54D119B4">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777" w:type="dxa"/>
            <w:shd w:val="clear" w:color="auto" w:fill="auto"/>
            <w:tcMar>
              <w:top w:w="57" w:type="dxa"/>
              <w:left w:w="85" w:type="dxa"/>
              <w:bottom w:w="57" w:type="dxa"/>
              <w:right w:w="85" w:type="dxa"/>
            </w:tcMar>
            <w:vAlign w:val="center"/>
          </w:tcPr>
          <w:p w14:paraId="7C03EEC9">
            <w:pPr>
              <w:pStyle w:val="11"/>
              <w:adjustRightInd w:val="0"/>
              <w:snapToGrid w:val="0"/>
              <w:spacing w:beforeLines="15" w:line="276" w:lineRule="auto"/>
              <w:jc w:val="center"/>
              <w:rPr>
                <w:rFonts w:ascii="Times New Roman" w:hAnsi="Times New Roman"/>
                <w:b w:val="0"/>
                <w:bCs/>
                <w:color w:val="auto"/>
                <w:sz w:val="21"/>
                <w:szCs w:val="21"/>
                <w:highlight w:val="none"/>
              </w:rPr>
            </w:pPr>
          </w:p>
        </w:tc>
        <w:tc>
          <w:tcPr>
            <w:tcW w:w="887" w:type="dxa"/>
            <w:shd w:val="clear" w:color="auto" w:fill="auto"/>
            <w:tcMar>
              <w:top w:w="57" w:type="dxa"/>
              <w:left w:w="85" w:type="dxa"/>
              <w:bottom w:w="57" w:type="dxa"/>
              <w:right w:w="85" w:type="dxa"/>
            </w:tcMar>
            <w:vAlign w:val="center"/>
          </w:tcPr>
          <w:p w14:paraId="568250E8">
            <w:pPr>
              <w:adjustRightInd w:val="0"/>
              <w:snapToGrid w:val="0"/>
              <w:spacing w:beforeLines="15" w:line="276" w:lineRule="auto"/>
              <w:jc w:val="center"/>
              <w:rPr>
                <w:rFonts w:ascii="Times New Roman" w:hAnsi="Times New Roman"/>
                <w:b w:val="0"/>
                <w:bCs/>
                <w:color w:val="auto"/>
                <w:sz w:val="21"/>
                <w:szCs w:val="21"/>
                <w:highlight w:val="none"/>
              </w:rPr>
            </w:pPr>
            <w:r>
              <w:rPr>
                <w:rFonts w:ascii="Times New Roman" w:hAnsi="Times New Roman" w:eastAsia="仿宋_GB2312"/>
                <w:color w:val="000000"/>
                <w:sz w:val="21"/>
                <w:szCs w:val="21"/>
                <w:highlight w:val="none"/>
              </w:rPr>
              <w:sym w:font="Wingdings 2" w:char="00A3"/>
            </w:r>
          </w:p>
        </w:tc>
        <w:tc>
          <w:tcPr>
            <w:tcW w:w="1000" w:type="dxa"/>
            <w:shd w:val="clear" w:color="auto" w:fill="auto"/>
          </w:tcPr>
          <w:p w14:paraId="6329D5FD">
            <w:pPr>
              <w:pStyle w:val="11"/>
              <w:adjustRightInd w:val="0"/>
              <w:snapToGrid w:val="0"/>
              <w:spacing w:beforeLines="15" w:line="276" w:lineRule="auto"/>
              <w:jc w:val="both"/>
              <w:rPr>
                <w:rFonts w:ascii="Times New Roman" w:hAnsi="Times New Roman"/>
                <w:b w:val="0"/>
                <w:bCs/>
                <w:color w:val="auto"/>
                <w:sz w:val="21"/>
                <w:szCs w:val="21"/>
                <w:highlight w:val="none"/>
              </w:rPr>
            </w:pPr>
          </w:p>
        </w:tc>
      </w:tr>
    </w:tbl>
    <w:p w14:paraId="37847830">
      <w:pPr>
        <w:widowControl/>
        <w:jc w:val="left"/>
        <w:rPr>
          <w:rFonts w:ascii="Times New Roman" w:hAnsi="Times New Roman" w:eastAsia="黑体" w:cs="Times New Roman"/>
          <w:b w:val="0"/>
          <w:bCs/>
          <w:sz w:val="32"/>
          <w:szCs w:val="32"/>
          <w:highlight w:val="none"/>
        </w:rPr>
      </w:pPr>
    </w:p>
    <w:p w14:paraId="36C940E2">
      <w:pPr>
        <w:widowControl/>
        <w:jc w:val="left"/>
        <w:rPr>
          <w:rFonts w:ascii="Times New Roman" w:hAnsi="Times New Roman" w:eastAsia="黑体" w:cs="Times New Roman"/>
          <w:b w:val="0"/>
          <w:bCs/>
          <w:sz w:val="32"/>
          <w:szCs w:val="32"/>
          <w:highlight w:val="none"/>
        </w:rPr>
      </w:pPr>
    </w:p>
    <w:p w14:paraId="2311423B">
      <w:pPr>
        <w:widowControl/>
        <w:jc w:val="left"/>
        <w:rPr>
          <w:rFonts w:ascii="Times New Roman" w:hAnsi="Times New Roman" w:eastAsia="黑体" w:cs="Times New Roman"/>
          <w:b w:val="0"/>
          <w:bCs/>
          <w:sz w:val="32"/>
          <w:szCs w:val="32"/>
          <w:highlight w:val="none"/>
        </w:rPr>
      </w:pPr>
    </w:p>
    <w:p w14:paraId="7991E4E6">
      <w:pPr>
        <w:widowControl/>
        <w:jc w:val="left"/>
        <w:rPr>
          <w:rFonts w:ascii="Times New Roman" w:hAnsi="Times New Roman" w:eastAsia="黑体" w:cs="Times New Roman"/>
          <w:b w:val="0"/>
          <w:bCs/>
          <w:sz w:val="32"/>
          <w:szCs w:val="32"/>
          <w:highlight w:val="none"/>
        </w:rPr>
      </w:pPr>
    </w:p>
    <w:p w14:paraId="736F7735">
      <w:pPr>
        <w:widowControl/>
        <w:jc w:val="left"/>
        <w:rPr>
          <w:rFonts w:ascii="Times New Roman" w:hAnsi="Times New Roman" w:eastAsia="黑体" w:cs="Times New Roman"/>
          <w:b w:val="0"/>
          <w:bCs/>
          <w:sz w:val="32"/>
          <w:szCs w:val="32"/>
          <w:highlight w:val="none"/>
        </w:rPr>
      </w:pPr>
    </w:p>
    <w:p w14:paraId="5E80EB2B">
      <w:pPr>
        <w:widowControl/>
        <w:jc w:val="center"/>
        <w:rPr>
          <w:rFonts w:ascii="Times New Roman" w:hAnsi="Times New Roman" w:eastAsia="方正小标宋_GBK" w:cs="Times New Roman"/>
          <w:b w:val="0"/>
          <w:bCs/>
          <w:color w:val="000000"/>
          <w:spacing w:val="-3"/>
          <w:sz w:val="44"/>
          <w:szCs w:val="44"/>
          <w:highlight w:val="none"/>
        </w:rPr>
      </w:pPr>
    </w:p>
    <w:p w14:paraId="3F2CBB6E">
      <w:pPr>
        <w:widowControl/>
        <w:jc w:val="center"/>
        <w:rPr>
          <w:rFonts w:ascii="Times New Roman" w:hAnsi="Times New Roman" w:eastAsia="黑体" w:cs="Times New Roman"/>
          <w:b w:val="0"/>
          <w:bCs/>
          <w:color w:val="000000"/>
          <w:spacing w:val="-3"/>
          <w:sz w:val="44"/>
          <w:szCs w:val="44"/>
          <w:highlight w:val="none"/>
        </w:rPr>
      </w:pPr>
    </w:p>
    <w:p w14:paraId="33E95B52">
      <w:pPr>
        <w:widowControl/>
        <w:jc w:val="center"/>
        <w:rPr>
          <w:rFonts w:ascii="Times New Roman" w:hAnsi="Times New Roman" w:eastAsia="黑体" w:cs="Times New Roman"/>
          <w:b w:val="0"/>
          <w:bCs/>
          <w:color w:val="000000"/>
          <w:spacing w:val="-3"/>
          <w:sz w:val="44"/>
          <w:szCs w:val="44"/>
          <w:highlight w:val="none"/>
        </w:rPr>
      </w:pPr>
    </w:p>
    <w:p w14:paraId="7AADD147">
      <w:pPr>
        <w:widowControl/>
        <w:jc w:val="center"/>
        <w:rPr>
          <w:rFonts w:ascii="Times New Roman" w:hAnsi="Times New Roman" w:eastAsia="黑体" w:cs="Times New Roman"/>
          <w:b w:val="0"/>
          <w:bCs/>
          <w:color w:val="000000"/>
          <w:spacing w:val="-3"/>
          <w:sz w:val="44"/>
          <w:szCs w:val="44"/>
          <w:highlight w:val="none"/>
        </w:rPr>
      </w:pPr>
    </w:p>
    <w:p w14:paraId="3614DEC4">
      <w:pPr>
        <w:widowControl/>
        <w:jc w:val="center"/>
        <w:rPr>
          <w:rFonts w:ascii="Times New Roman" w:hAnsi="Times New Roman" w:eastAsia="黑体" w:cs="Times New Roman"/>
          <w:b w:val="0"/>
          <w:bCs/>
          <w:color w:val="000000"/>
          <w:spacing w:val="-3"/>
          <w:sz w:val="44"/>
          <w:szCs w:val="44"/>
          <w:highlight w:val="none"/>
        </w:rPr>
      </w:pPr>
    </w:p>
    <w:p w14:paraId="7B22B29B">
      <w:pPr>
        <w:widowControl/>
        <w:jc w:val="center"/>
        <w:rPr>
          <w:rFonts w:ascii="Times New Roman" w:hAnsi="Times New Roman" w:eastAsia="黑体" w:cs="Times New Roman"/>
          <w:b w:val="0"/>
          <w:bCs/>
          <w:color w:val="000000"/>
          <w:spacing w:val="-3"/>
          <w:sz w:val="44"/>
          <w:szCs w:val="44"/>
          <w:highlight w:val="none"/>
        </w:rPr>
      </w:pPr>
    </w:p>
    <w:p w14:paraId="7F94E2A3">
      <w:pPr>
        <w:widowControl/>
        <w:jc w:val="center"/>
        <w:rPr>
          <w:rFonts w:ascii="Times New Roman" w:hAnsi="Times New Roman" w:eastAsia="黑体" w:cs="Times New Roman"/>
          <w:b w:val="0"/>
          <w:bCs/>
          <w:color w:val="000000"/>
          <w:spacing w:val="-3"/>
          <w:sz w:val="44"/>
          <w:szCs w:val="44"/>
          <w:highlight w:val="none"/>
        </w:rPr>
      </w:pPr>
    </w:p>
    <w:p w14:paraId="75979D13">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体外诊断试剂临床评价</w:t>
      </w:r>
      <w:r>
        <w:rPr>
          <w:rFonts w:hint="eastAsia" w:ascii="方正小标宋_GBK" w:hAnsi="方正小标宋_GBK" w:eastAsia="方正小标宋_GBK" w:cs="方正小标宋_GBK"/>
          <w:bCs/>
          <w:color w:val="000000" w:themeColor="text1"/>
          <w:spacing w:val="-3"/>
          <w:sz w:val="44"/>
          <w:szCs w:val="44"/>
          <w:highlight w:val="none"/>
          <w:lang w:eastAsia="zh-CN"/>
          <w14:textFill>
            <w14:solidFill>
              <w14:schemeClr w14:val="tx1"/>
            </w14:solidFill>
          </w14:textFill>
        </w:rPr>
        <w:t>立卷指导</w:t>
      </w:r>
      <w:r>
        <w:rPr>
          <w:rFonts w:hint="eastAsia" w:ascii="方正小标宋_GBK" w:hAnsi="方正小标宋_GBK" w:eastAsia="方正小标宋_GBK" w:cs="方正小标宋_GBK"/>
          <w:bCs/>
          <w:color w:val="000000" w:themeColor="text1"/>
          <w:spacing w:val="-3"/>
          <w:sz w:val="44"/>
          <w:szCs w:val="44"/>
          <w:highlight w:val="none"/>
          <w14:textFill>
            <w14:solidFill>
              <w14:schemeClr w14:val="tx1"/>
            </w14:solidFill>
          </w14:textFill>
        </w:rPr>
        <w:t>表（临床试验）</w:t>
      </w:r>
    </w:p>
    <w:tbl>
      <w:tblPr>
        <w:tblStyle w:val="6"/>
        <w:tblW w:w="93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463"/>
        <w:gridCol w:w="5320"/>
        <w:gridCol w:w="924"/>
        <w:gridCol w:w="919"/>
        <w:gridCol w:w="816"/>
        <w:gridCol w:w="919"/>
      </w:tblGrid>
      <w:tr w14:paraId="559E3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44" w:hRule="atLeast"/>
          <w:jc w:val="center"/>
        </w:trPr>
        <w:tc>
          <w:tcPr>
            <w:tcW w:w="9361" w:type="dxa"/>
            <w:gridSpan w:val="6"/>
            <w:shd w:val="clear" w:color="auto" w:fill="auto"/>
          </w:tcPr>
          <w:p w14:paraId="1F0FC5F5">
            <w:pPr>
              <w:jc w:val="left"/>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1.如果提交了相关资料则勾选</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是</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，如果不做要求则勾选</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不适用</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，如未能提供则勾选</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否</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w:t>
            </w:r>
          </w:p>
          <w:p w14:paraId="6521712D">
            <w:pPr>
              <w:jc w:val="left"/>
              <w:rPr>
                <w:rFonts w:ascii="Times New Roman" w:hAnsi="Times New Roman" w:eastAsia="黑体" w:cs="Times New Roman"/>
                <w:b w:val="0"/>
                <w:bCs/>
                <w:color w:val="000000"/>
                <w:spacing w:val="-3"/>
                <w:szCs w:val="21"/>
                <w:highlight w:val="none"/>
              </w:rPr>
            </w:pPr>
            <w:r>
              <w:rPr>
                <w:rFonts w:ascii="Times New Roman" w:hAnsi="Times New Roman" w:eastAsia="黑体" w:cs="Times New Roman"/>
                <w:b w:val="0"/>
                <w:bCs/>
                <w:color w:val="000000"/>
                <w:szCs w:val="21"/>
                <w:highlight w:val="none"/>
              </w:rPr>
              <w:t>2.对任何问题回答</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否</w:t>
            </w:r>
            <w:r>
              <w:rPr>
                <w:rFonts w:hint="eastAsia" w:ascii="Times New Roman" w:hAnsi="Times New Roman" w:eastAsia="黑体" w:cs="Times New Roman"/>
                <w:b w:val="0"/>
                <w:bCs/>
                <w:color w:val="000000"/>
                <w:szCs w:val="21"/>
                <w:highlight w:val="none"/>
                <w:lang w:eastAsia="zh-CN"/>
              </w:rPr>
              <w:t>”</w:t>
            </w:r>
            <w:r>
              <w:rPr>
                <w:rFonts w:ascii="Times New Roman" w:hAnsi="Times New Roman" w:eastAsia="黑体" w:cs="Times New Roman"/>
                <w:b w:val="0"/>
                <w:bCs/>
                <w:color w:val="000000"/>
                <w:szCs w:val="21"/>
                <w:highlight w:val="none"/>
              </w:rPr>
              <w:t>都会导致做出</w:t>
            </w:r>
            <w:r>
              <w:rPr>
                <w:rFonts w:hint="eastAsia" w:ascii="Times New Roman" w:hAnsi="Times New Roman" w:eastAsia="黑体" w:cs="Times New Roman"/>
                <w:b w:val="0"/>
                <w:bCs/>
                <w:color w:val="000000"/>
                <w:szCs w:val="21"/>
                <w:highlight w:val="none"/>
                <w:lang w:eastAsia="zh-CN"/>
              </w:rPr>
              <w:t>立卷指导“</w:t>
            </w:r>
            <w:r>
              <w:rPr>
                <w:rFonts w:ascii="Times New Roman" w:hAnsi="Times New Roman" w:eastAsia="黑体" w:cs="Times New Roman"/>
                <w:b w:val="0"/>
                <w:bCs/>
                <w:color w:val="000000"/>
                <w:szCs w:val="21"/>
                <w:highlight w:val="none"/>
              </w:rPr>
              <w:t>不</w:t>
            </w:r>
            <w:r>
              <w:rPr>
                <w:rFonts w:hint="eastAsia" w:ascii="Times New Roman" w:hAnsi="Times New Roman" w:eastAsia="黑体" w:cs="Times New Roman"/>
                <w:b w:val="0"/>
                <w:bCs/>
                <w:color w:val="000000"/>
                <w:szCs w:val="21"/>
                <w:highlight w:val="none"/>
                <w:lang w:eastAsia="zh-CN"/>
              </w:rPr>
              <w:t>符合”</w:t>
            </w:r>
            <w:r>
              <w:rPr>
                <w:rFonts w:ascii="Times New Roman" w:hAnsi="Times New Roman" w:eastAsia="黑体" w:cs="Times New Roman"/>
                <w:b w:val="0"/>
                <w:bCs/>
                <w:color w:val="000000"/>
                <w:szCs w:val="21"/>
                <w:highlight w:val="none"/>
              </w:rPr>
              <w:t>的决定。</w:t>
            </w:r>
          </w:p>
        </w:tc>
      </w:tr>
      <w:tr w14:paraId="762CB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99" w:hRule="atLeast"/>
          <w:jc w:val="center"/>
        </w:trPr>
        <w:tc>
          <w:tcPr>
            <w:tcW w:w="9361" w:type="dxa"/>
            <w:gridSpan w:val="6"/>
            <w:shd w:val="clear" w:color="auto" w:fill="auto"/>
          </w:tcPr>
          <w:p w14:paraId="3AE73D5D">
            <w:pPr>
              <w:jc w:val="center"/>
              <w:rPr>
                <w:rFonts w:ascii="Times New Roman" w:hAnsi="Times New Roman" w:eastAsia="黑体" w:cs="Times New Roman"/>
                <w:b w:val="0"/>
                <w:bCs/>
                <w:color w:val="000000"/>
                <w:spacing w:val="-3"/>
                <w:sz w:val="28"/>
                <w:szCs w:val="28"/>
                <w:highlight w:val="none"/>
              </w:rPr>
            </w:pPr>
            <w:r>
              <w:rPr>
                <w:rFonts w:ascii="Times New Roman" w:hAnsi="Times New Roman" w:eastAsia="黑体" w:cs="Times New Roman"/>
                <w:b w:val="0"/>
                <w:bCs/>
                <w:szCs w:val="21"/>
                <w:highlight w:val="none"/>
              </w:rPr>
              <w:br w:type="page"/>
            </w:r>
            <w:r>
              <w:rPr>
                <w:rFonts w:ascii="Times New Roman" w:hAnsi="Times New Roman" w:eastAsia="黑体" w:cs="Times New Roman"/>
                <w:b w:val="0"/>
                <w:bCs/>
                <w:color w:val="000000"/>
                <w:spacing w:val="-3"/>
                <w:sz w:val="28"/>
                <w:szCs w:val="28"/>
                <w:highlight w:val="none"/>
              </w:rPr>
              <w:t>基本规范性审查</w:t>
            </w:r>
          </w:p>
        </w:tc>
      </w:tr>
      <w:tr w14:paraId="24DBA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382" w:hRule="atLeast"/>
          <w:jc w:val="center"/>
        </w:trPr>
        <w:tc>
          <w:tcPr>
            <w:tcW w:w="463" w:type="dxa"/>
            <w:shd w:val="clear" w:color="auto" w:fill="auto"/>
            <w:tcMar>
              <w:top w:w="57" w:type="dxa"/>
              <w:left w:w="85" w:type="dxa"/>
              <w:bottom w:w="57" w:type="dxa"/>
              <w:right w:w="85" w:type="dxa"/>
            </w:tcMar>
            <w:vAlign w:val="center"/>
          </w:tcPr>
          <w:p w14:paraId="159B8FEE">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序号</w:t>
            </w:r>
          </w:p>
        </w:tc>
        <w:tc>
          <w:tcPr>
            <w:tcW w:w="5320" w:type="dxa"/>
            <w:shd w:val="clear" w:color="auto" w:fill="auto"/>
            <w:vAlign w:val="center"/>
          </w:tcPr>
          <w:p w14:paraId="6AB9D515">
            <w:pPr>
              <w:autoSpaceDE w:val="0"/>
              <w:autoSpaceDN w:val="0"/>
              <w:adjustRightInd w:val="0"/>
              <w:jc w:val="center"/>
              <w:rPr>
                <w:rFonts w:ascii="Times New Roman" w:hAnsi="Times New Roman" w:eastAsia="黑体" w:cs="Times New Roman"/>
                <w:b w:val="0"/>
                <w:bCs/>
                <w:color w:val="000000"/>
                <w:szCs w:val="21"/>
                <w:highlight w:val="none"/>
              </w:rPr>
            </w:pPr>
            <w:r>
              <w:rPr>
                <w:rFonts w:hint="eastAsia" w:ascii="Times New Roman" w:hAnsi="Times New Roman" w:eastAsia="黑体" w:cs="Times New Roman"/>
                <w:b w:val="0"/>
                <w:bCs/>
                <w:color w:val="000000"/>
                <w:szCs w:val="21"/>
                <w:highlight w:val="none"/>
                <w:lang w:eastAsia="zh-CN"/>
              </w:rPr>
              <w:t>立卷</w:t>
            </w:r>
            <w:r>
              <w:rPr>
                <w:rFonts w:hint="eastAsia" w:ascii="Times New Roman" w:hAnsi="Times New Roman" w:eastAsia="黑体" w:cs="Times New Roman"/>
                <w:b w:val="0"/>
                <w:bCs/>
                <w:color w:val="000000"/>
                <w:szCs w:val="21"/>
                <w:highlight w:val="none"/>
                <w:lang w:val="en-US" w:eastAsia="zh-CN"/>
              </w:rPr>
              <w:t>审查</w:t>
            </w:r>
            <w:r>
              <w:rPr>
                <w:rFonts w:ascii="Times New Roman" w:hAnsi="Times New Roman" w:eastAsia="黑体" w:cs="Times New Roman"/>
                <w:b w:val="0"/>
                <w:bCs/>
                <w:color w:val="000000"/>
                <w:szCs w:val="21"/>
                <w:highlight w:val="none"/>
              </w:rPr>
              <w:t>问题</w:t>
            </w:r>
          </w:p>
        </w:tc>
        <w:tc>
          <w:tcPr>
            <w:tcW w:w="924" w:type="dxa"/>
            <w:shd w:val="clear" w:color="auto" w:fill="auto"/>
            <w:tcMar>
              <w:top w:w="57" w:type="dxa"/>
              <w:left w:w="85" w:type="dxa"/>
              <w:bottom w:w="57" w:type="dxa"/>
              <w:right w:w="85" w:type="dxa"/>
            </w:tcMar>
            <w:vAlign w:val="center"/>
          </w:tcPr>
          <w:p w14:paraId="7C0FCE96">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是</w:t>
            </w:r>
          </w:p>
        </w:tc>
        <w:tc>
          <w:tcPr>
            <w:tcW w:w="919" w:type="dxa"/>
            <w:shd w:val="clear" w:color="auto" w:fill="auto"/>
            <w:vAlign w:val="center"/>
          </w:tcPr>
          <w:p w14:paraId="364241EF">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pacing w:val="-5"/>
                <w:szCs w:val="21"/>
                <w:highlight w:val="none"/>
              </w:rPr>
              <w:t>不适用</w:t>
            </w:r>
          </w:p>
        </w:tc>
        <w:tc>
          <w:tcPr>
            <w:tcW w:w="816" w:type="dxa"/>
            <w:shd w:val="clear" w:color="auto" w:fill="auto"/>
            <w:tcMar>
              <w:top w:w="57" w:type="dxa"/>
              <w:left w:w="85" w:type="dxa"/>
              <w:bottom w:w="57" w:type="dxa"/>
              <w:right w:w="85" w:type="dxa"/>
            </w:tcMar>
            <w:vAlign w:val="center"/>
          </w:tcPr>
          <w:p w14:paraId="3C752610">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否</w:t>
            </w:r>
          </w:p>
        </w:tc>
        <w:tc>
          <w:tcPr>
            <w:tcW w:w="919" w:type="dxa"/>
            <w:shd w:val="clear" w:color="auto" w:fill="auto"/>
            <w:vAlign w:val="center"/>
          </w:tcPr>
          <w:p w14:paraId="387B068F">
            <w:pPr>
              <w:autoSpaceDE w:val="0"/>
              <w:autoSpaceDN w:val="0"/>
              <w:adjustRightInd w:val="0"/>
              <w:jc w:val="center"/>
              <w:rPr>
                <w:rFonts w:ascii="Times New Roman" w:hAnsi="Times New Roman" w:eastAsia="黑体" w:cs="Times New Roman"/>
                <w:b w:val="0"/>
                <w:bCs/>
                <w:color w:val="000000"/>
                <w:szCs w:val="21"/>
                <w:highlight w:val="none"/>
              </w:rPr>
            </w:pPr>
            <w:r>
              <w:rPr>
                <w:rFonts w:ascii="Times New Roman" w:hAnsi="Times New Roman" w:eastAsia="黑体" w:cs="Times New Roman"/>
                <w:b w:val="0"/>
                <w:bCs/>
                <w:color w:val="000000"/>
                <w:szCs w:val="21"/>
                <w:highlight w:val="none"/>
              </w:rPr>
              <w:t>存在问题</w:t>
            </w:r>
          </w:p>
        </w:tc>
      </w:tr>
      <w:tr w14:paraId="3C1B0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29" w:hRule="atLeast"/>
          <w:jc w:val="center"/>
        </w:trPr>
        <w:tc>
          <w:tcPr>
            <w:tcW w:w="463" w:type="dxa"/>
            <w:shd w:val="clear" w:color="auto" w:fill="auto"/>
            <w:tcMar>
              <w:top w:w="57" w:type="dxa"/>
              <w:left w:w="85" w:type="dxa"/>
              <w:bottom w:w="57" w:type="dxa"/>
              <w:right w:w="85" w:type="dxa"/>
            </w:tcMar>
            <w:vAlign w:val="center"/>
          </w:tcPr>
          <w:p w14:paraId="5E031915">
            <w:pPr>
              <w:jc w:val="center"/>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1</w:t>
            </w:r>
          </w:p>
        </w:tc>
        <w:tc>
          <w:tcPr>
            <w:tcW w:w="5320" w:type="dxa"/>
            <w:shd w:val="clear" w:color="auto" w:fill="auto"/>
            <w:tcMar>
              <w:top w:w="57" w:type="dxa"/>
              <w:left w:w="85" w:type="dxa"/>
              <w:bottom w:w="57" w:type="dxa"/>
              <w:right w:w="85" w:type="dxa"/>
            </w:tcMar>
            <w:vAlign w:val="center"/>
          </w:tcPr>
          <w:p w14:paraId="05770F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提交了临床试验方案。</w:t>
            </w:r>
          </w:p>
          <w:p w14:paraId="630A26F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p>
          <w:p w14:paraId="6A12BDD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shd w:val="pct10" w:color="auto" w:fill="FFFFFF"/>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，则不需要对技术审查问题中的A、B、E进行回答。</w:t>
            </w:r>
          </w:p>
        </w:tc>
        <w:tc>
          <w:tcPr>
            <w:tcW w:w="924" w:type="dxa"/>
            <w:shd w:val="clear" w:color="auto" w:fill="auto"/>
            <w:tcMar>
              <w:top w:w="57" w:type="dxa"/>
              <w:left w:w="85" w:type="dxa"/>
              <w:bottom w:w="57" w:type="dxa"/>
              <w:right w:w="85" w:type="dxa"/>
            </w:tcMar>
            <w:vAlign w:val="center"/>
          </w:tcPr>
          <w:p w14:paraId="200363BB">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06304791">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14:paraId="495F0EEC">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1F3248CC">
            <w:pPr>
              <w:jc w:val="center"/>
              <w:rPr>
                <w:rFonts w:ascii="Times New Roman" w:hAnsi="Times New Roman" w:cs="Times New Roman"/>
                <w:b w:val="0"/>
                <w:bCs/>
                <w:szCs w:val="21"/>
                <w:highlight w:val="none"/>
              </w:rPr>
            </w:pPr>
          </w:p>
        </w:tc>
      </w:tr>
      <w:tr w14:paraId="09E05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35" w:hRule="atLeast"/>
          <w:jc w:val="center"/>
        </w:trPr>
        <w:tc>
          <w:tcPr>
            <w:tcW w:w="463" w:type="dxa"/>
            <w:shd w:val="clear" w:color="auto" w:fill="auto"/>
            <w:tcMar>
              <w:top w:w="57" w:type="dxa"/>
              <w:left w:w="85" w:type="dxa"/>
              <w:bottom w:w="57" w:type="dxa"/>
              <w:right w:w="85" w:type="dxa"/>
            </w:tcMar>
            <w:vAlign w:val="center"/>
          </w:tcPr>
          <w:p w14:paraId="17AB22B3">
            <w:pPr>
              <w:jc w:val="center"/>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2</w:t>
            </w:r>
          </w:p>
        </w:tc>
        <w:tc>
          <w:tcPr>
            <w:tcW w:w="5320" w:type="dxa"/>
            <w:shd w:val="clear" w:color="auto" w:fill="auto"/>
            <w:tcMar>
              <w:top w:w="57" w:type="dxa"/>
              <w:left w:w="85" w:type="dxa"/>
              <w:bottom w:w="57" w:type="dxa"/>
              <w:right w:w="85" w:type="dxa"/>
            </w:tcMar>
            <w:vAlign w:val="center"/>
          </w:tcPr>
          <w:p w14:paraId="2DB10C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提交了临床试验报告。</w:t>
            </w:r>
          </w:p>
          <w:p w14:paraId="6D4F090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p>
          <w:p w14:paraId="37CAE86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shd w:val="pct10" w:color="auto" w:fill="FFFFFF"/>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，则不需要对技术审查问题中的C1、D、E进行回答。</w:t>
            </w:r>
          </w:p>
        </w:tc>
        <w:tc>
          <w:tcPr>
            <w:tcW w:w="924" w:type="dxa"/>
            <w:shd w:val="clear" w:color="auto" w:fill="auto"/>
            <w:tcMar>
              <w:top w:w="57" w:type="dxa"/>
              <w:left w:w="85" w:type="dxa"/>
              <w:bottom w:w="57" w:type="dxa"/>
              <w:right w:w="85" w:type="dxa"/>
            </w:tcMar>
            <w:vAlign w:val="center"/>
          </w:tcPr>
          <w:p w14:paraId="15B09F7C">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6C416EBC">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14:paraId="3FF6F38A">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2F3F4C95">
            <w:pPr>
              <w:jc w:val="center"/>
              <w:rPr>
                <w:rFonts w:ascii="Times New Roman" w:hAnsi="Times New Roman" w:cs="Times New Roman"/>
                <w:b w:val="0"/>
                <w:bCs/>
                <w:szCs w:val="21"/>
                <w:highlight w:val="none"/>
              </w:rPr>
            </w:pPr>
          </w:p>
        </w:tc>
      </w:tr>
      <w:tr w14:paraId="0F862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97" w:hRule="atLeast"/>
          <w:jc w:val="center"/>
        </w:trPr>
        <w:tc>
          <w:tcPr>
            <w:tcW w:w="463" w:type="dxa"/>
            <w:shd w:val="clear" w:color="auto" w:fill="auto"/>
            <w:tcMar>
              <w:top w:w="57" w:type="dxa"/>
              <w:left w:w="85" w:type="dxa"/>
              <w:bottom w:w="57" w:type="dxa"/>
              <w:right w:w="85" w:type="dxa"/>
            </w:tcMar>
            <w:vAlign w:val="center"/>
          </w:tcPr>
          <w:p w14:paraId="573BD3AC">
            <w:pPr>
              <w:jc w:val="center"/>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3</w:t>
            </w:r>
          </w:p>
        </w:tc>
        <w:tc>
          <w:tcPr>
            <w:tcW w:w="5320" w:type="dxa"/>
            <w:shd w:val="clear" w:color="auto" w:fill="auto"/>
            <w:tcMar>
              <w:top w:w="57" w:type="dxa"/>
              <w:left w:w="85" w:type="dxa"/>
              <w:bottom w:w="57" w:type="dxa"/>
              <w:right w:w="85" w:type="dxa"/>
            </w:tcMar>
            <w:vAlign w:val="center"/>
          </w:tcPr>
          <w:p w14:paraId="05472A5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临床试验报告包含了各机构的临床试验小结。</w:t>
            </w:r>
          </w:p>
          <w:p w14:paraId="481EC74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p>
          <w:p w14:paraId="18F03F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，则不需要对技术审查问题中的C2进行回答。</w:t>
            </w:r>
          </w:p>
        </w:tc>
        <w:tc>
          <w:tcPr>
            <w:tcW w:w="924" w:type="dxa"/>
            <w:shd w:val="clear" w:color="auto" w:fill="auto"/>
            <w:tcMar>
              <w:top w:w="57" w:type="dxa"/>
              <w:left w:w="85" w:type="dxa"/>
              <w:bottom w:w="57" w:type="dxa"/>
              <w:right w:w="85" w:type="dxa"/>
            </w:tcMar>
            <w:vAlign w:val="center"/>
          </w:tcPr>
          <w:p w14:paraId="3C93BB05">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0A11FF19">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vAlign w:val="center"/>
          </w:tcPr>
          <w:p w14:paraId="682DC174">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4FD6ADC2">
            <w:pPr>
              <w:jc w:val="center"/>
              <w:rPr>
                <w:rFonts w:ascii="Times New Roman" w:hAnsi="Times New Roman" w:cs="Times New Roman"/>
                <w:b w:val="0"/>
                <w:bCs/>
                <w:szCs w:val="21"/>
                <w:highlight w:val="none"/>
              </w:rPr>
            </w:pPr>
          </w:p>
        </w:tc>
      </w:tr>
      <w:tr w14:paraId="6AF8A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7" w:hRule="atLeast"/>
          <w:jc w:val="center"/>
        </w:trPr>
        <w:tc>
          <w:tcPr>
            <w:tcW w:w="463" w:type="dxa"/>
            <w:shd w:val="clear" w:color="auto" w:fill="auto"/>
            <w:tcMar>
              <w:top w:w="57" w:type="dxa"/>
              <w:left w:w="85" w:type="dxa"/>
              <w:bottom w:w="57" w:type="dxa"/>
              <w:right w:w="85" w:type="dxa"/>
            </w:tcMar>
            <w:vAlign w:val="center"/>
          </w:tcPr>
          <w:p w14:paraId="31855108">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4</w:t>
            </w:r>
          </w:p>
        </w:tc>
        <w:tc>
          <w:tcPr>
            <w:tcW w:w="5320" w:type="dxa"/>
            <w:shd w:val="clear" w:color="auto" w:fill="auto"/>
            <w:tcMar>
              <w:top w:w="57" w:type="dxa"/>
              <w:left w:w="85" w:type="dxa"/>
              <w:bottom w:w="57" w:type="dxa"/>
              <w:right w:w="85" w:type="dxa"/>
            </w:tcMar>
            <w:vAlign w:val="center"/>
          </w:tcPr>
          <w:p w14:paraId="3ADEF67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提交了临床试验机构伦理委员会同意开展临床试验的书面意见。</w:t>
            </w:r>
          </w:p>
        </w:tc>
        <w:tc>
          <w:tcPr>
            <w:tcW w:w="924" w:type="dxa"/>
            <w:shd w:val="clear" w:color="auto" w:fill="auto"/>
            <w:tcMar>
              <w:top w:w="57" w:type="dxa"/>
              <w:left w:w="85" w:type="dxa"/>
              <w:bottom w:w="57" w:type="dxa"/>
              <w:right w:w="85" w:type="dxa"/>
            </w:tcMar>
            <w:vAlign w:val="center"/>
          </w:tcPr>
          <w:p w14:paraId="38B03809">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7E19A7D6">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14:paraId="41488A6C">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7756FA04">
            <w:pPr>
              <w:jc w:val="center"/>
              <w:rPr>
                <w:rFonts w:ascii="Times New Roman" w:hAnsi="Times New Roman" w:cs="Times New Roman"/>
                <w:b w:val="0"/>
                <w:bCs/>
                <w:szCs w:val="21"/>
                <w:highlight w:val="none"/>
              </w:rPr>
            </w:pPr>
          </w:p>
        </w:tc>
      </w:tr>
      <w:tr w14:paraId="5B46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19" w:hRule="atLeast"/>
          <w:jc w:val="center"/>
        </w:trPr>
        <w:tc>
          <w:tcPr>
            <w:tcW w:w="463" w:type="dxa"/>
            <w:shd w:val="clear" w:color="auto" w:fill="auto"/>
            <w:tcMar>
              <w:top w:w="57" w:type="dxa"/>
              <w:left w:w="85" w:type="dxa"/>
              <w:bottom w:w="57" w:type="dxa"/>
              <w:right w:w="85" w:type="dxa"/>
            </w:tcMar>
            <w:vAlign w:val="center"/>
          </w:tcPr>
          <w:p w14:paraId="282FD3D6">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5</w:t>
            </w:r>
          </w:p>
        </w:tc>
        <w:tc>
          <w:tcPr>
            <w:tcW w:w="5320" w:type="dxa"/>
            <w:shd w:val="clear" w:color="auto" w:fill="auto"/>
            <w:tcMar>
              <w:top w:w="57" w:type="dxa"/>
              <w:left w:w="85" w:type="dxa"/>
              <w:bottom w:w="57" w:type="dxa"/>
              <w:right w:w="85" w:type="dxa"/>
            </w:tcMar>
            <w:vAlign w:val="center"/>
          </w:tcPr>
          <w:p w14:paraId="2191E5C0">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提交了知情同意书样本，版本号及版本日期应与伦理审查意见批准的版本一致。</w:t>
            </w:r>
          </w:p>
        </w:tc>
        <w:tc>
          <w:tcPr>
            <w:tcW w:w="924" w:type="dxa"/>
            <w:shd w:val="clear" w:color="auto" w:fill="auto"/>
            <w:tcMar>
              <w:top w:w="57" w:type="dxa"/>
              <w:left w:w="85" w:type="dxa"/>
              <w:bottom w:w="57" w:type="dxa"/>
              <w:right w:w="85" w:type="dxa"/>
            </w:tcMar>
            <w:vAlign w:val="center"/>
          </w:tcPr>
          <w:p w14:paraId="30F61DAF">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71B8802B">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vAlign w:val="center"/>
          </w:tcPr>
          <w:p w14:paraId="7C0C43F1">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3926837B">
            <w:pPr>
              <w:jc w:val="center"/>
              <w:rPr>
                <w:rFonts w:ascii="Times New Roman" w:hAnsi="Times New Roman" w:cs="Times New Roman"/>
                <w:b w:val="0"/>
                <w:bCs/>
                <w:szCs w:val="21"/>
                <w:highlight w:val="none"/>
              </w:rPr>
            </w:pPr>
          </w:p>
        </w:tc>
      </w:tr>
      <w:tr w14:paraId="2C94F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06" w:hRule="atLeast"/>
          <w:jc w:val="center"/>
        </w:trPr>
        <w:tc>
          <w:tcPr>
            <w:tcW w:w="463" w:type="dxa"/>
            <w:shd w:val="clear" w:color="auto" w:fill="auto"/>
            <w:tcMar>
              <w:top w:w="57" w:type="dxa"/>
              <w:left w:w="85" w:type="dxa"/>
              <w:bottom w:w="57" w:type="dxa"/>
              <w:right w:w="85" w:type="dxa"/>
            </w:tcMar>
            <w:vAlign w:val="center"/>
          </w:tcPr>
          <w:p w14:paraId="16AE8044">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6</w:t>
            </w:r>
          </w:p>
        </w:tc>
        <w:tc>
          <w:tcPr>
            <w:tcW w:w="5320" w:type="dxa"/>
            <w:shd w:val="clear" w:color="auto" w:fill="auto"/>
            <w:tcMar>
              <w:top w:w="57" w:type="dxa"/>
              <w:left w:w="85" w:type="dxa"/>
              <w:bottom w:w="57" w:type="dxa"/>
              <w:right w:w="85" w:type="dxa"/>
            </w:tcMar>
            <w:vAlign w:val="center"/>
          </w:tcPr>
          <w:p w14:paraId="043E32A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提交了临床试验数据库。</w:t>
            </w:r>
          </w:p>
          <w:p w14:paraId="7F7E650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p>
          <w:p w14:paraId="301B463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注：若回答为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否</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，则不需要对技术审查问题中的F进行回答。</w:t>
            </w:r>
          </w:p>
        </w:tc>
        <w:tc>
          <w:tcPr>
            <w:tcW w:w="924" w:type="dxa"/>
            <w:shd w:val="clear" w:color="auto" w:fill="auto"/>
            <w:tcMar>
              <w:top w:w="57" w:type="dxa"/>
              <w:left w:w="85" w:type="dxa"/>
              <w:bottom w:w="57" w:type="dxa"/>
              <w:right w:w="85" w:type="dxa"/>
            </w:tcMar>
            <w:vAlign w:val="center"/>
          </w:tcPr>
          <w:p w14:paraId="1146E289">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01DE8A07">
            <w:pPr>
              <w:jc w:val="center"/>
              <w:rPr>
                <w:rFonts w:ascii="Times New Roman" w:hAnsi="Times New Roman" w:cs="Times New Roman"/>
                <w:b w:val="0"/>
                <w:bCs/>
                <w:szCs w:val="21"/>
                <w:highlight w:val="none"/>
              </w:rPr>
            </w:pPr>
          </w:p>
        </w:tc>
        <w:tc>
          <w:tcPr>
            <w:tcW w:w="816" w:type="dxa"/>
            <w:shd w:val="clear" w:color="auto" w:fill="auto"/>
            <w:tcMar>
              <w:top w:w="57" w:type="dxa"/>
              <w:left w:w="85" w:type="dxa"/>
              <w:bottom w:w="57" w:type="dxa"/>
              <w:right w:w="85" w:type="dxa"/>
            </w:tcMar>
            <w:vAlign w:val="center"/>
          </w:tcPr>
          <w:p w14:paraId="40E3D0A7">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3CA4E1EF">
            <w:pPr>
              <w:jc w:val="center"/>
              <w:rPr>
                <w:rFonts w:ascii="Times New Roman" w:hAnsi="Times New Roman" w:cs="Times New Roman"/>
                <w:b w:val="0"/>
                <w:bCs/>
                <w:szCs w:val="21"/>
                <w:highlight w:val="none"/>
              </w:rPr>
            </w:pPr>
          </w:p>
        </w:tc>
      </w:tr>
      <w:tr w14:paraId="4440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7" w:hRule="atLeast"/>
          <w:jc w:val="center"/>
        </w:trPr>
        <w:tc>
          <w:tcPr>
            <w:tcW w:w="463" w:type="dxa"/>
            <w:shd w:val="clear" w:color="auto" w:fill="auto"/>
            <w:tcMar>
              <w:top w:w="57" w:type="dxa"/>
              <w:left w:w="85" w:type="dxa"/>
              <w:bottom w:w="57" w:type="dxa"/>
              <w:right w:w="85" w:type="dxa"/>
            </w:tcMar>
            <w:vAlign w:val="center"/>
          </w:tcPr>
          <w:p w14:paraId="7543DA28">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7</w:t>
            </w:r>
          </w:p>
        </w:tc>
        <w:tc>
          <w:tcPr>
            <w:tcW w:w="5320" w:type="dxa"/>
            <w:shd w:val="clear" w:color="auto" w:fill="auto"/>
            <w:tcMar>
              <w:top w:w="57" w:type="dxa"/>
              <w:left w:w="85" w:type="dxa"/>
              <w:bottom w:w="57" w:type="dxa"/>
              <w:right w:w="85" w:type="dxa"/>
            </w:tcMar>
            <w:vAlign w:val="center"/>
          </w:tcPr>
          <w:p w14:paraId="3C545F91">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境内开展的临床试验，临床试验机构已按规定备案。</w:t>
            </w:r>
          </w:p>
        </w:tc>
        <w:tc>
          <w:tcPr>
            <w:tcW w:w="924" w:type="dxa"/>
            <w:shd w:val="clear" w:color="auto" w:fill="auto"/>
            <w:tcMar>
              <w:top w:w="57" w:type="dxa"/>
              <w:left w:w="85" w:type="dxa"/>
              <w:bottom w:w="57" w:type="dxa"/>
              <w:right w:w="85" w:type="dxa"/>
            </w:tcMar>
          </w:tcPr>
          <w:p w14:paraId="63C29F38">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tcPr>
          <w:p w14:paraId="12EF87E7">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tcPr>
          <w:p w14:paraId="0437F17B">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70D630A3">
            <w:pPr>
              <w:jc w:val="center"/>
              <w:rPr>
                <w:rFonts w:ascii="Times New Roman" w:hAnsi="Times New Roman" w:cs="Times New Roman"/>
                <w:b w:val="0"/>
                <w:bCs/>
                <w:szCs w:val="21"/>
                <w:highlight w:val="none"/>
              </w:rPr>
            </w:pPr>
          </w:p>
        </w:tc>
      </w:tr>
      <w:tr w14:paraId="3D33B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7" w:hRule="atLeast"/>
          <w:jc w:val="center"/>
        </w:trPr>
        <w:tc>
          <w:tcPr>
            <w:tcW w:w="463" w:type="dxa"/>
            <w:shd w:val="clear" w:color="auto" w:fill="auto"/>
            <w:tcMar>
              <w:top w:w="57" w:type="dxa"/>
              <w:left w:w="85" w:type="dxa"/>
              <w:bottom w:w="57" w:type="dxa"/>
              <w:right w:w="85" w:type="dxa"/>
            </w:tcMar>
            <w:vAlign w:val="center"/>
          </w:tcPr>
          <w:p w14:paraId="2BB91D93">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8</w:t>
            </w:r>
          </w:p>
        </w:tc>
        <w:tc>
          <w:tcPr>
            <w:tcW w:w="5320" w:type="dxa"/>
            <w:shd w:val="clear" w:color="auto" w:fill="auto"/>
            <w:tcMar>
              <w:top w:w="57" w:type="dxa"/>
              <w:left w:w="85" w:type="dxa"/>
              <w:bottom w:w="57" w:type="dxa"/>
              <w:right w:w="85" w:type="dxa"/>
            </w:tcMar>
            <w:vAlign w:val="center"/>
          </w:tcPr>
          <w:p w14:paraId="5AF8936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境内临床试验开展之前，已经具备产品检验合格报告。</w:t>
            </w:r>
          </w:p>
        </w:tc>
        <w:tc>
          <w:tcPr>
            <w:tcW w:w="924" w:type="dxa"/>
            <w:shd w:val="clear" w:color="auto" w:fill="auto"/>
            <w:tcMar>
              <w:top w:w="57" w:type="dxa"/>
              <w:left w:w="85" w:type="dxa"/>
              <w:bottom w:w="57" w:type="dxa"/>
              <w:right w:w="85" w:type="dxa"/>
            </w:tcMar>
            <w:vAlign w:val="center"/>
          </w:tcPr>
          <w:p w14:paraId="18BEC99E">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4DFD8B54">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16" w:type="dxa"/>
            <w:shd w:val="clear" w:color="auto" w:fill="auto"/>
            <w:tcMar>
              <w:top w:w="57" w:type="dxa"/>
              <w:left w:w="85" w:type="dxa"/>
              <w:bottom w:w="57" w:type="dxa"/>
              <w:right w:w="85" w:type="dxa"/>
            </w:tcMar>
            <w:vAlign w:val="center"/>
          </w:tcPr>
          <w:p w14:paraId="2AD06866">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Pr>
          <w:p w14:paraId="1F28C24A">
            <w:pPr>
              <w:jc w:val="center"/>
              <w:rPr>
                <w:rFonts w:ascii="Times New Roman" w:hAnsi="Times New Roman" w:cs="Times New Roman"/>
                <w:b w:val="0"/>
                <w:bCs/>
                <w:szCs w:val="21"/>
                <w:highlight w:val="none"/>
              </w:rPr>
            </w:pPr>
          </w:p>
        </w:tc>
      </w:tr>
    </w:tbl>
    <w:p w14:paraId="3872D208">
      <w:pPr>
        <w:rPr>
          <w:rFonts w:ascii="Times New Roman" w:hAnsi="Times New Roman" w:cs="Times New Roman"/>
          <w:b w:val="0"/>
          <w:bCs/>
          <w:highlight w:val="none"/>
        </w:rPr>
      </w:pPr>
    </w:p>
    <w:tbl>
      <w:tblPr>
        <w:tblStyle w:val="6"/>
        <w:tblW w:w="93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459"/>
        <w:gridCol w:w="459"/>
        <w:gridCol w:w="4823"/>
        <w:gridCol w:w="919"/>
        <w:gridCol w:w="919"/>
        <w:gridCol w:w="803"/>
        <w:gridCol w:w="939"/>
      </w:tblGrid>
      <w:tr w14:paraId="2C8A7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9321" w:type="dxa"/>
            <w:gridSpan w:val="7"/>
            <w:shd w:val="clear" w:color="auto" w:fill="auto"/>
          </w:tcPr>
          <w:p w14:paraId="342D8909">
            <w:pPr>
              <w:jc w:val="center"/>
              <w:rPr>
                <w:rFonts w:ascii="Times New Roman" w:hAnsi="Times New Roman" w:eastAsia="黑体" w:cs="Times New Roman"/>
                <w:b w:val="0"/>
                <w:bCs/>
                <w:color w:val="000000"/>
                <w:sz w:val="28"/>
                <w:szCs w:val="28"/>
                <w:highlight w:val="none"/>
              </w:rPr>
            </w:pPr>
            <w:r>
              <w:rPr>
                <w:rFonts w:ascii="Times New Roman" w:hAnsi="Times New Roman" w:cs="Times New Roman"/>
                <w:b w:val="0"/>
                <w:bCs/>
                <w:szCs w:val="21"/>
                <w:highlight w:val="none"/>
              </w:rPr>
              <w:br w:type="page"/>
            </w:r>
            <w:r>
              <w:rPr>
                <w:rFonts w:ascii="Times New Roman" w:hAnsi="Times New Roman" w:eastAsia="黑体" w:cs="Times New Roman"/>
                <w:b w:val="0"/>
                <w:bCs/>
                <w:color w:val="000000"/>
                <w:spacing w:val="-3"/>
                <w:sz w:val="28"/>
                <w:szCs w:val="28"/>
                <w:highlight w:val="none"/>
              </w:rPr>
              <w:t>技术性审查</w:t>
            </w:r>
          </w:p>
        </w:tc>
      </w:tr>
      <w:tr w14:paraId="31392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771" w:hRule="atLeast"/>
          <w:jc w:val="center"/>
        </w:trPr>
        <w:tc>
          <w:tcPr>
            <w:tcW w:w="459" w:type="dxa"/>
            <w:shd w:val="clear" w:color="auto" w:fill="auto"/>
            <w:tcMar>
              <w:top w:w="57" w:type="dxa"/>
              <w:left w:w="85" w:type="dxa"/>
              <w:bottom w:w="57" w:type="dxa"/>
              <w:right w:w="85" w:type="dxa"/>
            </w:tcMar>
            <w:vAlign w:val="center"/>
          </w:tcPr>
          <w:p w14:paraId="1CF7F163">
            <w:pPr>
              <w:jc w:val="center"/>
              <w:rPr>
                <w:rFonts w:ascii="Times New Roman" w:hAnsi="Times New Roman" w:eastAsia="黑体" w:cs="Times New Roman"/>
                <w:b w:val="0"/>
                <w:bCs/>
                <w:szCs w:val="21"/>
                <w:highlight w:val="none"/>
              </w:rPr>
            </w:pPr>
            <w:r>
              <w:rPr>
                <w:rFonts w:ascii="Times New Roman" w:hAnsi="Times New Roman" w:eastAsia="黑体" w:cs="Times New Roman"/>
                <w:b w:val="0"/>
                <w:bCs/>
                <w:szCs w:val="21"/>
                <w:highlight w:val="none"/>
              </w:rPr>
              <w:t>序号</w:t>
            </w:r>
          </w:p>
        </w:tc>
        <w:tc>
          <w:tcPr>
            <w:tcW w:w="5282" w:type="dxa"/>
            <w:gridSpan w:val="2"/>
            <w:shd w:val="clear" w:color="auto" w:fill="auto"/>
            <w:vAlign w:val="center"/>
          </w:tcPr>
          <w:p w14:paraId="47F32C2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hint="eastAsia" w:ascii="Times New Roman" w:hAnsi="Times New Roman" w:eastAsia="黑体" w:cs="Times New Roman"/>
                <w:b w:val="0"/>
                <w:bCs/>
                <w:color w:val="000000"/>
                <w:szCs w:val="21"/>
                <w:highlight w:val="none"/>
                <w:lang w:eastAsia="zh-CN"/>
              </w:rPr>
              <w:t>立卷</w:t>
            </w:r>
            <w:r>
              <w:rPr>
                <w:rFonts w:hint="eastAsia" w:ascii="Times New Roman" w:hAnsi="Times New Roman" w:eastAsia="黑体" w:cs="Times New Roman"/>
                <w:b w:val="0"/>
                <w:bCs/>
                <w:color w:val="000000"/>
                <w:szCs w:val="21"/>
                <w:highlight w:val="none"/>
                <w:lang w:val="en-US" w:eastAsia="zh-CN"/>
              </w:rPr>
              <w:t>审查</w:t>
            </w:r>
            <w:r>
              <w:rPr>
                <w:rFonts w:ascii="Times New Roman" w:hAnsi="Times New Roman" w:eastAsia="黑体" w:cs="Times New Roman"/>
                <w:b w:val="0"/>
                <w:bCs/>
                <w:color w:val="000000"/>
                <w:szCs w:val="21"/>
                <w:highlight w:val="none"/>
              </w:rPr>
              <w:t>问题</w:t>
            </w:r>
          </w:p>
        </w:tc>
        <w:tc>
          <w:tcPr>
            <w:tcW w:w="919" w:type="dxa"/>
            <w:shd w:val="clear" w:color="auto" w:fill="auto"/>
            <w:tcMar>
              <w:top w:w="57" w:type="dxa"/>
              <w:left w:w="85" w:type="dxa"/>
              <w:bottom w:w="57" w:type="dxa"/>
              <w:right w:w="85" w:type="dxa"/>
            </w:tcMar>
            <w:vAlign w:val="center"/>
          </w:tcPr>
          <w:p w14:paraId="5BB2C0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ascii="Times New Roman" w:hAnsi="Times New Roman" w:eastAsia="黑体" w:cs="Times New Roman"/>
                <w:b w:val="0"/>
                <w:bCs/>
                <w:color w:val="000000"/>
                <w:szCs w:val="21"/>
                <w:highlight w:val="none"/>
              </w:rPr>
              <w:t>是</w:t>
            </w:r>
          </w:p>
        </w:tc>
        <w:tc>
          <w:tcPr>
            <w:tcW w:w="919" w:type="dxa"/>
            <w:shd w:val="clear" w:color="auto" w:fill="auto"/>
            <w:vAlign w:val="center"/>
          </w:tcPr>
          <w:p w14:paraId="3A3091B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ascii="Times New Roman" w:hAnsi="Times New Roman" w:eastAsia="黑体" w:cs="Times New Roman"/>
                <w:b w:val="0"/>
                <w:bCs/>
                <w:color w:val="000000"/>
                <w:szCs w:val="21"/>
                <w:highlight w:val="none"/>
              </w:rPr>
              <w:t>不适用</w:t>
            </w:r>
          </w:p>
        </w:tc>
        <w:tc>
          <w:tcPr>
            <w:tcW w:w="803" w:type="dxa"/>
            <w:shd w:val="clear" w:color="auto" w:fill="auto"/>
            <w:tcMar>
              <w:top w:w="57" w:type="dxa"/>
              <w:left w:w="85" w:type="dxa"/>
              <w:bottom w:w="57" w:type="dxa"/>
              <w:right w:w="85" w:type="dxa"/>
            </w:tcMar>
            <w:vAlign w:val="center"/>
          </w:tcPr>
          <w:p w14:paraId="6C95C4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szCs w:val="21"/>
                <w:highlight w:val="none"/>
              </w:rPr>
            </w:pPr>
            <w:r>
              <w:rPr>
                <w:rFonts w:ascii="Times New Roman" w:hAnsi="Times New Roman" w:eastAsia="黑体" w:cs="Times New Roman"/>
                <w:b w:val="0"/>
                <w:bCs/>
                <w:color w:val="000000"/>
                <w:szCs w:val="21"/>
                <w:highlight w:val="none"/>
              </w:rPr>
              <w:t>否</w:t>
            </w:r>
          </w:p>
        </w:tc>
        <w:tc>
          <w:tcPr>
            <w:tcW w:w="939" w:type="dxa"/>
            <w:shd w:val="clear" w:color="auto" w:fill="auto"/>
            <w:vAlign w:val="center"/>
          </w:tcPr>
          <w:p w14:paraId="0C33494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黑体" w:cs="Times New Roman"/>
                <w:b w:val="0"/>
                <w:bCs/>
                <w:color w:val="000000"/>
                <w:szCs w:val="21"/>
                <w:highlight w:val="none"/>
              </w:rPr>
            </w:pPr>
            <w:r>
              <w:rPr>
                <w:rFonts w:ascii="Times New Roman" w:hAnsi="Times New Roman" w:eastAsia="黑体" w:cs="Times New Roman"/>
                <w:b w:val="0"/>
                <w:bCs/>
                <w:kern w:val="0"/>
                <w:szCs w:val="21"/>
                <w:highlight w:val="none"/>
              </w:rPr>
              <w:t>存在问题</w:t>
            </w:r>
          </w:p>
        </w:tc>
      </w:tr>
      <w:tr w14:paraId="21EE6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14:paraId="7D5A40F0">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A</w:t>
            </w:r>
          </w:p>
        </w:tc>
        <w:tc>
          <w:tcPr>
            <w:tcW w:w="8862" w:type="dxa"/>
            <w:gridSpan w:val="6"/>
            <w:shd w:val="clear" w:color="auto" w:fill="auto"/>
            <w:tcMar>
              <w:top w:w="57" w:type="dxa"/>
              <w:left w:w="85" w:type="dxa"/>
              <w:bottom w:w="57" w:type="dxa"/>
              <w:right w:w="85" w:type="dxa"/>
            </w:tcMar>
          </w:tcPr>
          <w:p w14:paraId="0B9CCBF0">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临床试验方案内容：</w:t>
            </w:r>
          </w:p>
        </w:tc>
      </w:tr>
      <w:tr w14:paraId="29236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375ADB74">
            <w:pPr>
              <w:jc w:val="center"/>
              <w:rPr>
                <w:rFonts w:ascii="Times New Roman" w:hAnsi="Times New Roman" w:eastAsia="仿宋_GB2312" w:cs="Times New Roman"/>
                <w:b w:val="0"/>
                <w:bCs/>
                <w:szCs w:val="21"/>
                <w:highlight w:val="none"/>
              </w:rPr>
            </w:pPr>
          </w:p>
        </w:tc>
        <w:tc>
          <w:tcPr>
            <w:tcW w:w="5282" w:type="dxa"/>
            <w:gridSpan w:val="2"/>
            <w:shd w:val="clear" w:color="auto" w:fill="auto"/>
            <w:tcMar>
              <w:top w:w="57" w:type="dxa"/>
              <w:left w:w="85" w:type="dxa"/>
              <w:bottom w:w="57" w:type="dxa"/>
              <w:right w:w="85" w:type="dxa"/>
            </w:tcMar>
          </w:tcPr>
          <w:p w14:paraId="4EA7C10C">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临床试验方案中内容应与《医疗器械临床试验质量管理规范》中相关内容保持一致。</w:t>
            </w:r>
          </w:p>
          <w:p w14:paraId="671136C7">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虽然未包含所有内容，但对于未包含内容已提交了基本合理的说明。</w:t>
            </w:r>
          </w:p>
          <w:p w14:paraId="3240A4F9">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注：以上有一条勾选，本项目应选择</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c>
          <w:tcPr>
            <w:tcW w:w="919" w:type="dxa"/>
            <w:shd w:val="clear" w:color="auto" w:fill="auto"/>
            <w:tcMar>
              <w:top w:w="57" w:type="dxa"/>
              <w:left w:w="85" w:type="dxa"/>
              <w:bottom w:w="57" w:type="dxa"/>
              <w:right w:w="85" w:type="dxa"/>
            </w:tcMar>
            <w:vAlign w:val="center"/>
          </w:tcPr>
          <w:p w14:paraId="6BB199A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1F3BC28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366F1F4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5372AD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5C25E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29BB9273">
            <w:pPr>
              <w:jc w:val="center"/>
              <w:rPr>
                <w:rFonts w:ascii="Times New Roman" w:hAnsi="Times New Roman" w:eastAsia="仿宋_GB2312" w:cs="Times New Roman"/>
                <w:b w:val="0"/>
                <w:bCs/>
                <w:szCs w:val="21"/>
                <w:highlight w:val="none"/>
              </w:rPr>
            </w:pPr>
          </w:p>
        </w:tc>
        <w:tc>
          <w:tcPr>
            <w:tcW w:w="5282" w:type="dxa"/>
            <w:gridSpan w:val="2"/>
            <w:shd w:val="clear" w:color="auto" w:fill="auto"/>
            <w:tcMar>
              <w:top w:w="57" w:type="dxa"/>
              <w:left w:w="85" w:type="dxa"/>
              <w:bottom w:w="57" w:type="dxa"/>
              <w:right w:w="85" w:type="dxa"/>
            </w:tcMar>
          </w:tcPr>
          <w:p w14:paraId="09FA003D">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hint="eastAsia" w:ascii="Times New Roman" w:hAnsi="Times New Roman" w:eastAsia="仿宋_GB2312"/>
                <w:b w:val="0"/>
                <w:bCs/>
                <w:szCs w:val="21"/>
                <w:highlight w:val="none"/>
              </w:rPr>
              <w:t>临床试验方案应按照《医疗器械临床试验质量管理规范》相关要求进行签字、签章</w:t>
            </w:r>
            <w:r>
              <w:rPr>
                <w:rFonts w:ascii="Times New Roman" w:hAnsi="Times New Roman" w:eastAsia="仿宋_GB2312" w:cs="Times New Roman"/>
                <w:b w:val="0"/>
                <w:bCs/>
                <w:szCs w:val="21"/>
                <w:highlight w:val="none"/>
              </w:rPr>
              <w:t>。</w:t>
            </w:r>
          </w:p>
        </w:tc>
        <w:tc>
          <w:tcPr>
            <w:tcW w:w="919" w:type="dxa"/>
            <w:shd w:val="clear" w:color="auto" w:fill="auto"/>
            <w:tcMar>
              <w:top w:w="57" w:type="dxa"/>
              <w:left w:w="85" w:type="dxa"/>
              <w:bottom w:w="57" w:type="dxa"/>
              <w:right w:w="85" w:type="dxa"/>
            </w:tcMar>
            <w:vAlign w:val="center"/>
          </w:tcPr>
          <w:p w14:paraId="222B7D1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35A5711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2F2879D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A3E86F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2376F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14:paraId="13EE756C">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B</w:t>
            </w:r>
          </w:p>
        </w:tc>
        <w:tc>
          <w:tcPr>
            <w:tcW w:w="459" w:type="dxa"/>
            <w:shd w:val="clear" w:color="auto" w:fill="auto"/>
            <w:tcMar>
              <w:top w:w="57" w:type="dxa"/>
              <w:left w:w="85" w:type="dxa"/>
              <w:bottom w:w="57" w:type="dxa"/>
              <w:right w:w="85" w:type="dxa"/>
            </w:tcMar>
          </w:tcPr>
          <w:p w14:paraId="3CABE045">
            <w:pPr>
              <w:jc w:val="center"/>
              <w:rPr>
                <w:rFonts w:ascii="Times New Roman" w:hAnsi="Times New Roman" w:eastAsia="仿宋_GB2312" w:cs="Times New Roman"/>
                <w:b w:val="0"/>
                <w:bCs/>
                <w:color w:val="000000"/>
                <w:szCs w:val="21"/>
                <w:highlight w:val="none"/>
              </w:rPr>
            </w:pPr>
          </w:p>
        </w:tc>
        <w:tc>
          <w:tcPr>
            <w:tcW w:w="4823" w:type="dxa"/>
            <w:shd w:val="clear" w:color="auto" w:fill="auto"/>
            <w:tcMar>
              <w:top w:w="57" w:type="dxa"/>
              <w:left w:w="85" w:type="dxa"/>
              <w:bottom w:w="57" w:type="dxa"/>
              <w:right w:w="85" w:type="dxa"/>
            </w:tcMar>
          </w:tcPr>
          <w:p w14:paraId="5E8423F7">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第二类体外诊断试剂在不少于2家（含2家）境内临床试验机构开展临床试验。</w:t>
            </w:r>
          </w:p>
        </w:tc>
        <w:tc>
          <w:tcPr>
            <w:tcW w:w="919" w:type="dxa"/>
            <w:shd w:val="clear" w:color="auto" w:fill="auto"/>
            <w:tcMar>
              <w:top w:w="57" w:type="dxa"/>
              <w:left w:w="85" w:type="dxa"/>
              <w:bottom w:w="57" w:type="dxa"/>
              <w:right w:w="85" w:type="dxa"/>
            </w:tcMar>
            <w:vAlign w:val="center"/>
          </w:tcPr>
          <w:p w14:paraId="4E832D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39D879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0DADACA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7FE648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30AA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68014273">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5078B11B">
            <w:pPr>
              <w:jc w:val="center"/>
              <w:rPr>
                <w:rFonts w:ascii="Times New Roman" w:hAnsi="Times New Roman" w:eastAsia="仿宋_GB2312" w:cs="Times New Roman"/>
                <w:b w:val="0"/>
                <w:bCs/>
                <w:color w:val="000000"/>
                <w:szCs w:val="21"/>
                <w:highlight w:val="none"/>
              </w:rPr>
            </w:pPr>
          </w:p>
        </w:tc>
        <w:tc>
          <w:tcPr>
            <w:tcW w:w="4823" w:type="dxa"/>
            <w:shd w:val="clear" w:color="auto" w:fill="auto"/>
            <w:tcMar>
              <w:top w:w="57" w:type="dxa"/>
              <w:left w:w="85" w:type="dxa"/>
              <w:bottom w:w="57" w:type="dxa"/>
              <w:right w:w="85" w:type="dxa"/>
            </w:tcMar>
          </w:tcPr>
          <w:p w14:paraId="3BD46A0B">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体外诊断试剂的变更注册在不少于2家（含2家）境内临床试验机构开展临床试验。</w:t>
            </w:r>
          </w:p>
        </w:tc>
        <w:tc>
          <w:tcPr>
            <w:tcW w:w="919" w:type="dxa"/>
            <w:shd w:val="clear" w:color="auto" w:fill="auto"/>
            <w:tcMar>
              <w:top w:w="57" w:type="dxa"/>
              <w:left w:w="85" w:type="dxa"/>
              <w:bottom w:w="57" w:type="dxa"/>
              <w:right w:w="85" w:type="dxa"/>
            </w:tcMar>
            <w:vAlign w:val="center"/>
          </w:tcPr>
          <w:p w14:paraId="026E3D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2705BC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5FE71AB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14411A4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6C871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3EA7C4DF">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3C480221">
            <w:pPr>
              <w:jc w:val="center"/>
              <w:rPr>
                <w:rFonts w:ascii="Times New Roman" w:hAnsi="Times New Roman" w:eastAsia="仿宋_GB2312" w:cs="Times New Roman"/>
                <w:b w:val="0"/>
                <w:bCs/>
                <w:color w:val="000000"/>
                <w:szCs w:val="21"/>
                <w:highlight w:val="none"/>
              </w:rPr>
            </w:pPr>
          </w:p>
        </w:tc>
        <w:tc>
          <w:tcPr>
            <w:tcW w:w="4823" w:type="dxa"/>
            <w:shd w:val="clear" w:color="auto" w:fill="auto"/>
            <w:tcMar>
              <w:top w:w="57" w:type="dxa"/>
              <w:left w:w="85" w:type="dxa"/>
              <w:bottom w:w="57" w:type="dxa"/>
              <w:right w:w="85" w:type="dxa"/>
            </w:tcMar>
          </w:tcPr>
          <w:p w14:paraId="11CD1879">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明确了临床试验设计类型。</w:t>
            </w:r>
          </w:p>
        </w:tc>
        <w:tc>
          <w:tcPr>
            <w:tcW w:w="919" w:type="dxa"/>
            <w:shd w:val="clear" w:color="auto" w:fill="auto"/>
            <w:tcMar>
              <w:top w:w="57" w:type="dxa"/>
              <w:left w:w="85" w:type="dxa"/>
              <w:bottom w:w="57" w:type="dxa"/>
              <w:right w:w="85" w:type="dxa"/>
            </w:tcMar>
            <w:vAlign w:val="center"/>
          </w:tcPr>
          <w:p w14:paraId="64C212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104E845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7C95097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1EFB3B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5A96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764C3E7B">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3A7CAD5C">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7D5A397D">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明确了对比试剂/方法（如适用）以及选择理由。</w:t>
            </w:r>
          </w:p>
        </w:tc>
        <w:tc>
          <w:tcPr>
            <w:tcW w:w="919" w:type="dxa"/>
            <w:shd w:val="clear" w:color="auto" w:fill="auto"/>
            <w:tcMar>
              <w:top w:w="57" w:type="dxa"/>
              <w:left w:w="85" w:type="dxa"/>
              <w:bottom w:w="57" w:type="dxa"/>
              <w:right w:w="85" w:type="dxa"/>
            </w:tcMar>
            <w:vAlign w:val="center"/>
          </w:tcPr>
          <w:p w14:paraId="0B5B61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601025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4800538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73CDF98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57DC5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0ED8310B">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5F3E3E23">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23B54FF7">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 xml:space="preserve">明确了受试者选择标准。  </w:t>
            </w:r>
          </w:p>
        </w:tc>
        <w:tc>
          <w:tcPr>
            <w:tcW w:w="919" w:type="dxa"/>
            <w:shd w:val="clear" w:color="auto" w:fill="auto"/>
            <w:tcMar>
              <w:top w:w="57" w:type="dxa"/>
              <w:left w:w="85" w:type="dxa"/>
              <w:bottom w:w="57" w:type="dxa"/>
              <w:right w:w="85" w:type="dxa"/>
            </w:tcMar>
            <w:vAlign w:val="center"/>
          </w:tcPr>
          <w:p w14:paraId="32958A2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1835FF3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6C6C135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61008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704FE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685245EA">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4248FA02">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564D2A69">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明确了样本量要求以及确定依据。</w:t>
            </w:r>
          </w:p>
        </w:tc>
        <w:tc>
          <w:tcPr>
            <w:tcW w:w="919" w:type="dxa"/>
            <w:shd w:val="clear" w:color="auto" w:fill="auto"/>
            <w:tcMar>
              <w:top w:w="57" w:type="dxa"/>
              <w:left w:w="85" w:type="dxa"/>
              <w:bottom w:w="57" w:type="dxa"/>
              <w:right w:w="85" w:type="dxa"/>
            </w:tcMar>
            <w:vAlign w:val="center"/>
          </w:tcPr>
          <w:p w14:paraId="504F7A3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2FC0FDD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6FB420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00D6E9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68AC2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1718A654">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29C5DBF4">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5B6B12D6">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明确了临床评价指标以及其可接受标准（如适用）。</w:t>
            </w:r>
          </w:p>
        </w:tc>
        <w:tc>
          <w:tcPr>
            <w:tcW w:w="919" w:type="dxa"/>
            <w:shd w:val="clear" w:color="auto" w:fill="auto"/>
            <w:tcMar>
              <w:top w:w="57" w:type="dxa"/>
              <w:left w:w="85" w:type="dxa"/>
              <w:bottom w:w="57" w:type="dxa"/>
              <w:right w:w="85" w:type="dxa"/>
            </w:tcMar>
            <w:vAlign w:val="center"/>
          </w:tcPr>
          <w:p w14:paraId="7F9AA49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3DDF28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6B9CAC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C85A9B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073D8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08A973B1">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06D721D1">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5A2B5C92">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明确了统计分析方法。</w:t>
            </w:r>
          </w:p>
        </w:tc>
        <w:tc>
          <w:tcPr>
            <w:tcW w:w="919" w:type="dxa"/>
            <w:shd w:val="clear" w:color="auto" w:fill="auto"/>
            <w:tcMar>
              <w:top w:w="57" w:type="dxa"/>
              <w:left w:w="85" w:type="dxa"/>
              <w:bottom w:w="57" w:type="dxa"/>
              <w:right w:w="85" w:type="dxa"/>
            </w:tcMar>
            <w:vAlign w:val="center"/>
          </w:tcPr>
          <w:p w14:paraId="76884B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6698C77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67E322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4C949C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6024D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53A8DDE9">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5E29037A">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04887E7A">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伦理委员会意见中的试验方案版本号、版本日期与所提交的临床试验方案的相应内容一致。</w:t>
            </w:r>
          </w:p>
        </w:tc>
        <w:tc>
          <w:tcPr>
            <w:tcW w:w="919" w:type="dxa"/>
            <w:shd w:val="clear" w:color="auto" w:fill="auto"/>
            <w:tcMar>
              <w:top w:w="57" w:type="dxa"/>
              <w:left w:w="85" w:type="dxa"/>
              <w:bottom w:w="57" w:type="dxa"/>
              <w:right w:w="85" w:type="dxa"/>
            </w:tcMar>
            <w:vAlign w:val="center"/>
          </w:tcPr>
          <w:p w14:paraId="72EE48F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378CE3D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p>
        </w:tc>
        <w:tc>
          <w:tcPr>
            <w:tcW w:w="803" w:type="dxa"/>
            <w:shd w:val="clear" w:color="auto" w:fill="auto"/>
            <w:tcMar>
              <w:top w:w="57" w:type="dxa"/>
              <w:left w:w="85" w:type="dxa"/>
              <w:bottom w:w="57" w:type="dxa"/>
              <w:right w:w="85" w:type="dxa"/>
            </w:tcMar>
            <w:vAlign w:val="center"/>
          </w:tcPr>
          <w:p w14:paraId="02A349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0DC825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7209E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14:paraId="3DB775BA">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color w:val="000000"/>
                <w:szCs w:val="21"/>
                <w:highlight w:val="none"/>
              </w:rPr>
              <w:t>C</w:t>
            </w:r>
          </w:p>
        </w:tc>
        <w:tc>
          <w:tcPr>
            <w:tcW w:w="459" w:type="dxa"/>
            <w:vMerge w:val="restart"/>
            <w:shd w:val="clear" w:color="auto" w:fill="auto"/>
          </w:tcPr>
          <w:p w14:paraId="0677008B">
            <w:pPr>
              <w:jc w:val="center"/>
              <w:rPr>
                <w:rFonts w:ascii="Times New Roman" w:hAnsi="Times New Roman" w:eastAsia="仿宋_GB2312" w:cs="Times New Roman"/>
                <w:b w:val="0"/>
                <w:bCs/>
                <w:color w:val="000000"/>
                <w:szCs w:val="21"/>
                <w:highlight w:val="none"/>
              </w:rPr>
            </w:pPr>
          </w:p>
        </w:tc>
        <w:tc>
          <w:tcPr>
            <w:tcW w:w="8403" w:type="dxa"/>
            <w:gridSpan w:val="5"/>
            <w:shd w:val="clear" w:color="auto" w:fill="auto"/>
          </w:tcPr>
          <w:p w14:paraId="2E4129E8">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szCs w:val="21"/>
                <w:highlight w:val="none"/>
              </w:rPr>
              <w:t>临床试验报告内容：</w:t>
            </w:r>
          </w:p>
        </w:tc>
      </w:tr>
      <w:tr w14:paraId="6F423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33F8B8DD">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14:paraId="4583D8EE">
            <w:pPr>
              <w:jc w:val="center"/>
              <w:rPr>
                <w:rFonts w:ascii="Times New Roman" w:hAnsi="Times New Roman" w:eastAsia="仿宋_GB2312" w:cs="Times New Roman"/>
                <w:b w:val="0"/>
                <w:bCs/>
                <w:szCs w:val="21"/>
                <w:highlight w:val="none"/>
              </w:rPr>
            </w:pPr>
          </w:p>
        </w:tc>
        <w:tc>
          <w:tcPr>
            <w:tcW w:w="4823" w:type="dxa"/>
            <w:shd w:val="clear" w:color="auto" w:fill="auto"/>
          </w:tcPr>
          <w:p w14:paraId="3C757815">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临床试验报告中内容应与《医疗器械临床试验质量管理规范》中相关内容保持一致。</w:t>
            </w:r>
          </w:p>
          <w:p w14:paraId="0C9A69A2">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虽然未包含所有内容，但对于未包含内容已提交了基本合理的说明</w:t>
            </w:r>
          </w:p>
          <w:p w14:paraId="3F3CBCFB">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p w14:paraId="6813CFE5">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注：以上有一条勾选，本项目应选择</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c>
          <w:tcPr>
            <w:tcW w:w="919" w:type="dxa"/>
            <w:shd w:val="clear" w:color="auto" w:fill="auto"/>
            <w:vAlign w:val="center"/>
          </w:tcPr>
          <w:p w14:paraId="77DF58D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06934CE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4DC2462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345BB9A1">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14:paraId="40E7D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5A1F8BE7">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14:paraId="18723DED">
            <w:pPr>
              <w:jc w:val="center"/>
              <w:rPr>
                <w:rFonts w:ascii="Times New Roman" w:hAnsi="Times New Roman" w:eastAsia="仿宋_GB2312" w:cs="Times New Roman"/>
                <w:b w:val="0"/>
                <w:bCs/>
                <w:szCs w:val="21"/>
                <w:highlight w:val="none"/>
              </w:rPr>
            </w:pPr>
          </w:p>
        </w:tc>
        <w:tc>
          <w:tcPr>
            <w:tcW w:w="4823" w:type="dxa"/>
            <w:shd w:val="clear" w:color="auto" w:fill="auto"/>
          </w:tcPr>
          <w:p w14:paraId="06AB9C3D">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临床试验报告应由</w:t>
            </w:r>
            <w:r>
              <w:rPr>
                <w:rFonts w:hint="eastAsia" w:ascii="Times New Roman" w:hAnsi="Times New Roman" w:eastAsia="仿宋_GB2312" w:cs="Times New Roman"/>
                <w:b w:val="0"/>
                <w:bCs/>
                <w:szCs w:val="21"/>
                <w:highlight w:val="none"/>
                <w:lang w:eastAsia="zh-CN"/>
              </w:rPr>
              <w:t>主要</w:t>
            </w:r>
            <w:r>
              <w:rPr>
                <w:rFonts w:ascii="Times New Roman" w:hAnsi="Times New Roman" w:eastAsia="仿宋_GB2312" w:cs="Times New Roman"/>
                <w:b w:val="0"/>
                <w:bCs/>
                <w:szCs w:val="21"/>
                <w:highlight w:val="none"/>
              </w:rPr>
              <w:t>研究者签名、注明日期，并由组长单位医疗器械临床试验机构审核签章。</w:t>
            </w:r>
          </w:p>
        </w:tc>
        <w:tc>
          <w:tcPr>
            <w:tcW w:w="919" w:type="dxa"/>
            <w:shd w:val="clear" w:color="auto" w:fill="auto"/>
            <w:vAlign w:val="center"/>
          </w:tcPr>
          <w:p w14:paraId="1FB551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416F832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0C8BBB7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18F09869">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14:paraId="3A514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79B6203B">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14:paraId="1D3AA213">
            <w:pPr>
              <w:jc w:val="center"/>
              <w:rPr>
                <w:rFonts w:ascii="Times New Roman" w:hAnsi="Times New Roman" w:eastAsia="仿宋_GB2312" w:cs="Times New Roman"/>
                <w:b w:val="0"/>
                <w:bCs/>
                <w:szCs w:val="21"/>
                <w:highlight w:val="none"/>
              </w:rPr>
            </w:pPr>
          </w:p>
        </w:tc>
        <w:tc>
          <w:tcPr>
            <w:tcW w:w="4823" w:type="dxa"/>
            <w:shd w:val="clear" w:color="auto" w:fill="auto"/>
            <w:vAlign w:val="top"/>
          </w:tcPr>
          <w:p w14:paraId="631EB3BC">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imes New Roman" w:hAnsi="Times New Roman" w:eastAsia="仿宋_GB2312" w:cs="Times New Roman"/>
                <w:b w:val="0"/>
                <w:bCs/>
                <w:szCs w:val="21"/>
                <w:highlight w:val="none"/>
              </w:rPr>
            </w:pPr>
            <w:r>
              <w:rPr>
                <w:rFonts w:ascii="Times New Roman" w:hAnsi="Times New Roman" w:eastAsia="仿宋_GB2312" w:cs="仿宋_GB2312"/>
                <w:b w:val="0"/>
                <w:bCs/>
                <w:i w:val="0"/>
                <w:iCs w:val="0"/>
                <w:caps w:val="0"/>
                <w:color w:val="000000"/>
                <w:spacing w:val="0"/>
                <w:sz w:val="21"/>
                <w:szCs w:val="21"/>
                <w:highlight w:val="none"/>
                <w:shd w:val="clear" w:fill="FFFFFF"/>
              </w:rPr>
              <w:t>多</w:t>
            </w:r>
            <w:r>
              <w:rPr>
                <w:rFonts w:hint="default" w:ascii="Times New Roman" w:hAnsi="Times New Roman" w:eastAsia="仿宋_GB2312" w:cs="仿宋_GB2312"/>
                <w:b w:val="0"/>
                <w:bCs/>
                <w:i w:val="0"/>
                <w:iCs w:val="0"/>
                <w:caps w:val="0"/>
                <w:color w:val="000000"/>
                <w:spacing w:val="-10"/>
                <w:sz w:val="21"/>
                <w:szCs w:val="21"/>
                <w:highlight w:val="none"/>
                <w:shd w:val="clear" w:fill="FFFFFF"/>
              </w:rPr>
              <w:t>中心临床试验报告应当由协调研究者签名、注明日期，经组长单位医疗器械临床试验机构审核签章后交申办者。</w:t>
            </w:r>
          </w:p>
        </w:tc>
        <w:tc>
          <w:tcPr>
            <w:tcW w:w="919" w:type="dxa"/>
            <w:shd w:val="clear" w:color="auto" w:fill="auto"/>
            <w:vAlign w:val="center"/>
          </w:tcPr>
          <w:p w14:paraId="4F49F4F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5752C6E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283F0AE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99F0CD6">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14:paraId="62A6D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18219BC0">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shd w:val="clear" w:color="auto" w:fill="auto"/>
          </w:tcPr>
          <w:p w14:paraId="36595210">
            <w:pPr>
              <w:jc w:val="center"/>
              <w:rPr>
                <w:rFonts w:ascii="Times New Roman" w:hAnsi="Times New Roman" w:eastAsia="仿宋_GB2312" w:cs="Times New Roman"/>
                <w:b w:val="0"/>
                <w:bCs/>
                <w:szCs w:val="21"/>
                <w:highlight w:val="none"/>
              </w:rPr>
            </w:pPr>
          </w:p>
        </w:tc>
        <w:tc>
          <w:tcPr>
            <w:tcW w:w="8403" w:type="dxa"/>
            <w:gridSpan w:val="5"/>
            <w:shd w:val="clear" w:color="auto" w:fill="auto"/>
          </w:tcPr>
          <w:p w14:paraId="2803276D">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临床试验小结内容：</w:t>
            </w:r>
          </w:p>
        </w:tc>
      </w:tr>
      <w:tr w14:paraId="1684D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4A811331">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restart"/>
            <w:shd w:val="clear" w:color="auto" w:fill="auto"/>
          </w:tcPr>
          <w:p w14:paraId="1D3AF1EF">
            <w:pPr>
              <w:jc w:val="center"/>
              <w:rPr>
                <w:rFonts w:ascii="Times New Roman" w:hAnsi="Times New Roman" w:eastAsia="仿宋_GB2312" w:cs="Times New Roman"/>
                <w:b w:val="0"/>
                <w:bCs/>
                <w:szCs w:val="21"/>
                <w:highlight w:val="none"/>
              </w:rPr>
            </w:pPr>
          </w:p>
        </w:tc>
        <w:tc>
          <w:tcPr>
            <w:tcW w:w="4823" w:type="dxa"/>
            <w:shd w:val="clear" w:color="auto" w:fill="auto"/>
          </w:tcPr>
          <w:p w14:paraId="74070178">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临床试验小结中内容应与《医疗器械临床试验质量管理规范》和《体外诊断试剂临床试验技术指导原则》中相关内容保持一致。</w:t>
            </w:r>
          </w:p>
          <w:p w14:paraId="3BE845C8">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sym w:font="Wingdings 2" w:char="F0A3"/>
            </w:r>
            <w:r>
              <w:rPr>
                <w:rFonts w:ascii="Times New Roman" w:hAnsi="Times New Roman" w:eastAsia="仿宋_GB2312" w:cs="Times New Roman"/>
                <w:b w:val="0"/>
                <w:bCs/>
                <w:szCs w:val="21"/>
                <w:highlight w:val="none"/>
              </w:rPr>
              <w:t>虽然未包含所有内容，但对于未包含内容已提交了基本合理的说明</w:t>
            </w:r>
          </w:p>
          <w:p w14:paraId="789A6780">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p w14:paraId="774A745C">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注：以上有一条勾选，本项目应选择</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c>
          <w:tcPr>
            <w:tcW w:w="919" w:type="dxa"/>
            <w:shd w:val="clear" w:color="auto" w:fill="auto"/>
            <w:vAlign w:val="center"/>
          </w:tcPr>
          <w:p w14:paraId="69C0227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5FF0F3C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123879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195813E2">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14:paraId="2B91D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0905C673">
            <w:pPr>
              <w:jc w:val="center"/>
              <w:rPr>
                <w:rFonts w:ascii="Times New Roman" w:hAnsi="Times New Roman" w:eastAsia="仿宋_GB2312" w:cs="Times New Roman"/>
                <w:b w:val="0"/>
                <w:bCs/>
                <w:color w:val="4874CB" w:themeColor="accent1"/>
                <w:szCs w:val="21"/>
                <w:highlight w:val="none"/>
                <w14:textFill>
                  <w14:solidFill>
                    <w14:schemeClr w14:val="accent1"/>
                  </w14:solidFill>
                </w14:textFill>
              </w:rPr>
            </w:pPr>
          </w:p>
        </w:tc>
        <w:tc>
          <w:tcPr>
            <w:tcW w:w="459" w:type="dxa"/>
            <w:vMerge w:val="continue"/>
            <w:shd w:val="clear" w:color="auto" w:fill="auto"/>
          </w:tcPr>
          <w:p w14:paraId="4D87E0AA">
            <w:pPr>
              <w:jc w:val="center"/>
              <w:rPr>
                <w:rFonts w:ascii="Times New Roman" w:hAnsi="Times New Roman" w:eastAsia="仿宋_GB2312" w:cs="Times New Roman"/>
                <w:b w:val="0"/>
                <w:bCs/>
                <w:szCs w:val="21"/>
                <w:highlight w:val="none"/>
              </w:rPr>
            </w:pPr>
          </w:p>
        </w:tc>
        <w:tc>
          <w:tcPr>
            <w:tcW w:w="4823" w:type="dxa"/>
            <w:shd w:val="clear" w:color="auto" w:fill="auto"/>
          </w:tcPr>
          <w:p w14:paraId="4A42BAD5">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hint="eastAsia" w:ascii="Times New Roman" w:hAnsi="Times New Roman" w:eastAsia="仿宋_GB2312" w:cs="Times New Roman"/>
                <w:b w:val="0"/>
                <w:bCs/>
                <w:szCs w:val="21"/>
                <w:highlight w:val="none"/>
              </w:rPr>
              <w:t>临床试验小结应按照《医疗器械临床试验质量管理规范》相关要求进行签字、签章</w:t>
            </w:r>
            <w:r>
              <w:rPr>
                <w:rFonts w:ascii="Times New Roman" w:hAnsi="Times New Roman" w:eastAsia="仿宋_GB2312" w:cs="Times New Roman"/>
                <w:b w:val="0"/>
                <w:bCs/>
                <w:szCs w:val="21"/>
                <w:highlight w:val="none"/>
              </w:rPr>
              <w:t>。其中临床试验数据表应当由试验操作者、复核者签字，临床试验机构签章（封面以及骑缝章）。</w:t>
            </w:r>
          </w:p>
        </w:tc>
        <w:tc>
          <w:tcPr>
            <w:tcW w:w="919" w:type="dxa"/>
            <w:shd w:val="clear" w:color="auto" w:fill="auto"/>
            <w:vAlign w:val="center"/>
          </w:tcPr>
          <w:p w14:paraId="188A5C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23B9961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6C4D01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54AB017">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p>
        </w:tc>
      </w:tr>
      <w:tr w14:paraId="4707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14:paraId="19B4DC09">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D</w:t>
            </w:r>
          </w:p>
        </w:tc>
        <w:tc>
          <w:tcPr>
            <w:tcW w:w="459" w:type="dxa"/>
            <w:shd w:val="clear" w:color="auto" w:fill="auto"/>
            <w:tcMar>
              <w:top w:w="57" w:type="dxa"/>
              <w:left w:w="85" w:type="dxa"/>
              <w:bottom w:w="57" w:type="dxa"/>
              <w:right w:w="85" w:type="dxa"/>
            </w:tcMar>
          </w:tcPr>
          <w:p w14:paraId="68B46F76">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64496B6B">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临床试验采用的样本类型与试验体外诊断试剂、对比试剂（如有）说明书中相应内容一致。</w:t>
            </w:r>
          </w:p>
        </w:tc>
        <w:tc>
          <w:tcPr>
            <w:tcW w:w="919" w:type="dxa"/>
            <w:shd w:val="clear" w:color="auto" w:fill="auto"/>
            <w:tcMar>
              <w:top w:w="57" w:type="dxa"/>
              <w:left w:w="85" w:type="dxa"/>
              <w:bottom w:w="57" w:type="dxa"/>
              <w:right w:w="85" w:type="dxa"/>
            </w:tcMar>
            <w:vAlign w:val="center"/>
          </w:tcPr>
          <w:p w14:paraId="6690DB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6AEAB7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429A36E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759AC2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3A692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14:paraId="5CD114B2">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602F4564">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56560754">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临床试验使用的仪器机型与试验体外诊断试剂、对比试剂（如有）说明书中相应内容一致。</w:t>
            </w:r>
          </w:p>
        </w:tc>
        <w:tc>
          <w:tcPr>
            <w:tcW w:w="919" w:type="dxa"/>
            <w:shd w:val="clear" w:color="auto" w:fill="auto"/>
            <w:tcMar>
              <w:top w:w="57" w:type="dxa"/>
              <w:left w:w="85" w:type="dxa"/>
              <w:bottom w:w="57" w:type="dxa"/>
              <w:right w:w="85" w:type="dxa"/>
            </w:tcMar>
            <w:vAlign w:val="center"/>
          </w:tcPr>
          <w:p w14:paraId="06BD6A4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5A1A19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01E8FF6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E0EDB8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3E52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14:paraId="6DC72273">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30CFCC3E">
            <w:pPr>
              <w:jc w:val="center"/>
              <w:rPr>
                <w:rFonts w:ascii="Times New Roman" w:hAnsi="Times New Roman" w:eastAsia="仿宋_GB2312" w:cs="Times New Roman"/>
                <w:b w:val="0"/>
                <w:bCs/>
                <w:szCs w:val="21"/>
                <w:highlight w:val="none"/>
              </w:rPr>
            </w:pPr>
          </w:p>
        </w:tc>
        <w:tc>
          <w:tcPr>
            <w:tcW w:w="4823" w:type="dxa"/>
            <w:shd w:val="clear" w:color="auto" w:fill="auto"/>
            <w:tcMar>
              <w:top w:w="57" w:type="dxa"/>
              <w:left w:w="85" w:type="dxa"/>
              <w:bottom w:w="57" w:type="dxa"/>
              <w:right w:w="85" w:type="dxa"/>
            </w:tcMar>
          </w:tcPr>
          <w:p w14:paraId="2745596E">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仿宋_GB2312" w:cs="Times New Roman"/>
                <w:b w:val="0"/>
                <w:bCs/>
                <w:color w:val="000000"/>
                <w:spacing w:val="-1"/>
                <w:szCs w:val="21"/>
                <w:highlight w:val="none"/>
              </w:rPr>
            </w:pPr>
            <w:r>
              <w:rPr>
                <w:rFonts w:ascii="Times New Roman" w:hAnsi="Times New Roman" w:eastAsia="仿宋_GB2312" w:cs="Times New Roman"/>
                <w:b w:val="0"/>
                <w:bCs/>
                <w:color w:val="000000"/>
                <w:spacing w:val="-1"/>
                <w:szCs w:val="21"/>
                <w:highlight w:val="none"/>
              </w:rPr>
              <w:t>临床试验的研究人群与预期用途中的适用人群一致。</w:t>
            </w:r>
          </w:p>
        </w:tc>
        <w:tc>
          <w:tcPr>
            <w:tcW w:w="919" w:type="dxa"/>
            <w:shd w:val="clear" w:color="auto" w:fill="auto"/>
            <w:tcMar>
              <w:top w:w="57" w:type="dxa"/>
              <w:left w:w="85" w:type="dxa"/>
              <w:bottom w:w="57" w:type="dxa"/>
              <w:right w:w="85" w:type="dxa"/>
            </w:tcMar>
            <w:vAlign w:val="center"/>
          </w:tcPr>
          <w:p w14:paraId="7430982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34C8BC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0ACA95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66BC9D5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cs="Times New Roman"/>
                <w:b w:val="0"/>
                <w:bCs/>
                <w:szCs w:val="21"/>
                <w:highlight w:val="none"/>
              </w:rPr>
            </w:pPr>
          </w:p>
        </w:tc>
      </w:tr>
      <w:tr w14:paraId="3196D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14:paraId="762EFBAC">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w:t>
            </w:r>
          </w:p>
        </w:tc>
        <w:tc>
          <w:tcPr>
            <w:tcW w:w="8862" w:type="dxa"/>
            <w:gridSpan w:val="6"/>
            <w:shd w:val="clear" w:color="auto" w:fill="auto"/>
            <w:tcMar>
              <w:top w:w="57" w:type="dxa"/>
              <w:left w:w="85" w:type="dxa"/>
              <w:bottom w:w="57" w:type="dxa"/>
              <w:right w:w="85" w:type="dxa"/>
            </w:tcMar>
          </w:tcPr>
          <w:p w14:paraId="57B151FC">
            <w:pP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临床试验报告与临床试验方案的一致性。</w:t>
            </w:r>
          </w:p>
          <w:p w14:paraId="3639DCA3">
            <w:pPr>
              <w:jc w:val="left"/>
              <w:rPr>
                <w:rFonts w:ascii="Times New Roman" w:hAnsi="Times New Roman" w:eastAsia="仿宋_GB2312" w:cs="Times New Roman"/>
                <w:b w:val="0"/>
                <w:bCs/>
                <w:szCs w:val="21"/>
                <w:highlight w:val="none"/>
              </w:rPr>
            </w:pPr>
          </w:p>
          <w:p w14:paraId="019CAB82">
            <w:pPr>
              <w:jc w:val="left"/>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注：下列问题，若临床试验报告与临床试验方案虽然不一致，但申请人/注册人基本合理地阐述了理由，也判定为</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是</w:t>
            </w:r>
            <w:r>
              <w:rPr>
                <w:rFonts w:hint="eastAsia" w:ascii="Times New Roman" w:hAnsi="Times New Roman" w:eastAsia="仿宋_GB2312" w:cs="Times New Roman"/>
                <w:b w:val="0"/>
                <w:bCs/>
                <w:szCs w:val="21"/>
                <w:highlight w:val="none"/>
                <w:lang w:eastAsia="zh-CN"/>
              </w:rPr>
              <w:t>”</w:t>
            </w:r>
            <w:r>
              <w:rPr>
                <w:rFonts w:ascii="Times New Roman" w:hAnsi="Times New Roman" w:eastAsia="仿宋_GB2312" w:cs="Times New Roman"/>
                <w:b w:val="0"/>
                <w:bCs/>
                <w:szCs w:val="21"/>
                <w:highlight w:val="none"/>
              </w:rPr>
              <w:t>。</w:t>
            </w:r>
          </w:p>
        </w:tc>
      </w:tr>
      <w:tr w14:paraId="1AE4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1C490C42">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4BE5FC86">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E1</w:t>
            </w:r>
          </w:p>
        </w:tc>
        <w:tc>
          <w:tcPr>
            <w:tcW w:w="4823" w:type="dxa"/>
            <w:shd w:val="clear" w:color="auto" w:fill="auto"/>
            <w:tcMar>
              <w:top w:w="57" w:type="dxa"/>
              <w:left w:w="85" w:type="dxa"/>
              <w:bottom w:w="57" w:type="dxa"/>
              <w:right w:w="85" w:type="dxa"/>
            </w:tcMar>
            <w:vAlign w:val="center"/>
          </w:tcPr>
          <w:p w14:paraId="576DA38E">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临床试验机构数量</w:t>
            </w:r>
          </w:p>
        </w:tc>
        <w:tc>
          <w:tcPr>
            <w:tcW w:w="919" w:type="dxa"/>
            <w:shd w:val="clear" w:color="auto" w:fill="auto"/>
            <w:tcMar>
              <w:top w:w="57" w:type="dxa"/>
              <w:left w:w="85" w:type="dxa"/>
              <w:bottom w:w="57" w:type="dxa"/>
              <w:right w:w="85" w:type="dxa"/>
            </w:tcMar>
            <w:vAlign w:val="center"/>
          </w:tcPr>
          <w:p w14:paraId="2C7418AD">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6DFB40BC">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5E3707FA">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383E44A">
            <w:pPr>
              <w:jc w:val="center"/>
              <w:rPr>
                <w:rFonts w:ascii="Times New Roman" w:hAnsi="Times New Roman" w:cs="Times New Roman"/>
                <w:b w:val="0"/>
                <w:bCs/>
                <w:szCs w:val="21"/>
                <w:highlight w:val="none"/>
              </w:rPr>
            </w:pPr>
          </w:p>
        </w:tc>
      </w:tr>
      <w:tr w14:paraId="5D2E7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63CAD400">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0BA3B68E">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E2</w:t>
            </w:r>
          </w:p>
        </w:tc>
        <w:tc>
          <w:tcPr>
            <w:tcW w:w="4823" w:type="dxa"/>
            <w:shd w:val="clear" w:color="auto" w:fill="auto"/>
            <w:tcMar>
              <w:top w:w="57" w:type="dxa"/>
              <w:left w:w="85" w:type="dxa"/>
              <w:bottom w:w="57" w:type="dxa"/>
              <w:right w:w="85" w:type="dxa"/>
            </w:tcMar>
            <w:vAlign w:val="center"/>
          </w:tcPr>
          <w:p w14:paraId="245CADB0">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临床试验设计类型</w:t>
            </w:r>
          </w:p>
        </w:tc>
        <w:tc>
          <w:tcPr>
            <w:tcW w:w="919" w:type="dxa"/>
            <w:shd w:val="clear" w:color="auto" w:fill="auto"/>
            <w:tcMar>
              <w:top w:w="57" w:type="dxa"/>
              <w:left w:w="85" w:type="dxa"/>
              <w:bottom w:w="57" w:type="dxa"/>
              <w:right w:w="85" w:type="dxa"/>
            </w:tcMar>
            <w:vAlign w:val="center"/>
          </w:tcPr>
          <w:p w14:paraId="417E289D">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7469A72D">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441A00C7">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77FA1434">
            <w:pPr>
              <w:jc w:val="center"/>
              <w:rPr>
                <w:rFonts w:ascii="Times New Roman" w:hAnsi="Times New Roman" w:cs="Times New Roman"/>
                <w:b w:val="0"/>
                <w:bCs/>
                <w:szCs w:val="21"/>
                <w:highlight w:val="none"/>
              </w:rPr>
            </w:pPr>
          </w:p>
        </w:tc>
      </w:tr>
      <w:tr w14:paraId="1619F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44F8C233">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7ADAC290">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E3</w:t>
            </w:r>
          </w:p>
        </w:tc>
        <w:tc>
          <w:tcPr>
            <w:tcW w:w="4823" w:type="dxa"/>
            <w:shd w:val="clear" w:color="auto" w:fill="auto"/>
            <w:tcMar>
              <w:top w:w="57" w:type="dxa"/>
              <w:left w:w="85" w:type="dxa"/>
              <w:bottom w:w="57" w:type="dxa"/>
              <w:right w:w="85" w:type="dxa"/>
            </w:tcMar>
            <w:vAlign w:val="center"/>
          </w:tcPr>
          <w:p w14:paraId="1ADA41C1">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对比试剂/方法</w:t>
            </w:r>
          </w:p>
        </w:tc>
        <w:tc>
          <w:tcPr>
            <w:tcW w:w="919" w:type="dxa"/>
            <w:shd w:val="clear" w:color="auto" w:fill="auto"/>
            <w:tcMar>
              <w:top w:w="57" w:type="dxa"/>
              <w:left w:w="85" w:type="dxa"/>
              <w:bottom w:w="57" w:type="dxa"/>
              <w:right w:w="85" w:type="dxa"/>
            </w:tcMar>
            <w:vAlign w:val="center"/>
          </w:tcPr>
          <w:p w14:paraId="16E6CF25">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5681264E">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4FA9EAAC">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2FC7230">
            <w:pPr>
              <w:jc w:val="center"/>
              <w:rPr>
                <w:rFonts w:ascii="Times New Roman" w:hAnsi="Times New Roman" w:cs="Times New Roman"/>
                <w:b w:val="0"/>
                <w:bCs/>
                <w:szCs w:val="21"/>
                <w:highlight w:val="none"/>
              </w:rPr>
            </w:pPr>
          </w:p>
        </w:tc>
      </w:tr>
      <w:tr w14:paraId="228A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49B0F61B">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480F9D9E">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E4</w:t>
            </w:r>
          </w:p>
        </w:tc>
        <w:tc>
          <w:tcPr>
            <w:tcW w:w="4823" w:type="dxa"/>
            <w:shd w:val="clear" w:color="auto" w:fill="auto"/>
            <w:tcMar>
              <w:top w:w="57" w:type="dxa"/>
              <w:left w:w="85" w:type="dxa"/>
              <w:bottom w:w="57" w:type="dxa"/>
              <w:right w:w="85" w:type="dxa"/>
            </w:tcMar>
            <w:vAlign w:val="center"/>
          </w:tcPr>
          <w:p w14:paraId="7225420A">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受试者选择标准</w:t>
            </w:r>
          </w:p>
        </w:tc>
        <w:tc>
          <w:tcPr>
            <w:tcW w:w="919" w:type="dxa"/>
            <w:shd w:val="clear" w:color="auto" w:fill="auto"/>
            <w:tcMar>
              <w:top w:w="57" w:type="dxa"/>
              <w:left w:w="85" w:type="dxa"/>
              <w:bottom w:w="57" w:type="dxa"/>
              <w:right w:w="85" w:type="dxa"/>
            </w:tcMar>
            <w:vAlign w:val="center"/>
          </w:tcPr>
          <w:p w14:paraId="63E2E8F1">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5FA7232A">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5EE533EC">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18304A44">
            <w:pPr>
              <w:jc w:val="center"/>
              <w:rPr>
                <w:rFonts w:ascii="Times New Roman" w:hAnsi="Times New Roman" w:cs="Times New Roman"/>
                <w:b w:val="0"/>
                <w:bCs/>
                <w:szCs w:val="21"/>
                <w:highlight w:val="none"/>
              </w:rPr>
            </w:pPr>
          </w:p>
        </w:tc>
      </w:tr>
      <w:tr w14:paraId="02A82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22C6A9E6">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3CA25EF8">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E5</w:t>
            </w:r>
          </w:p>
        </w:tc>
        <w:tc>
          <w:tcPr>
            <w:tcW w:w="4823" w:type="dxa"/>
            <w:shd w:val="clear" w:color="auto" w:fill="auto"/>
            <w:tcMar>
              <w:top w:w="57" w:type="dxa"/>
              <w:left w:w="85" w:type="dxa"/>
              <w:bottom w:w="57" w:type="dxa"/>
              <w:right w:w="85" w:type="dxa"/>
            </w:tcMar>
            <w:vAlign w:val="center"/>
          </w:tcPr>
          <w:p w14:paraId="0E49E1CA">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样本量</w:t>
            </w:r>
          </w:p>
        </w:tc>
        <w:tc>
          <w:tcPr>
            <w:tcW w:w="919" w:type="dxa"/>
            <w:shd w:val="clear" w:color="auto" w:fill="auto"/>
            <w:tcMar>
              <w:top w:w="57" w:type="dxa"/>
              <w:left w:w="85" w:type="dxa"/>
              <w:bottom w:w="57" w:type="dxa"/>
              <w:right w:w="85" w:type="dxa"/>
            </w:tcMar>
            <w:vAlign w:val="center"/>
          </w:tcPr>
          <w:p w14:paraId="790F057E">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66BBCC54">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1EB059B9">
            <w:pPr>
              <w:jc w:val="center"/>
              <w:rPr>
                <w:rFonts w:ascii="Times New Roman" w:hAnsi="Times New Roman" w:cs="Times New Roman"/>
                <w:b w:val="0"/>
                <w:bCs/>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423B4FA0">
            <w:pPr>
              <w:jc w:val="center"/>
              <w:rPr>
                <w:rFonts w:ascii="Times New Roman" w:hAnsi="Times New Roman" w:cs="Times New Roman"/>
                <w:b w:val="0"/>
                <w:bCs/>
                <w:szCs w:val="21"/>
                <w:highlight w:val="none"/>
              </w:rPr>
            </w:pPr>
          </w:p>
        </w:tc>
      </w:tr>
      <w:tr w14:paraId="7C9D6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689AB31E">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3335DFC4">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E6</w:t>
            </w:r>
          </w:p>
        </w:tc>
        <w:tc>
          <w:tcPr>
            <w:tcW w:w="4823" w:type="dxa"/>
            <w:shd w:val="clear" w:color="auto" w:fill="auto"/>
            <w:tcMar>
              <w:top w:w="57" w:type="dxa"/>
              <w:left w:w="85" w:type="dxa"/>
              <w:bottom w:w="57" w:type="dxa"/>
              <w:right w:w="85" w:type="dxa"/>
            </w:tcMar>
            <w:vAlign w:val="center"/>
          </w:tcPr>
          <w:p w14:paraId="4923DE93">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临床评价指标以及其可接受标准（如适用）</w:t>
            </w:r>
          </w:p>
        </w:tc>
        <w:tc>
          <w:tcPr>
            <w:tcW w:w="919" w:type="dxa"/>
            <w:shd w:val="clear" w:color="auto" w:fill="auto"/>
            <w:tcMar>
              <w:top w:w="57" w:type="dxa"/>
              <w:left w:w="85" w:type="dxa"/>
              <w:bottom w:w="57" w:type="dxa"/>
              <w:right w:w="85" w:type="dxa"/>
            </w:tcMar>
            <w:vAlign w:val="center"/>
          </w:tcPr>
          <w:p w14:paraId="50287ABF">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7FE5CC49">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52C48BF2">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4F0DDE91">
            <w:pPr>
              <w:jc w:val="center"/>
              <w:rPr>
                <w:rFonts w:ascii="Times New Roman" w:hAnsi="Times New Roman" w:cs="Times New Roman"/>
                <w:b w:val="0"/>
                <w:bCs/>
                <w:szCs w:val="21"/>
                <w:highlight w:val="none"/>
              </w:rPr>
            </w:pPr>
          </w:p>
        </w:tc>
      </w:tr>
      <w:tr w14:paraId="11C62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65AF8082">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4FDF5698">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E7</w:t>
            </w:r>
          </w:p>
        </w:tc>
        <w:tc>
          <w:tcPr>
            <w:tcW w:w="4823" w:type="dxa"/>
            <w:shd w:val="clear" w:color="auto" w:fill="auto"/>
            <w:tcMar>
              <w:top w:w="57" w:type="dxa"/>
              <w:left w:w="85" w:type="dxa"/>
              <w:bottom w:w="57" w:type="dxa"/>
              <w:right w:w="85" w:type="dxa"/>
            </w:tcMar>
            <w:vAlign w:val="center"/>
          </w:tcPr>
          <w:p w14:paraId="5248A35C">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统计分析方法</w:t>
            </w:r>
          </w:p>
        </w:tc>
        <w:tc>
          <w:tcPr>
            <w:tcW w:w="919" w:type="dxa"/>
            <w:shd w:val="clear" w:color="auto" w:fill="auto"/>
            <w:tcMar>
              <w:top w:w="57" w:type="dxa"/>
              <w:left w:w="85" w:type="dxa"/>
              <w:bottom w:w="57" w:type="dxa"/>
              <w:right w:w="85" w:type="dxa"/>
            </w:tcMar>
            <w:vAlign w:val="center"/>
          </w:tcPr>
          <w:p w14:paraId="1CCACEF3">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489AA8F7">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138C777B">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68D29B7F">
            <w:pPr>
              <w:jc w:val="center"/>
              <w:rPr>
                <w:rFonts w:ascii="Times New Roman" w:hAnsi="Times New Roman" w:cs="Times New Roman"/>
                <w:b w:val="0"/>
                <w:bCs/>
                <w:szCs w:val="21"/>
                <w:highlight w:val="none"/>
              </w:rPr>
            </w:pPr>
          </w:p>
        </w:tc>
      </w:tr>
      <w:tr w14:paraId="46E67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restart"/>
            <w:shd w:val="clear" w:color="auto" w:fill="auto"/>
            <w:tcMar>
              <w:top w:w="57" w:type="dxa"/>
              <w:left w:w="85" w:type="dxa"/>
              <w:bottom w:w="57" w:type="dxa"/>
              <w:right w:w="85" w:type="dxa"/>
            </w:tcMar>
            <w:vAlign w:val="center"/>
          </w:tcPr>
          <w:p w14:paraId="0894BF85">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w:t>
            </w:r>
          </w:p>
        </w:tc>
        <w:tc>
          <w:tcPr>
            <w:tcW w:w="459" w:type="dxa"/>
            <w:shd w:val="clear" w:color="auto" w:fill="auto"/>
            <w:tcMar>
              <w:top w:w="57" w:type="dxa"/>
              <w:left w:w="85" w:type="dxa"/>
              <w:bottom w:w="57" w:type="dxa"/>
              <w:right w:w="85" w:type="dxa"/>
            </w:tcMar>
          </w:tcPr>
          <w:p w14:paraId="78E2983A">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F1</w:t>
            </w:r>
          </w:p>
        </w:tc>
        <w:tc>
          <w:tcPr>
            <w:tcW w:w="4823" w:type="dxa"/>
            <w:shd w:val="clear" w:color="auto" w:fill="auto"/>
            <w:tcMar>
              <w:top w:w="57" w:type="dxa"/>
              <w:left w:w="85" w:type="dxa"/>
              <w:bottom w:w="57" w:type="dxa"/>
              <w:right w:w="85" w:type="dxa"/>
            </w:tcMar>
            <w:vAlign w:val="center"/>
          </w:tcPr>
          <w:p w14:paraId="1C984E30">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提交了原始数据库。</w:t>
            </w:r>
          </w:p>
        </w:tc>
        <w:tc>
          <w:tcPr>
            <w:tcW w:w="919" w:type="dxa"/>
            <w:shd w:val="clear" w:color="auto" w:fill="auto"/>
            <w:tcMar>
              <w:top w:w="57" w:type="dxa"/>
              <w:left w:w="85" w:type="dxa"/>
              <w:bottom w:w="57" w:type="dxa"/>
              <w:right w:w="85" w:type="dxa"/>
            </w:tcMar>
            <w:vAlign w:val="center"/>
          </w:tcPr>
          <w:p w14:paraId="57DCB37A">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760972B9">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76573894">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1F06F840">
            <w:pPr>
              <w:jc w:val="center"/>
              <w:rPr>
                <w:rFonts w:ascii="Times New Roman" w:hAnsi="Times New Roman" w:cs="Times New Roman"/>
                <w:b w:val="0"/>
                <w:bCs/>
                <w:szCs w:val="21"/>
                <w:highlight w:val="none"/>
              </w:rPr>
            </w:pPr>
          </w:p>
        </w:tc>
      </w:tr>
      <w:tr w14:paraId="46B52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5087E9AC">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4498824B">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F2</w:t>
            </w:r>
          </w:p>
        </w:tc>
        <w:tc>
          <w:tcPr>
            <w:tcW w:w="4823" w:type="dxa"/>
            <w:shd w:val="clear" w:color="auto" w:fill="auto"/>
            <w:tcMar>
              <w:top w:w="57" w:type="dxa"/>
              <w:left w:w="85" w:type="dxa"/>
              <w:bottom w:w="57" w:type="dxa"/>
              <w:right w:w="85" w:type="dxa"/>
            </w:tcMar>
            <w:vAlign w:val="center"/>
          </w:tcPr>
          <w:p w14:paraId="2C551F99">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提交了分析数据库。</w:t>
            </w:r>
          </w:p>
        </w:tc>
        <w:tc>
          <w:tcPr>
            <w:tcW w:w="919" w:type="dxa"/>
            <w:shd w:val="clear" w:color="auto" w:fill="auto"/>
            <w:tcMar>
              <w:top w:w="57" w:type="dxa"/>
              <w:left w:w="85" w:type="dxa"/>
              <w:bottom w:w="57" w:type="dxa"/>
              <w:right w:w="85" w:type="dxa"/>
            </w:tcMar>
            <w:vAlign w:val="center"/>
          </w:tcPr>
          <w:p w14:paraId="54CDD357">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458A1BC1">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6C624C8F">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09E4A55C">
            <w:pPr>
              <w:jc w:val="center"/>
              <w:rPr>
                <w:rFonts w:ascii="Times New Roman" w:hAnsi="Times New Roman" w:cs="Times New Roman"/>
                <w:b w:val="0"/>
                <w:bCs/>
                <w:szCs w:val="21"/>
                <w:highlight w:val="none"/>
              </w:rPr>
            </w:pPr>
          </w:p>
        </w:tc>
      </w:tr>
      <w:tr w14:paraId="6ED1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vAlign w:val="center"/>
          </w:tcPr>
          <w:p w14:paraId="3B273CAE">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088ADF2D">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F3</w:t>
            </w:r>
          </w:p>
        </w:tc>
        <w:tc>
          <w:tcPr>
            <w:tcW w:w="4823" w:type="dxa"/>
            <w:shd w:val="clear" w:color="auto" w:fill="auto"/>
            <w:tcMar>
              <w:top w:w="57" w:type="dxa"/>
              <w:left w:w="85" w:type="dxa"/>
              <w:bottom w:w="57" w:type="dxa"/>
              <w:right w:w="85" w:type="dxa"/>
            </w:tcMar>
            <w:vAlign w:val="center"/>
          </w:tcPr>
          <w:p w14:paraId="0A9F7EE1">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提交了说明性文件。</w:t>
            </w:r>
          </w:p>
          <w:p w14:paraId="20716E09">
            <w:pPr>
              <w:jc w:val="both"/>
              <w:rPr>
                <w:rFonts w:ascii="Times New Roman" w:hAnsi="Times New Roman" w:eastAsia="仿宋_GB2312" w:cs="Times New Roman"/>
                <w:b w:val="0"/>
                <w:bCs/>
                <w:szCs w:val="21"/>
                <w:highlight w:val="none"/>
              </w:rPr>
            </w:pPr>
          </w:p>
          <w:p w14:paraId="7DD58798">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注:至少包括数据说明文件、统计分析说明文件、注释病例报告表（如有）。</w:t>
            </w:r>
          </w:p>
        </w:tc>
        <w:tc>
          <w:tcPr>
            <w:tcW w:w="919" w:type="dxa"/>
            <w:shd w:val="clear" w:color="auto" w:fill="auto"/>
            <w:tcMar>
              <w:top w:w="57" w:type="dxa"/>
              <w:left w:w="85" w:type="dxa"/>
              <w:bottom w:w="57" w:type="dxa"/>
              <w:right w:w="85" w:type="dxa"/>
            </w:tcMar>
            <w:vAlign w:val="center"/>
          </w:tcPr>
          <w:p w14:paraId="7159B71B">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071B841A">
            <w:pPr>
              <w:jc w:val="center"/>
              <w:rPr>
                <w:rFonts w:ascii="Times New Roman" w:hAnsi="Times New Roman" w:cs="Times New Roman"/>
                <w:b w:val="0"/>
                <w:bCs/>
                <w:szCs w:val="21"/>
                <w:highlight w:val="none"/>
              </w:rPr>
            </w:pPr>
          </w:p>
        </w:tc>
        <w:tc>
          <w:tcPr>
            <w:tcW w:w="803" w:type="dxa"/>
            <w:shd w:val="clear" w:color="auto" w:fill="auto"/>
            <w:tcMar>
              <w:top w:w="57" w:type="dxa"/>
              <w:left w:w="85" w:type="dxa"/>
              <w:bottom w:w="57" w:type="dxa"/>
              <w:right w:w="85" w:type="dxa"/>
            </w:tcMar>
            <w:vAlign w:val="center"/>
          </w:tcPr>
          <w:p w14:paraId="5B1CB1F6">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783B38D2">
            <w:pPr>
              <w:jc w:val="center"/>
              <w:rPr>
                <w:rFonts w:ascii="Times New Roman" w:hAnsi="Times New Roman" w:cs="Times New Roman"/>
                <w:b w:val="0"/>
                <w:bCs/>
                <w:szCs w:val="21"/>
                <w:highlight w:val="none"/>
              </w:rPr>
            </w:pPr>
          </w:p>
        </w:tc>
      </w:tr>
      <w:tr w14:paraId="260E8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166" w:hRule="atLeast"/>
          <w:jc w:val="center"/>
        </w:trPr>
        <w:tc>
          <w:tcPr>
            <w:tcW w:w="459" w:type="dxa"/>
            <w:vMerge w:val="continue"/>
            <w:shd w:val="clear" w:color="auto" w:fill="auto"/>
            <w:tcMar>
              <w:top w:w="57" w:type="dxa"/>
              <w:left w:w="85" w:type="dxa"/>
              <w:bottom w:w="57" w:type="dxa"/>
              <w:right w:w="85" w:type="dxa"/>
            </w:tcMar>
            <w:vAlign w:val="center"/>
          </w:tcPr>
          <w:p w14:paraId="776D6DB0">
            <w:pPr>
              <w:jc w:val="cente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tcPr>
          <w:p w14:paraId="60CDA14A">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F4</w:t>
            </w:r>
          </w:p>
        </w:tc>
        <w:tc>
          <w:tcPr>
            <w:tcW w:w="4823" w:type="dxa"/>
            <w:shd w:val="clear" w:color="auto" w:fill="auto"/>
            <w:tcMar>
              <w:top w:w="57" w:type="dxa"/>
              <w:left w:w="85" w:type="dxa"/>
              <w:bottom w:w="57" w:type="dxa"/>
              <w:right w:w="85" w:type="dxa"/>
            </w:tcMar>
            <w:vAlign w:val="center"/>
          </w:tcPr>
          <w:p w14:paraId="3171FB4B">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提交了程序代码（如有）。</w:t>
            </w:r>
          </w:p>
          <w:p w14:paraId="648DB856">
            <w:pPr>
              <w:jc w:val="both"/>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注:至少包括原始数据库形成分析数据库、分析数据库生成统计结果的程序代码。</w:t>
            </w:r>
          </w:p>
        </w:tc>
        <w:tc>
          <w:tcPr>
            <w:tcW w:w="919" w:type="dxa"/>
            <w:shd w:val="clear" w:color="auto" w:fill="auto"/>
            <w:tcMar>
              <w:top w:w="57" w:type="dxa"/>
              <w:left w:w="85" w:type="dxa"/>
              <w:bottom w:w="57" w:type="dxa"/>
              <w:right w:w="85" w:type="dxa"/>
            </w:tcMar>
            <w:vAlign w:val="center"/>
          </w:tcPr>
          <w:p w14:paraId="4E4DB4BC">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tcMar>
              <w:top w:w="57" w:type="dxa"/>
              <w:left w:w="85" w:type="dxa"/>
              <w:bottom w:w="57" w:type="dxa"/>
              <w:right w:w="85" w:type="dxa"/>
            </w:tcMar>
            <w:vAlign w:val="center"/>
          </w:tcPr>
          <w:p w14:paraId="29EA2D34">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tcMar>
              <w:top w:w="57" w:type="dxa"/>
              <w:left w:w="85" w:type="dxa"/>
              <w:bottom w:w="57" w:type="dxa"/>
              <w:right w:w="85" w:type="dxa"/>
            </w:tcMar>
            <w:vAlign w:val="center"/>
          </w:tcPr>
          <w:p w14:paraId="030DDD86">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6AF13229">
            <w:pPr>
              <w:jc w:val="center"/>
              <w:rPr>
                <w:rFonts w:ascii="Times New Roman" w:hAnsi="Times New Roman" w:cs="Times New Roman"/>
                <w:b w:val="0"/>
                <w:bCs/>
                <w:szCs w:val="21"/>
                <w:highlight w:val="none"/>
              </w:rPr>
            </w:pPr>
          </w:p>
        </w:tc>
      </w:tr>
      <w:tr w14:paraId="32071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40" w:hRule="atLeast"/>
          <w:jc w:val="center"/>
        </w:trPr>
        <w:tc>
          <w:tcPr>
            <w:tcW w:w="459" w:type="dxa"/>
            <w:vMerge w:val="restart"/>
            <w:shd w:val="clear" w:color="auto" w:fill="auto"/>
            <w:tcMar>
              <w:top w:w="57" w:type="dxa"/>
              <w:left w:w="85" w:type="dxa"/>
              <w:bottom w:w="57" w:type="dxa"/>
              <w:right w:w="85" w:type="dxa"/>
            </w:tcMar>
            <w:vAlign w:val="center"/>
          </w:tcPr>
          <w:p w14:paraId="31451133">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w:t>
            </w:r>
          </w:p>
        </w:tc>
        <w:tc>
          <w:tcPr>
            <w:tcW w:w="8862" w:type="dxa"/>
            <w:gridSpan w:val="6"/>
            <w:shd w:val="clear" w:color="auto" w:fill="auto"/>
            <w:vAlign w:val="center"/>
          </w:tcPr>
          <w:p w14:paraId="5BC1E601">
            <w:pPr>
              <w:jc w:val="both"/>
              <w:rPr>
                <w:rFonts w:ascii="Times New Roman" w:hAnsi="Times New Roman" w:cs="Times New Roman"/>
                <w:b w:val="0"/>
                <w:bCs/>
                <w:szCs w:val="21"/>
                <w:highlight w:val="none"/>
              </w:rPr>
            </w:pPr>
            <w:r>
              <w:rPr>
                <w:rFonts w:ascii="Times New Roman" w:hAnsi="Times New Roman" w:eastAsia="仿宋_GB2312" w:cs="Times New Roman"/>
                <w:b w:val="0"/>
                <w:bCs/>
                <w:color w:val="000000"/>
                <w:szCs w:val="21"/>
                <w:highlight w:val="none"/>
              </w:rPr>
              <w:t>如果研究包含境外临床数据：</w:t>
            </w:r>
          </w:p>
        </w:tc>
      </w:tr>
      <w:tr w14:paraId="175A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14:paraId="3C346687">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14:paraId="3C798A36">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G1</w:t>
            </w:r>
          </w:p>
        </w:tc>
        <w:tc>
          <w:tcPr>
            <w:tcW w:w="4823" w:type="dxa"/>
            <w:shd w:val="clear" w:color="auto" w:fill="auto"/>
            <w:tcMar>
              <w:top w:w="57" w:type="dxa"/>
              <w:left w:w="85" w:type="dxa"/>
              <w:bottom w:w="57" w:type="dxa"/>
              <w:right w:w="85" w:type="dxa"/>
            </w:tcMar>
            <w:vAlign w:val="center"/>
          </w:tcPr>
          <w:p w14:paraId="3DFB8AD4">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如果研究包含境外临床数据，申请人/注册人提供了该数据适用于中国患者人群的论证。</w:t>
            </w:r>
          </w:p>
        </w:tc>
        <w:tc>
          <w:tcPr>
            <w:tcW w:w="919" w:type="dxa"/>
            <w:shd w:val="clear" w:color="auto" w:fill="auto"/>
            <w:tcMar>
              <w:top w:w="57" w:type="dxa"/>
              <w:left w:w="85" w:type="dxa"/>
              <w:bottom w:w="57" w:type="dxa"/>
              <w:right w:w="85" w:type="dxa"/>
            </w:tcMar>
            <w:vAlign w:val="center"/>
          </w:tcPr>
          <w:p w14:paraId="75F45906">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3DF76356">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6974531C">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6F4BA704">
            <w:pPr>
              <w:jc w:val="center"/>
              <w:rPr>
                <w:rFonts w:ascii="Times New Roman" w:hAnsi="Times New Roman" w:cs="Times New Roman"/>
                <w:b w:val="0"/>
                <w:bCs/>
                <w:szCs w:val="21"/>
                <w:highlight w:val="none"/>
              </w:rPr>
            </w:pPr>
          </w:p>
        </w:tc>
      </w:tr>
      <w:tr w14:paraId="7916F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30" w:hRule="atLeast"/>
          <w:jc w:val="center"/>
        </w:trPr>
        <w:tc>
          <w:tcPr>
            <w:tcW w:w="459" w:type="dxa"/>
            <w:vMerge w:val="continue"/>
            <w:shd w:val="clear" w:color="auto" w:fill="auto"/>
            <w:tcMar>
              <w:top w:w="57" w:type="dxa"/>
              <w:left w:w="85" w:type="dxa"/>
              <w:bottom w:w="57" w:type="dxa"/>
              <w:right w:w="85" w:type="dxa"/>
            </w:tcMar>
          </w:tcPr>
          <w:p w14:paraId="005E3163">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14:paraId="1439E3D4">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G2</w:t>
            </w:r>
          </w:p>
        </w:tc>
        <w:tc>
          <w:tcPr>
            <w:tcW w:w="4823" w:type="dxa"/>
            <w:shd w:val="clear" w:color="auto" w:fill="auto"/>
            <w:tcMar>
              <w:top w:w="57" w:type="dxa"/>
              <w:left w:w="85" w:type="dxa"/>
              <w:bottom w:w="57" w:type="dxa"/>
              <w:right w:w="85" w:type="dxa"/>
            </w:tcMar>
            <w:vAlign w:val="center"/>
          </w:tcPr>
          <w:p w14:paraId="7ECD6696">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申请人/注册人说明了境外临床试验在有临床试验质量管理的国家（地区）开展。</w:t>
            </w:r>
          </w:p>
        </w:tc>
        <w:tc>
          <w:tcPr>
            <w:tcW w:w="919" w:type="dxa"/>
            <w:shd w:val="clear" w:color="auto" w:fill="auto"/>
            <w:tcMar>
              <w:top w:w="57" w:type="dxa"/>
              <w:left w:w="85" w:type="dxa"/>
              <w:bottom w:w="57" w:type="dxa"/>
              <w:right w:w="85" w:type="dxa"/>
            </w:tcMar>
            <w:vAlign w:val="center"/>
          </w:tcPr>
          <w:p w14:paraId="56F9EA79">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04B4BDC0">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0BB85C5D">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387BE86C">
            <w:pPr>
              <w:jc w:val="center"/>
              <w:rPr>
                <w:rFonts w:ascii="Times New Roman" w:hAnsi="Times New Roman" w:cs="Times New Roman"/>
                <w:b w:val="0"/>
                <w:bCs/>
                <w:szCs w:val="21"/>
                <w:highlight w:val="none"/>
              </w:rPr>
            </w:pPr>
          </w:p>
        </w:tc>
      </w:tr>
      <w:tr w14:paraId="4F591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129" w:hRule="atLeast"/>
          <w:jc w:val="center"/>
        </w:trPr>
        <w:tc>
          <w:tcPr>
            <w:tcW w:w="459" w:type="dxa"/>
            <w:vMerge w:val="continue"/>
            <w:shd w:val="clear" w:color="auto" w:fill="auto"/>
            <w:tcMar>
              <w:top w:w="57" w:type="dxa"/>
              <w:left w:w="85" w:type="dxa"/>
              <w:bottom w:w="57" w:type="dxa"/>
              <w:right w:w="85" w:type="dxa"/>
            </w:tcMar>
          </w:tcPr>
          <w:p w14:paraId="0A1AAEA0">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14:paraId="0EBB22B3">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G3</w:t>
            </w:r>
          </w:p>
        </w:tc>
        <w:tc>
          <w:tcPr>
            <w:tcW w:w="4823" w:type="dxa"/>
            <w:shd w:val="clear" w:color="auto" w:fill="auto"/>
            <w:tcMar>
              <w:top w:w="57" w:type="dxa"/>
              <w:left w:w="85" w:type="dxa"/>
              <w:bottom w:w="57" w:type="dxa"/>
              <w:right w:w="85" w:type="dxa"/>
            </w:tcMar>
            <w:vAlign w:val="center"/>
          </w:tcPr>
          <w:p w14:paraId="50B5597D">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明确了境外临床试验所符合的临床试验质量管理文件与</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医疗器械临床试验质量管理规范</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是否存在差异。</w:t>
            </w:r>
          </w:p>
        </w:tc>
        <w:tc>
          <w:tcPr>
            <w:tcW w:w="919" w:type="dxa"/>
            <w:shd w:val="clear" w:color="auto" w:fill="auto"/>
            <w:tcMar>
              <w:top w:w="57" w:type="dxa"/>
              <w:left w:w="85" w:type="dxa"/>
              <w:bottom w:w="57" w:type="dxa"/>
              <w:right w:w="85" w:type="dxa"/>
            </w:tcMar>
            <w:vAlign w:val="center"/>
          </w:tcPr>
          <w:p w14:paraId="4E18D7AD">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1B5EB802">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1934E4C4">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2AD79F2">
            <w:pPr>
              <w:jc w:val="center"/>
              <w:rPr>
                <w:rFonts w:ascii="Times New Roman" w:hAnsi="Times New Roman" w:cs="Times New Roman"/>
                <w:b w:val="0"/>
                <w:bCs/>
                <w:szCs w:val="21"/>
                <w:highlight w:val="none"/>
              </w:rPr>
            </w:pPr>
          </w:p>
        </w:tc>
      </w:tr>
      <w:tr w14:paraId="4F63A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788" w:hRule="atLeast"/>
          <w:jc w:val="center"/>
        </w:trPr>
        <w:tc>
          <w:tcPr>
            <w:tcW w:w="459" w:type="dxa"/>
            <w:vMerge w:val="continue"/>
            <w:shd w:val="clear" w:color="auto" w:fill="auto"/>
            <w:tcMar>
              <w:top w:w="57" w:type="dxa"/>
              <w:left w:w="85" w:type="dxa"/>
              <w:bottom w:w="57" w:type="dxa"/>
              <w:right w:w="85" w:type="dxa"/>
            </w:tcMar>
          </w:tcPr>
          <w:p w14:paraId="6801FD27">
            <w:pPr>
              <w:rPr>
                <w:rFonts w:ascii="Times New Roman" w:hAnsi="Times New Roman" w:eastAsia="仿宋_GB2312" w:cs="Times New Roman"/>
                <w:b w:val="0"/>
                <w:bCs/>
                <w:szCs w:val="21"/>
                <w:highlight w:val="none"/>
              </w:rPr>
            </w:pPr>
          </w:p>
        </w:tc>
        <w:tc>
          <w:tcPr>
            <w:tcW w:w="459" w:type="dxa"/>
            <w:shd w:val="clear" w:color="auto" w:fill="auto"/>
            <w:tcMar>
              <w:top w:w="57" w:type="dxa"/>
              <w:left w:w="85" w:type="dxa"/>
              <w:bottom w:w="57" w:type="dxa"/>
              <w:right w:w="85" w:type="dxa"/>
            </w:tcMar>
            <w:vAlign w:val="center"/>
          </w:tcPr>
          <w:p w14:paraId="7BE03DB5">
            <w:pPr>
              <w:jc w:val="center"/>
              <w:rPr>
                <w:rFonts w:ascii="Times New Roman" w:hAnsi="Times New Roman" w:eastAsia="仿宋_GB2312" w:cs="Times New Roman"/>
                <w:b w:val="0"/>
                <w:bCs/>
                <w:szCs w:val="21"/>
                <w:highlight w:val="none"/>
              </w:rPr>
            </w:pPr>
            <w:r>
              <w:rPr>
                <w:rFonts w:ascii="Times New Roman" w:hAnsi="Times New Roman" w:eastAsia="仿宋_GB2312" w:cs="Times New Roman"/>
                <w:b w:val="0"/>
                <w:bCs/>
                <w:szCs w:val="21"/>
                <w:highlight w:val="none"/>
              </w:rPr>
              <w:t>G4</w:t>
            </w:r>
          </w:p>
        </w:tc>
        <w:tc>
          <w:tcPr>
            <w:tcW w:w="4823" w:type="dxa"/>
            <w:shd w:val="clear" w:color="auto" w:fill="auto"/>
            <w:tcMar>
              <w:top w:w="57" w:type="dxa"/>
              <w:left w:w="85" w:type="dxa"/>
              <w:bottom w:w="57" w:type="dxa"/>
              <w:right w:w="85" w:type="dxa"/>
            </w:tcMar>
            <w:vAlign w:val="center"/>
          </w:tcPr>
          <w:p w14:paraId="41D98562">
            <w:pPr>
              <w:jc w:val="both"/>
              <w:rPr>
                <w:rFonts w:ascii="Times New Roman" w:hAnsi="Times New Roman" w:eastAsia="仿宋_GB2312" w:cs="Times New Roman"/>
                <w:b w:val="0"/>
                <w:bCs/>
                <w:color w:val="000000"/>
                <w:szCs w:val="21"/>
                <w:highlight w:val="none"/>
              </w:rPr>
            </w:pPr>
            <w:r>
              <w:rPr>
                <w:rFonts w:ascii="Times New Roman" w:hAnsi="Times New Roman" w:eastAsia="仿宋_GB2312" w:cs="Times New Roman"/>
                <w:b w:val="0"/>
                <w:bCs/>
                <w:color w:val="000000"/>
                <w:szCs w:val="21"/>
                <w:highlight w:val="none"/>
              </w:rPr>
              <w:t>临床试验所符合的临床试验质量管理文件与</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医疗器械临床试验质量管理规范</w:t>
            </w:r>
            <w:r>
              <w:rPr>
                <w:rFonts w:hint="eastAsia" w:ascii="Times New Roman" w:hAnsi="Times New Roman" w:eastAsia="仿宋_GB2312" w:cs="Times New Roman"/>
                <w:b w:val="0"/>
                <w:bCs/>
                <w:color w:val="000000"/>
                <w:szCs w:val="21"/>
                <w:highlight w:val="none"/>
                <w:lang w:eastAsia="zh-CN"/>
              </w:rPr>
              <w:t>》</w:t>
            </w:r>
            <w:r>
              <w:rPr>
                <w:rFonts w:ascii="Times New Roman" w:hAnsi="Times New Roman" w:eastAsia="仿宋_GB2312" w:cs="Times New Roman"/>
                <w:b w:val="0"/>
                <w:bCs/>
                <w:color w:val="000000"/>
                <w:szCs w:val="21"/>
                <w:highlight w:val="none"/>
              </w:rPr>
              <w:t>有差异的，说明了差异内容，并对差异内容不影响研究结果的真实性、科学性、可靠性及可追溯性且能够保障受试者权益的原因进行了论证。</w:t>
            </w:r>
          </w:p>
        </w:tc>
        <w:tc>
          <w:tcPr>
            <w:tcW w:w="919" w:type="dxa"/>
            <w:shd w:val="clear" w:color="auto" w:fill="auto"/>
            <w:tcMar>
              <w:top w:w="57" w:type="dxa"/>
              <w:left w:w="85" w:type="dxa"/>
              <w:bottom w:w="57" w:type="dxa"/>
              <w:right w:w="85" w:type="dxa"/>
            </w:tcMar>
            <w:vAlign w:val="center"/>
          </w:tcPr>
          <w:p w14:paraId="14B7C5D9">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19" w:type="dxa"/>
            <w:shd w:val="clear" w:color="auto" w:fill="auto"/>
            <w:vAlign w:val="center"/>
          </w:tcPr>
          <w:p w14:paraId="4FEA943F">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803" w:type="dxa"/>
            <w:shd w:val="clear" w:color="auto" w:fill="auto"/>
            <w:vAlign w:val="center"/>
          </w:tcPr>
          <w:p w14:paraId="22834293">
            <w:pPr>
              <w:jc w:val="center"/>
              <w:rPr>
                <w:rFonts w:ascii="Times New Roman" w:hAnsi="Times New Roman" w:cs="Times New Roman"/>
                <w:b w:val="0"/>
                <w:bCs/>
                <w:color w:val="000000"/>
                <w:szCs w:val="21"/>
                <w:highlight w:val="none"/>
              </w:rPr>
            </w:pPr>
            <w:r>
              <w:rPr>
                <w:rFonts w:ascii="Times New Roman" w:hAnsi="Times New Roman" w:eastAsia="仿宋_GB2312"/>
                <w:color w:val="000000"/>
                <w:sz w:val="21"/>
                <w:szCs w:val="21"/>
                <w:highlight w:val="none"/>
              </w:rPr>
              <w:sym w:font="Wingdings 2" w:char="00A3"/>
            </w:r>
          </w:p>
        </w:tc>
        <w:tc>
          <w:tcPr>
            <w:tcW w:w="939" w:type="dxa"/>
            <w:shd w:val="clear" w:color="auto" w:fill="auto"/>
          </w:tcPr>
          <w:p w14:paraId="2B5B317C">
            <w:pPr>
              <w:jc w:val="center"/>
              <w:rPr>
                <w:rFonts w:ascii="Times New Roman" w:hAnsi="Times New Roman" w:cs="Times New Roman"/>
                <w:b w:val="0"/>
                <w:bCs/>
                <w:szCs w:val="21"/>
                <w:highlight w:val="none"/>
              </w:rPr>
            </w:pPr>
          </w:p>
        </w:tc>
      </w:tr>
    </w:tbl>
    <w:p w14:paraId="7EF5B2B7">
      <w:pPr>
        <w:rPr>
          <w:rFonts w:ascii="Times New Roman" w:hAnsi="Times New Roman" w:cs="Times New Roman"/>
          <w:b w:val="0"/>
          <w:bCs/>
          <w:highlight w:val="none"/>
        </w:rPr>
      </w:pPr>
    </w:p>
    <w:p w14:paraId="5C05C2D1">
      <w:pPr>
        <w:pStyle w:val="2"/>
        <w:ind w:left="0" w:leftChars="0" w:firstLine="0" w:firstLineChars="0"/>
        <w:rPr>
          <w:rFonts w:hint="default" w:ascii="Times New Roman" w:hAnsi="Times New Roman" w:cs="Times New Roman"/>
          <w:sz w:val="32"/>
          <w:szCs w:val="32"/>
          <w:lang w:val="en-US" w:eastAsia="zh-CN"/>
        </w:rPr>
        <w:sectPr>
          <w:pgSz w:w="11906" w:h="16838"/>
          <w:pgMar w:top="1587" w:right="1474" w:bottom="1474" w:left="1474" w:header="851" w:footer="907" w:gutter="0"/>
          <w:pgNumType w:fmt="numberInDash"/>
          <w:cols w:space="425" w:num="1"/>
          <w:docGrid w:type="lines" w:linePitch="312" w:charSpace="0"/>
        </w:sectPr>
      </w:pPr>
    </w:p>
    <w:p w14:paraId="359AF1E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7"/>
          <w:sz w:val="32"/>
          <w:szCs w:val="32"/>
          <w:lang w:val="en-US" w:eastAsia="zh-CN"/>
        </w:rPr>
      </w:pPr>
      <w:r>
        <w:rPr>
          <w:rFonts w:hint="default" w:ascii="Times New Roman" w:hAnsi="Times New Roman" w:eastAsia="黑体" w:cs="Times New Roman"/>
          <w:spacing w:val="7"/>
          <w:sz w:val="32"/>
          <w:szCs w:val="32"/>
        </w:rPr>
        <w:t>附件</w:t>
      </w:r>
      <w:r>
        <w:rPr>
          <w:rFonts w:hint="default" w:ascii="Times New Roman" w:hAnsi="Times New Roman" w:eastAsia="黑体" w:cs="Times New Roman"/>
          <w:spacing w:val="7"/>
          <w:sz w:val="32"/>
          <w:szCs w:val="32"/>
          <w:lang w:val="en-US" w:eastAsia="zh-CN"/>
        </w:rPr>
        <w:t>1-12</w:t>
      </w:r>
    </w:p>
    <w:p w14:paraId="687FEC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黑体_GBK" w:cs="方正黑体_GBK"/>
          <w:spacing w:val="7"/>
          <w:sz w:val="32"/>
          <w:szCs w:val="32"/>
          <w:lang w:val="en-US" w:eastAsia="zh-CN"/>
        </w:rPr>
      </w:pPr>
    </w:p>
    <w:p w14:paraId="6AB8FB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湖南省</w:t>
      </w:r>
      <w:r>
        <w:rPr>
          <w:rFonts w:hint="default"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第二类医疗器械产品注册项目</w:t>
      </w:r>
    </w:p>
    <w:p w14:paraId="10CBB1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pPr>
      <w:r>
        <w:rPr>
          <w:rFonts w:hint="default"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立卷指导报告</w:t>
      </w:r>
      <w:r>
        <w:rPr>
          <w:rFonts w:hint="eastAsia" w:ascii="方正小标宋_GBK" w:hAnsi="方正小标宋_GBK" w:eastAsia="方正小标宋_GBK" w:cs="方正小标宋_GBK"/>
          <w:bCs/>
          <w:color w:val="000000" w:themeColor="text1"/>
          <w:spacing w:val="-3"/>
          <w:sz w:val="44"/>
          <w:szCs w:val="44"/>
          <w:highlight w:val="none"/>
          <w:lang w:val="en-US" w:eastAsia="zh-CN"/>
          <w14:textFill>
            <w14:solidFill>
              <w14:schemeClr w14:val="tx1"/>
            </w14:solidFill>
          </w14:textFill>
        </w:rPr>
        <w:t>（模板）</w:t>
      </w:r>
    </w:p>
    <w:tbl>
      <w:tblPr>
        <w:tblStyle w:val="8"/>
        <w:tblW w:w="8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0"/>
        <w:gridCol w:w="1927"/>
        <w:gridCol w:w="761"/>
        <w:gridCol w:w="1556"/>
        <w:gridCol w:w="2785"/>
      </w:tblGrid>
      <w:tr w14:paraId="69E8F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810" w:type="dxa"/>
            <w:vAlign w:val="center"/>
          </w:tcPr>
          <w:p w14:paraId="2D3D2E4B">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注册申请人</w:t>
            </w:r>
          </w:p>
        </w:tc>
        <w:tc>
          <w:tcPr>
            <w:tcW w:w="7029" w:type="dxa"/>
            <w:gridSpan w:val="4"/>
            <w:vAlign w:val="center"/>
          </w:tcPr>
          <w:p w14:paraId="76A5B422">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3DDCB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1810" w:type="dxa"/>
            <w:vAlign w:val="center"/>
          </w:tcPr>
          <w:p w14:paraId="48028CF2">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产品名称</w:t>
            </w:r>
          </w:p>
        </w:tc>
        <w:tc>
          <w:tcPr>
            <w:tcW w:w="2688" w:type="dxa"/>
            <w:gridSpan w:val="2"/>
            <w:vAlign w:val="center"/>
          </w:tcPr>
          <w:p w14:paraId="42B3C68D">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556" w:type="dxa"/>
            <w:vAlign w:val="center"/>
          </w:tcPr>
          <w:p w14:paraId="556F257A">
            <w:pPr>
              <w:keepNext w:val="0"/>
              <w:keepLines w:val="0"/>
              <w:pageBreakBefore w:val="0"/>
              <w:widowControl w:val="0"/>
              <w:kinsoku/>
              <w:wordWrap/>
              <w:overflowPunct/>
              <w:topLinePunct w:val="0"/>
              <w:autoSpaceDE/>
              <w:autoSpaceDN/>
              <w:bidi w:val="0"/>
              <w:adjustRightInd/>
              <w:snapToGrid/>
              <w:spacing w:line="0" w:lineRule="atLeast"/>
              <w:ind w:left="210" w:right="34" w:hanging="159"/>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立卷指导</w:t>
            </w:r>
          </w:p>
          <w:p w14:paraId="16EBCF74">
            <w:pPr>
              <w:keepNext w:val="0"/>
              <w:keepLines w:val="0"/>
              <w:pageBreakBefore w:val="0"/>
              <w:widowControl w:val="0"/>
              <w:kinsoku/>
              <w:wordWrap/>
              <w:overflowPunct/>
              <w:topLinePunct w:val="0"/>
              <w:autoSpaceDE/>
              <w:autoSpaceDN/>
              <w:bidi w:val="0"/>
              <w:adjustRightInd/>
              <w:snapToGrid/>
              <w:spacing w:line="0" w:lineRule="atLeast"/>
              <w:ind w:left="210" w:right="34" w:hanging="159"/>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编</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号</w:t>
            </w:r>
          </w:p>
        </w:tc>
        <w:tc>
          <w:tcPr>
            <w:tcW w:w="2785" w:type="dxa"/>
            <w:vAlign w:val="center"/>
          </w:tcPr>
          <w:p w14:paraId="07CB4F64">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13FD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810" w:type="dxa"/>
            <w:vAlign w:val="center"/>
          </w:tcPr>
          <w:p w14:paraId="04535452">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问题编号</w:t>
            </w:r>
          </w:p>
        </w:tc>
        <w:tc>
          <w:tcPr>
            <w:tcW w:w="1927" w:type="dxa"/>
            <w:vAlign w:val="center"/>
          </w:tcPr>
          <w:p w14:paraId="27C5B0C6">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问题类型</w:t>
            </w:r>
          </w:p>
        </w:tc>
        <w:tc>
          <w:tcPr>
            <w:tcW w:w="5102" w:type="dxa"/>
            <w:gridSpan w:val="3"/>
            <w:vAlign w:val="center"/>
          </w:tcPr>
          <w:p w14:paraId="02FB0257">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具体问题描述</w:t>
            </w:r>
          </w:p>
        </w:tc>
      </w:tr>
      <w:tr w14:paraId="03E1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810" w:type="dxa"/>
            <w:vAlign w:val="center"/>
          </w:tcPr>
          <w:p w14:paraId="59A65BE2">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14:paraId="5D8F841C">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14:paraId="01ED2CB6">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58BEB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810" w:type="dxa"/>
            <w:vAlign w:val="center"/>
          </w:tcPr>
          <w:p w14:paraId="726673AA">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14:paraId="1DE1D5DE">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14:paraId="436620B7">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4ABF6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810" w:type="dxa"/>
            <w:vAlign w:val="center"/>
          </w:tcPr>
          <w:p w14:paraId="52D176D0">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14:paraId="69273BD4">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14:paraId="6EBDB8DF">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141CA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810" w:type="dxa"/>
            <w:vAlign w:val="center"/>
          </w:tcPr>
          <w:p w14:paraId="790E8D4E">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14:paraId="4F700AE6">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14:paraId="1CD65C2A">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6E9AD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810" w:type="dxa"/>
            <w:vAlign w:val="center"/>
          </w:tcPr>
          <w:p w14:paraId="364C3088">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1927" w:type="dxa"/>
            <w:vAlign w:val="center"/>
          </w:tcPr>
          <w:p w14:paraId="23A0C3A6">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c>
          <w:tcPr>
            <w:tcW w:w="5102" w:type="dxa"/>
            <w:gridSpan w:val="3"/>
            <w:vAlign w:val="center"/>
          </w:tcPr>
          <w:p w14:paraId="401E7668">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tc>
      </w:tr>
      <w:tr w14:paraId="32B5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8839" w:type="dxa"/>
            <w:gridSpan w:val="5"/>
            <w:vAlign w:val="center"/>
          </w:tcPr>
          <w:p w14:paraId="2B1D6405">
            <w:pPr>
              <w:keepNext w:val="0"/>
              <w:keepLines w:val="0"/>
              <w:pageBreakBefore w:val="0"/>
              <w:widowControl w:val="0"/>
              <w:kinsoku/>
              <w:wordWrap/>
              <w:overflowPunct/>
              <w:topLinePunct w:val="0"/>
              <w:autoSpaceDE/>
              <w:autoSpaceDN/>
              <w:bidi w:val="0"/>
              <w:adjustRightInd/>
              <w:snapToGrid/>
              <w:spacing w:line="0" w:lineRule="atLeast"/>
              <w:ind w:right="34"/>
              <w:jc w:val="left"/>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问题类型包括：分类、注册证载明信息、监管信息、综述资料、非临床评价资料、临床评价资料、说明书和标签样稿问题等。</w:t>
            </w:r>
          </w:p>
        </w:tc>
      </w:tr>
      <w:tr w14:paraId="241A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3" w:hRule="atLeast"/>
        </w:trPr>
        <w:tc>
          <w:tcPr>
            <w:tcW w:w="8839" w:type="dxa"/>
            <w:gridSpan w:val="5"/>
            <w:vAlign w:val="center"/>
          </w:tcPr>
          <w:p w14:paraId="755F07D6">
            <w:pPr>
              <w:keepNext w:val="0"/>
              <w:keepLines w:val="0"/>
              <w:pageBreakBefore w:val="0"/>
              <w:widowControl w:val="0"/>
              <w:kinsoku/>
              <w:wordWrap/>
              <w:overflowPunct/>
              <w:topLinePunct w:val="0"/>
              <w:autoSpaceDE/>
              <w:autoSpaceDN/>
              <w:bidi w:val="0"/>
              <w:adjustRightInd/>
              <w:snapToGrid/>
              <w:spacing w:line="0" w:lineRule="atLeast"/>
              <w:ind w:left="208" w:right="34" w:hanging="158"/>
              <w:jc w:val="both"/>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立卷指导</w:t>
            </w:r>
            <w:r>
              <w:rPr>
                <w:rFonts w:hint="eastAsia" w:ascii="仿宋_GB2312" w:hAnsi="仿宋_GB2312" w:eastAsia="仿宋_GB2312" w:cs="仿宋_GB2312"/>
                <w:spacing w:val="-1"/>
                <w:sz w:val="28"/>
                <w:szCs w:val="28"/>
              </w:rPr>
              <w:t>结论：</w:t>
            </w:r>
          </w:p>
          <w:p w14:paraId="651754B8">
            <w:pPr>
              <w:keepNext w:val="0"/>
              <w:keepLines w:val="0"/>
              <w:pageBreakBefore w:val="0"/>
              <w:widowControl w:val="0"/>
              <w:kinsoku/>
              <w:wordWrap/>
              <w:overflowPunct/>
              <w:topLinePunct w:val="0"/>
              <w:autoSpaceDE/>
              <w:autoSpaceDN/>
              <w:bidi w:val="0"/>
              <w:adjustRightInd/>
              <w:snapToGrid/>
              <w:spacing w:line="0" w:lineRule="atLeast"/>
              <w:ind w:left="298" w:leftChars="142" w:right="34" w:firstLine="344" w:firstLineChars="124"/>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符合</w:t>
            </w:r>
          </w:p>
          <w:p w14:paraId="4357E92A">
            <w:pPr>
              <w:keepNext w:val="0"/>
              <w:keepLines w:val="0"/>
              <w:pageBreakBefore w:val="0"/>
              <w:widowControl w:val="0"/>
              <w:kinsoku/>
              <w:wordWrap/>
              <w:overflowPunct/>
              <w:topLinePunct w:val="0"/>
              <w:autoSpaceDE/>
              <w:autoSpaceDN/>
              <w:bidi w:val="0"/>
              <w:adjustRightInd/>
              <w:snapToGrid/>
              <w:spacing w:line="0" w:lineRule="atLeast"/>
              <w:ind w:left="298" w:leftChars="142" w:right="34" w:firstLine="344" w:firstLineChars="124"/>
              <w:jc w:val="both"/>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不</w:t>
            </w:r>
            <w:r>
              <w:rPr>
                <w:rFonts w:hint="eastAsia" w:ascii="仿宋_GB2312" w:hAnsi="仿宋_GB2312" w:eastAsia="仿宋_GB2312" w:cs="仿宋_GB2312"/>
                <w:spacing w:val="-1"/>
                <w:sz w:val="28"/>
                <w:szCs w:val="28"/>
                <w:lang w:val="en-US" w:eastAsia="zh-CN"/>
              </w:rPr>
              <w:t>符合</w:t>
            </w:r>
          </w:p>
          <w:p w14:paraId="17142821">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立卷指导</w:t>
            </w:r>
            <w:r>
              <w:rPr>
                <w:rFonts w:hint="eastAsia" w:ascii="仿宋_GB2312" w:hAnsi="仿宋_GB2312" w:eastAsia="仿宋_GB2312" w:cs="仿宋_GB2312"/>
                <w:spacing w:val="-1"/>
                <w:sz w:val="28"/>
                <w:szCs w:val="28"/>
              </w:rPr>
              <w:t>人员：</w:t>
            </w:r>
          </w:p>
          <w:p w14:paraId="178A150B">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 xml:space="preserve">        年    月    日</w:t>
            </w:r>
          </w:p>
        </w:tc>
      </w:tr>
      <w:tr w14:paraId="60D86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0" w:hRule="atLeast"/>
        </w:trPr>
        <w:tc>
          <w:tcPr>
            <w:tcW w:w="8839" w:type="dxa"/>
            <w:gridSpan w:val="5"/>
            <w:vAlign w:val="center"/>
          </w:tcPr>
          <w:p w14:paraId="6A650B8D">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p w14:paraId="04296D99">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p>
          <w:p w14:paraId="71D0C88A">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 xml:space="preserve">                  </w:t>
            </w:r>
          </w:p>
          <w:p w14:paraId="497C9B08">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审查机构（签章）</w:t>
            </w:r>
          </w:p>
          <w:p w14:paraId="3817D5EA">
            <w:pPr>
              <w:keepNext w:val="0"/>
              <w:keepLines w:val="0"/>
              <w:pageBreakBefore w:val="0"/>
              <w:widowControl w:val="0"/>
              <w:kinsoku/>
              <w:wordWrap/>
              <w:overflowPunct/>
              <w:topLinePunct w:val="0"/>
              <w:autoSpaceDE/>
              <w:autoSpaceDN/>
              <w:bidi w:val="0"/>
              <w:adjustRightInd/>
              <w:snapToGrid/>
              <w:spacing w:line="0" w:lineRule="atLeast"/>
              <w:ind w:left="208" w:right="34" w:hanging="158"/>
              <w:jc w:val="center"/>
              <w:textAlignment w:val="auto"/>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年    月    日</w:t>
            </w:r>
          </w:p>
        </w:tc>
      </w:tr>
    </w:tbl>
    <w:p w14:paraId="3F8A2DE7">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sz w:val="32"/>
          <w:szCs w:val="32"/>
          <w:lang w:val="en-US" w:eastAsia="zh-CN"/>
        </w:rPr>
      </w:pPr>
    </w:p>
    <w:sectPr>
      <w:pgSz w:w="11906" w:h="16838"/>
      <w:pgMar w:top="1587" w:right="1474" w:bottom="1474" w:left="1474" w:header="851" w:footer="90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BB046D-E43C-4E13-BE69-6440E964C8FB}"/>
  </w:font>
  <w:font w:name="黑体">
    <w:panose1 w:val="02010609060101010101"/>
    <w:charset w:val="86"/>
    <w:family w:val="auto"/>
    <w:pitch w:val="default"/>
    <w:sig w:usb0="800002BF" w:usb1="38CF7CFA" w:usb2="00000016" w:usb3="00000000" w:csb0="00040001" w:csb1="00000000"/>
    <w:embedRegular r:id="rId2" w:fontKey="{24E563C3-D8B1-4FC4-909E-FE967F430A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ED094A55-6D01-42B2-B732-B11767F9E926}"/>
  </w:font>
  <w:font w:name="方正小标宋_GBK">
    <w:panose1 w:val="03000509000000000000"/>
    <w:charset w:val="86"/>
    <w:family w:val="auto"/>
    <w:pitch w:val="default"/>
    <w:sig w:usb0="00000001" w:usb1="080E0000" w:usb2="00000000" w:usb3="00000000" w:csb0="00040000" w:csb1="00000000"/>
    <w:embedRegular r:id="rId4" w:fontKey="{F34AAA32-FF0F-4620-8879-C48E5F0F2FBC}"/>
  </w:font>
  <w:font w:name="方正黑体_GBK">
    <w:panose1 w:val="03000509000000000000"/>
    <w:charset w:val="86"/>
    <w:family w:val="auto"/>
    <w:pitch w:val="default"/>
    <w:sig w:usb0="00000001" w:usb1="080E0000" w:usb2="00000000" w:usb3="00000000" w:csb0="00040000" w:csb1="00000000"/>
    <w:embedRegular r:id="rId5" w:fontKey="{54B70889-38E1-4E32-8326-373B935EF258}"/>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6" w:fontKey="{099FEAEB-E43C-4D58-9F76-1A6E6C6A966A}"/>
  </w:font>
  <w:font w:name="方正仿宋简体">
    <w:panose1 w:val="03000509000000000000"/>
    <w:charset w:val="86"/>
    <w:family w:val="auto"/>
    <w:pitch w:val="default"/>
    <w:sig w:usb0="00000001" w:usb1="080E0000" w:usb2="00000000" w:usb3="00000000" w:csb0="00040000" w:csb1="00000000"/>
    <w:embedRegular r:id="rId7" w:fontKey="{619A31A0-EF6F-430F-ADDC-A4D30CB78C21}"/>
  </w:font>
  <w:font w:name="微软雅黑">
    <w:panose1 w:val="020B0503020204020204"/>
    <w:charset w:val="86"/>
    <w:family w:val="auto"/>
    <w:pitch w:val="default"/>
    <w:sig w:usb0="80000287" w:usb1="2ACF3C50" w:usb2="00000016" w:usb3="00000000" w:csb0="0004001F" w:csb1="00000000"/>
    <w:embedRegular r:id="rId8" w:fontKey="{B222DA11-EE84-4C35-81D1-D06B530E5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19B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73BC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773BC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B2F6">
    <w:pPr>
      <w:pStyle w:val="4"/>
      <w:wordWrap w:val="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57A8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057A8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0" r="0" b="0"/>
              <wp:wrapNone/>
              <wp:docPr id="659"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3E0C4CA2">
                          <w:pPr>
                            <w:pStyle w:val="4"/>
                            <w:wordWrap w:val="0"/>
                            <w:jc w:val="right"/>
                          </w:pP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&#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CyEt0QAAAAQBAAAPAAAAAAAAAAEAIAAAACIAAABk&#10;cnMvZG93bnJldi54bWxQSwECFAAUAAAACACHTuJAQFQhKA0CAAAGBAAADgAAAAAAAAABACAAAAAg&#10;AQAAZHJzL2Uyb0RvYy54bWxQSwUGAAAAAAYABgBZAQAAnwUAAAAA&#10;">
              <v:fill on="f" focussize="0,0"/>
              <v:stroke on="f"/>
              <v:imagedata o:title=""/>
              <o:lock v:ext="edit" aspectratio="f"/>
              <v:textbox inset="0mm,0mm,0mm,0mm" style="mso-fit-shape-to-text:t;">
                <w:txbxContent>
                  <w:p w14:paraId="3E0C4CA2">
                    <w:pPr>
                      <w:pStyle w:val="4"/>
                      <w:wordWrap w:val="0"/>
                      <w:jc w:val="righ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CA69">
    <w:pPr>
      <w:pStyle w:val="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6FC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176FC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- 58 -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5754">
    <w:pPr>
      <w:pStyle w:val="4"/>
      <w:jc w:val="center"/>
    </w:pPr>
    <w:r>
      <w:fldChar w:fldCharType="begin"/>
    </w:r>
    <w:r>
      <w:instrText xml:space="preserve"> PAGE   \* MERGEFORMAT </w:instrText>
    </w:r>
    <w:r>
      <w:fldChar w:fldCharType="separate"/>
    </w:r>
    <w:r>
      <w:rPr>
        <w:lang w:val="zh-CN"/>
      </w:rPr>
      <w:t>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1AEA">
    <w:pPr>
      <w:pStyle w:val="4"/>
      <w:wordWrap w:val="0"/>
      <w:jc w:val="right"/>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501F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7501F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EE3AD">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4BEE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64BEE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0913">
    <w:pPr>
      <w:pStyle w:val="4"/>
      <w:jc w:val="center"/>
    </w:pPr>
    <w:r>
      <w:fldChar w:fldCharType="begin"/>
    </w:r>
    <w:r>
      <w:instrText xml:space="preserve"> PAGE   \* MERGEFORMAT </w:instrText>
    </w:r>
    <w:r>
      <w:fldChar w:fldCharType="separate"/>
    </w:r>
    <w:r>
      <w:rPr>
        <w:lang w:val="zh-CN"/>
      </w:rPr>
      <w:t>6</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7284E">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E6FD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6E6FD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AD8B6">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F807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8F807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D540C">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3B9E">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0C9C">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D2DC">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16ADD"/>
    <w:multiLevelType w:val="multilevel"/>
    <w:tmpl w:val="17D16A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0302"/>
    <w:rsid w:val="009F2AB2"/>
    <w:rsid w:val="00BE1545"/>
    <w:rsid w:val="01341807"/>
    <w:rsid w:val="019224F8"/>
    <w:rsid w:val="01981D96"/>
    <w:rsid w:val="01AC3315"/>
    <w:rsid w:val="01C40DDD"/>
    <w:rsid w:val="01FE5CBE"/>
    <w:rsid w:val="02493090"/>
    <w:rsid w:val="024C492F"/>
    <w:rsid w:val="027345B1"/>
    <w:rsid w:val="02776423"/>
    <w:rsid w:val="029B0779"/>
    <w:rsid w:val="02B01361"/>
    <w:rsid w:val="03C01101"/>
    <w:rsid w:val="0405748B"/>
    <w:rsid w:val="050B6D23"/>
    <w:rsid w:val="05704DD8"/>
    <w:rsid w:val="05C75B8C"/>
    <w:rsid w:val="05F94DCD"/>
    <w:rsid w:val="05F96B7B"/>
    <w:rsid w:val="06471FDD"/>
    <w:rsid w:val="06640499"/>
    <w:rsid w:val="073C6CF8"/>
    <w:rsid w:val="088210AA"/>
    <w:rsid w:val="09273A00"/>
    <w:rsid w:val="094822F4"/>
    <w:rsid w:val="095F390F"/>
    <w:rsid w:val="09992B4F"/>
    <w:rsid w:val="09D21BBD"/>
    <w:rsid w:val="09F935EE"/>
    <w:rsid w:val="0B0C55A3"/>
    <w:rsid w:val="0B0D3A94"/>
    <w:rsid w:val="0BB04180"/>
    <w:rsid w:val="0CC9374C"/>
    <w:rsid w:val="0D530735"/>
    <w:rsid w:val="0D833342"/>
    <w:rsid w:val="0DFE5677"/>
    <w:rsid w:val="0E016D2A"/>
    <w:rsid w:val="0E323572"/>
    <w:rsid w:val="0E6C0832"/>
    <w:rsid w:val="0F557518"/>
    <w:rsid w:val="0F8C742C"/>
    <w:rsid w:val="102A2753"/>
    <w:rsid w:val="103C2486"/>
    <w:rsid w:val="10E943BC"/>
    <w:rsid w:val="10FD39C4"/>
    <w:rsid w:val="111B209C"/>
    <w:rsid w:val="117417AC"/>
    <w:rsid w:val="11C75D80"/>
    <w:rsid w:val="11D30D98"/>
    <w:rsid w:val="122D02D9"/>
    <w:rsid w:val="128124EA"/>
    <w:rsid w:val="12F1041A"/>
    <w:rsid w:val="14CD7B51"/>
    <w:rsid w:val="14E46C49"/>
    <w:rsid w:val="15001CD4"/>
    <w:rsid w:val="152F25BA"/>
    <w:rsid w:val="153D588B"/>
    <w:rsid w:val="154D2B25"/>
    <w:rsid w:val="158D108E"/>
    <w:rsid w:val="163634D4"/>
    <w:rsid w:val="167D6873"/>
    <w:rsid w:val="170A6630"/>
    <w:rsid w:val="17A14B0E"/>
    <w:rsid w:val="17AF79E2"/>
    <w:rsid w:val="17E05DED"/>
    <w:rsid w:val="182A4EAF"/>
    <w:rsid w:val="18602A8A"/>
    <w:rsid w:val="1864257A"/>
    <w:rsid w:val="187B4988"/>
    <w:rsid w:val="189776AC"/>
    <w:rsid w:val="19611BFE"/>
    <w:rsid w:val="19616ABA"/>
    <w:rsid w:val="19BD0194"/>
    <w:rsid w:val="1A4408B5"/>
    <w:rsid w:val="1A746AFF"/>
    <w:rsid w:val="1ABD41C4"/>
    <w:rsid w:val="1ABF7590"/>
    <w:rsid w:val="1BDC68CC"/>
    <w:rsid w:val="1C26359D"/>
    <w:rsid w:val="1C8E7BC6"/>
    <w:rsid w:val="1CCB2BC8"/>
    <w:rsid w:val="1D100E26"/>
    <w:rsid w:val="1D1B2295"/>
    <w:rsid w:val="1DA90A2F"/>
    <w:rsid w:val="1DCB4E4A"/>
    <w:rsid w:val="1DD16362"/>
    <w:rsid w:val="1DDE2DCF"/>
    <w:rsid w:val="1DE81558"/>
    <w:rsid w:val="1DFB128B"/>
    <w:rsid w:val="1E0D47D9"/>
    <w:rsid w:val="1E2D1660"/>
    <w:rsid w:val="1E2D340E"/>
    <w:rsid w:val="1EC360E6"/>
    <w:rsid w:val="1F0F7DEE"/>
    <w:rsid w:val="1F184D1C"/>
    <w:rsid w:val="1F4D7926"/>
    <w:rsid w:val="20F14BC7"/>
    <w:rsid w:val="21221225"/>
    <w:rsid w:val="215143A6"/>
    <w:rsid w:val="21AE2AB8"/>
    <w:rsid w:val="22252D7A"/>
    <w:rsid w:val="22B3482A"/>
    <w:rsid w:val="230B6414"/>
    <w:rsid w:val="23403D9F"/>
    <w:rsid w:val="239F6B5C"/>
    <w:rsid w:val="24042E63"/>
    <w:rsid w:val="25461985"/>
    <w:rsid w:val="257F12C3"/>
    <w:rsid w:val="259049AF"/>
    <w:rsid w:val="25954296"/>
    <w:rsid w:val="264834DB"/>
    <w:rsid w:val="26C64400"/>
    <w:rsid w:val="26D905D7"/>
    <w:rsid w:val="27435A51"/>
    <w:rsid w:val="275C5122"/>
    <w:rsid w:val="27E62FAC"/>
    <w:rsid w:val="27F56E06"/>
    <w:rsid w:val="2895052E"/>
    <w:rsid w:val="28DB0FBA"/>
    <w:rsid w:val="28DE1ED5"/>
    <w:rsid w:val="28E55011"/>
    <w:rsid w:val="28F10F26"/>
    <w:rsid w:val="293B10D5"/>
    <w:rsid w:val="29A7676B"/>
    <w:rsid w:val="2A306760"/>
    <w:rsid w:val="2B4D3342"/>
    <w:rsid w:val="2B513A1E"/>
    <w:rsid w:val="2C3C763E"/>
    <w:rsid w:val="2C9E7BC7"/>
    <w:rsid w:val="2C9F0BB4"/>
    <w:rsid w:val="2D3571CF"/>
    <w:rsid w:val="2D556BC0"/>
    <w:rsid w:val="2D945258"/>
    <w:rsid w:val="2E3D769E"/>
    <w:rsid w:val="2E505623"/>
    <w:rsid w:val="2E8452CD"/>
    <w:rsid w:val="2E8F0408"/>
    <w:rsid w:val="2F1C72B3"/>
    <w:rsid w:val="2FA200FA"/>
    <w:rsid w:val="2FCD4A51"/>
    <w:rsid w:val="305A4537"/>
    <w:rsid w:val="30AB4D93"/>
    <w:rsid w:val="310444A3"/>
    <w:rsid w:val="310B3A83"/>
    <w:rsid w:val="315C7E3B"/>
    <w:rsid w:val="31694B64"/>
    <w:rsid w:val="31CB13C9"/>
    <w:rsid w:val="3284187F"/>
    <w:rsid w:val="32E0684A"/>
    <w:rsid w:val="330304B7"/>
    <w:rsid w:val="33CF6FEA"/>
    <w:rsid w:val="345474EF"/>
    <w:rsid w:val="346F1DA8"/>
    <w:rsid w:val="34790751"/>
    <w:rsid w:val="349957AA"/>
    <w:rsid w:val="34CE1050"/>
    <w:rsid w:val="34E268A9"/>
    <w:rsid w:val="352B3E79"/>
    <w:rsid w:val="352E5F92"/>
    <w:rsid w:val="35B53401"/>
    <w:rsid w:val="35B71AE4"/>
    <w:rsid w:val="35C12962"/>
    <w:rsid w:val="360F7B72"/>
    <w:rsid w:val="36CD4BA4"/>
    <w:rsid w:val="36E903C3"/>
    <w:rsid w:val="370A4123"/>
    <w:rsid w:val="373A57F5"/>
    <w:rsid w:val="37A70E90"/>
    <w:rsid w:val="382E3A24"/>
    <w:rsid w:val="38D46E50"/>
    <w:rsid w:val="38DB0A68"/>
    <w:rsid w:val="38F65019"/>
    <w:rsid w:val="39316051"/>
    <w:rsid w:val="39C26CA9"/>
    <w:rsid w:val="3A1A7060"/>
    <w:rsid w:val="3A2039C0"/>
    <w:rsid w:val="3A4517D3"/>
    <w:rsid w:val="3B023801"/>
    <w:rsid w:val="3B295232"/>
    <w:rsid w:val="3BBD1E1E"/>
    <w:rsid w:val="3BDE6599"/>
    <w:rsid w:val="3C552A69"/>
    <w:rsid w:val="3CB67FA8"/>
    <w:rsid w:val="3D2757A1"/>
    <w:rsid w:val="3D7A0C69"/>
    <w:rsid w:val="3D917975"/>
    <w:rsid w:val="3DC72AE0"/>
    <w:rsid w:val="3DD671C7"/>
    <w:rsid w:val="3EC82FB3"/>
    <w:rsid w:val="3EC86B10"/>
    <w:rsid w:val="3F1C1329"/>
    <w:rsid w:val="3F306D25"/>
    <w:rsid w:val="3F32667F"/>
    <w:rsid w:val="3F8C2233"/>
    <w:rsid w:val="3FC9338C"/>
    <w:rsid w:val="3FEE6853"/>
    <w:rsid w:val="40E439A9"/>
    <w:rsid w:val="40ED2413"/>
    <w:rsid w:val="41292846"/>
    <w:rsid w:val="41F91108"/>
    <w:rsid w:val="421D3783"/>
    <w:rsid w:val="42457E6B"/>
    <w:rsid w:val="42AB6E74"/>
    <w:rsid w:val="433B1FA6"/>
    <w:rsid w:val="4385418E"/>
    <w:rsid w:val="447610A8"/>
    <w:rsid w:val="44953938"/>
    <w:rsid w:val="44F468B0"/>
    <w:rsid w:val="44FD328B"/>
    <w:rsid w:val="450E5CC9"/>
    <w:rsid w:val="45943BEF"/>
    <w:rsid w:val="459524A8"/>
    <w:rsid w:val="45A02C38"/>
    <w:rsid w:val="45B8149C"/>
    <w:rsid w:val="45E52BA0"/>
    <w:rsid w:val="46DC5DFB"/>
    <w:rsid w:val="47640087"/>
    <w:rsid w:val="476A2E5A"/>
    <w:rsid w:val="4799373F"/>
    <w:rsid w:val="47E56984"/>
    <w:rsid w:val="48AA54D8"/>
    <w:rsid w:val="48E51C22"/>
    <w:rsid w:val="49B52386"/>
    <w:rsid w:val="49DB1DED"/>
    <w:rsid w:val="4A140FEE"/>
    <w:rsid w:val="4A2404C3"/>
    <w:rsid w:val="4A253068"/>
    <w:rsid w:val="4B916D2A"/>
    <w:rsid w:val="4B966112"/>
    <w:rsid w:val="4C6205A3"/>
    <w:rsid w:val="4C804ECE"/>
    <w:rsid w:val="4D2E0486"/>
    <w:rsid w:val="4D4A4BA4"/>
    <w:rsid w:val="4DB90697"/>
    <w:rsid w:val="4EBB0525"/>
    <w:rsid w:val="4F4641AC"/>
    <w:rsid w:val="50212524"/>
    <w:rsid w:val="502F25B8"/>
    <w:rsid w:val="50B35F14"/>
    <w:rsid w:val="50B90060"/>
    <w:rsid w:val="50DB26D2"/>
    <w:rsid w:val="5105097F"/>
    <w:rsid w:val="51355098"/>
    <w:rsid w:val="521D4C9B"/>
    <w:rsid w:val="529E7E5B"/>
    <w:rsid w:val="52A37BBE"/>
    <w:rsid w:val="52C93718"/>
    <w:rsid w:val="530F3211"/>
    <w:rsid w:val="536469DC"/>
    <w:rsid w:val="5384217E"/>
    <w:rsid w:val="53CB30B0"/>
    <w:rsid w:val="54110458"/>
    <w:rsid w:val="55236D3E"/>
    <w:rsid w:val="55306D65"/>
    <w:rsid w:val="5535696F"/>
    <w:rsid w:val="55DC227B"/>
    <w:rsid w:val="567315FF"/>
    <w:rsid w:val="56A87630"/>
    <w:rsid w:val="56EA497D"/>
    <w:rsid w:val="57911D3D"/>
    <w:rsid w:val="57CF2865"/>
    <w:rsid w:val="57E80110"/>
    <w:rsid w:val="58690128"/>
    <w:rsid w:val="5887168C"/>
    <w:rsid w:val="58997CE6"/>
    <w:rsid w:val="58BD3B92"/>
    <w:rsid w:val="592A069B"/>
    <w:rsid w:val="59B00517"/>
    <w:rsid w:val="59DB7BE7"/>
    <w:rsid w:val="5A113609"/>
    <w:rsid w:val="5AFF7905"/>
    <w:rsid w:val="5B461090"/>
    <w:rsid w:val="5B723B12"/>
    <w:rsid w:val="5C4F0418"/>
    <w:rsid w:val="5CD50CC4"/>
    <w:rsid w:val="5CD56B70"/>
    <w:rsid w:val="5CFB497D"/>
    <w:rsid w:val="5D462D16"/>
    <w:rsid w:val="5D9500AD"/>
    <w:rsid w:val="5DA86032"/>
    <w:rsid w:val="5DFF6B74"/>
    <w:rsid w:val="5E0A2849"/>
    <w:rsid w:val="5E0E4B63"/>
    <w:rsid w:val="5EE034B3"/>
    <w:rsid w:val="5EE96902"/>
    <w:rsid w:val="5F4B6E67"/>
    <w:rsid w:val="5FD053BE"/>
    <w:rsid w:val="60087582"/>
    <w:rsid w:val="604C539B"/>
    <w:rsid w:val="605E4E8F"/>
    <w:rsid w:val="610447E2"/>
    <w:rsid w:val="61170DD0"/>
    <w:rsid w:val="615D0EE2"/>
    <w:rsid w:val="61C442DE"/>
    <w:rsid w:val="622D0A2F"/>
    <w:rsid w:val="6252656D"/>
    <w:rsid w:val="640B731B"/>
    <w:rsid w:val="645A5F57"/>
    <w:rsid w:val="64602DD3"/>
    <w:rsid w:val="64656E9A"/>
    <w:rsid w:val="64835103"/>
    <w:rsid w:val="64B17F94"/>
    <w:rsid w:val="64B33C3A"/>
    <w:rsid w:val="64DD0300"/>
    <w:rsid w:val="64F2474D"/>
    <w:rsid w:val="65071890"/>
    <w:rsid w:val="653322D1"/>
    <w:rsid w:val="65467FE1"/>
    <w:rsid w:val="65E84A71"/>
    <w:rsid w:val="66106E6A"/>
    <w:rsid w:val="667C7CCE"/>
    <w:rsid w:val="66894021"/>
    <w:rsid w:val="66D103A8"/>
    <w:rsid w:val="684A1B84"/>
    <w:rsid w:val="68727968"/>
    <w:rsid w:val="68F91D6F"/>
    <w:rsid w:val="6A862B06"/>
    <w:rsid w:val="6ACE3544"/>
    <w:rsid w:val="6BA50055"/>
    <w:rsid w:val="6C8D2FC3"/>
    <w:rsid w:val="6CAB3449"/>
    <w:rsid w:val="6D7C6B93"/>
    <w:rsid w:val="6EA168B2"/>
    <w:rsid w:val="6F370FC4"/>
    <w:rsid w:val="6F595DC5"/>
    <w:rsid w:val="6F61261D"/>
    <w:rsid w:val="70147423"/>
    <w:rsid w:val="702450EB"/>
    <w:rsid w:val="70253512"/>
    <w:rsid w:val="70892C22"/>
    <w:rsid w:val="70AD3C34"/>
    <w:rsid w:val="70D804CD"/>
    <w:rsid w:val="70D90221"/>
    <w:rsid w:val="70E707C8"/>
    <w:rsid w:val="716B31A7"/>
    <w:rsid w:val="71704C61"/>
    <w:rsid w:val="71B60499"/>
    <w:rsid w:val="71C11019"/>
    <w:rsid w:val="71ED10C1"/>
    <w:rsid w:val="71F17B50"/>
    <w:rsid w:val="725A186D"/>
    <w:rsid w:val="728E539F"/>
    <w:rsid w:val="729B3FEF"/>
    <w:rsid w:val="72AF5315"/>
    <w:rsid w:val="72CB65F3"/>
    <w:rsid w:val="72D86BD3"/>
    <w:rsid w:val="733A560D"/>
    <w:rsid w:val="74363F40"/>
    <w:rsid w:val="743950BE"/>
    <w:rsid w:val="7495132E"/>
    <w:rsid w:val="75C80BC8"/>
    <w:rsid w:val="760D6F22"/>
    <w:rsid w:val="76143E0D"/>
    <w:rsid w:val="761738FD"/>
    <w:rsid w:val="7726029C"/>
    <w:rsid w:val="77336BA8"/>
    <w:rsid w:val="77A116DA"/>
    <w:rsid w:val="77F75794"/>
    <w:rsid w:val="784A3D63"/>
    <w:rsid w:val="78B813C8"/>
    <w:rsid w:val="7A1C53B4"/>
    <w:rsid w:val="7A340F22"/>
    <w:rsid w:val="7ACD6C80"/>
    <w:rsid w:val="7AEA3FFE"/>
    <w:rsid w:val="7B6770D5"/>
    <w:rsid w:val="7B677E83"/>
    <w:rsid w:val="7B7D4202"/>
    <w:rsid w:val="7B9652C4"/>
    <w:rsid w:val="7BEE1D2F"/>
    <w:rsid w:val="7C1B3BD2"/>
    <w:rsid w:val="7C6B51DB"/>
    <w:rsid w:val="7CDB38D7"/>
    <w:rsid w:val="7D5D42EC"/>
    <w:rsid w:val="7E6F61AB"/>
    <w:rsid w:val="7E7A2C7B"/>
    <w:rsid w:val="7EC87E8B"/>
    <w:rsid w:val="7ED5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Table Paragraph"/>
    <w:basedOn w:val="1"/>
    <w:qFormat/>
    <w:uiPriority w:val="1"/>
    <w:pPr>
      <w:jc w:val="left"/>
    </w:pPr>
    <w:rPr>
      <w:rFonts w:ascii="Calibri" w:hAnsi="Calibri"/>
      <w:kern w:val="0"/>
      <w:sz w:val="22"/>
      <w:szCs w:val="22"/>
    </w:rPr>
  </w:style>
  <w:style w:type="paragraph" w:customStyle="1" w:styleId="12">
    <w:name w:val="列出段落1"/>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24457</Words>
  <Characters>25157</Characters>
  <Lines>0</Lines>
  <Paragraphs>0</Paragraphs>
  <TotalTime>2</TotalTime>
  <ScaleCrop>false</ScaleCrop>
  <LinksUpToDate>false</LinksUpToDate>
  <CharactersWithSpaces>26081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2025-01-17T09:47:00Z</dcterms:created>
  <dc:creator>Administrator</dc:creator>
  <cp:lastModifiedBy>Xuywoo</cp:lastModifiedBy>
  <cp:lastPrinted>2025-07-16T08:29:00Z</cp:lastPrinted>
  <dcterms:modified xsi:type="dcterms:W3CDTF">2025-07-18T08:58:11Z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02DD05387D664EAF8F2510376DC63E0C_13</vt:lpwstr>
  </property>
  <property fmtid="{D5CDD505-2E9C-101B-9397-08002B2CF9AE}" pid="4" name="KSOTemplateDocerSaveRecord">
    <vt:lpwstr>eyJoZGlkIjoiOTYxYjU5NWUxMmI5OTZkMGY5NGRmYzQwNDNiMWQ2MGUiLCJ1c2VySWQiOiIxMjE1NjYyMzIwIn0=</vt:lpwstr>
  </property>
</Properties>
</file>