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77"/>
          <w:tab w:val="left" w:pos="3402"/>
          <w:tab w:val="left" w:pos="3544"/>
          <w:tab w:val="left" w:pos="3686"/>
          <w:tab w:val="left" w:pos="7088"/>
        </w:tabs>
        <w:rPr>
          <w:rFonts w:eastAsia="黑体"/>
          <w:bCs/>
          <w:color w:val="000000"/>
          <w:sz w:val="32"/>
          <w:szCs w:val="32"/>
        </w:rPr>
      </w:pPr>
      <w:bookmarkStart w:id="0" w:name="_GoBack"/>
      <w:bookmarkEnd w:id="0"/>
      <w:r>
        <w:rPr>
          <w:rFonts w:eastAsia="黑体"/>
          <w:bCs/>
          <w:color w:val="000000"/>
          <w:sz w:val="32"/>
          <w:szCs w:val="32"/>
        </w:rPr>
        <w:t>附件1</w:t>
      </w:r>
    </w:p>
    <w:p>
      <w:pPr>
        <w:spacing w:line="600" w:lineRule="exact"/>
        <w:rPr>
          <w:rFonts w:eastAsia="仿宋_GB2312"/>
          <w:bCs/>
          <w:color w:val="000000"/>
          <w:sz w:val="32"/>
          <w:szCs w:val="32"/>
        </w:rPr>
      </w:pPr>
    </w:p>
    <w:p>
      <w:pPr>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湖南省药学专业</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rPr>
        <w:t>非临床单位</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rPr>
        <w:t>高级职称专业理论水平考试</w:t>
      </w:r>
    </w:p>
    <w:p>
      <w:pPr>
        <w:spacing w:line="600" w:lineRule="exact"/>
        <w:jc w:val="center"/>
        <w:rPr>
          <w:rFonts w:eastAsia="黑体"/>
          <w:color w:val="000000"/>
          <w:sz w:val="32"/>
          <w:szCs w:val="32"/>
        </w:rPr>
      </w:pPr>
      <w:r>
        <w:rPr>
          <w:rFonts w:hint="eastAsia" w:ascii="方正小标宋_GBK" w:hAnsi="方正小标宋_GBK" w:eastAsia="方正小标宋_GBK" w:cs="方正小标宋_GBK"/>
          <w:color w:val="000000"/>
          <w:sz w:val="44"/>
          <w:szCs w:val="44"/>
        </w:rPr>
        <w:t>专业设置和要求</w:t>
      </w:r>
    </w:p>
    <w:tbl>
      <w:tblPr>
        <w:tblStyle w:val="9"/>
        <w:tblpPr w:leftFromText="180" w:rightFromText="180" w:vertAnchor="text" w:horzAnchor="page" w:tblpXSpec="center" w:tblpY="135"/>
        <w:tblOverlap w:val="never"/>
        <w:tblW w:w="1386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59"/>
        <w:gridCol w:w="4374"/>
        <w:gridCol w:w="2062"/>
        <w:gridCol w:w="60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tblHeader/>
          <w:jc w:val="center"/>
        </w:trPr>
        <w:tc>
          <w:tcPr>
            <w:tcW w:w="1359" w:type="dxa"/>
            <w:vAlign w:val="center"/>
          </w:tcPr>
          <w:p>
            <w:pPr>
              <w:jc w:val="center"/>
              <w:rPr>
                <w:rFonts w:hint="eastAsia" w:ascii="黑体" w:hAnsi="黑体" w:eastAsia="黑体" w:cs="黑体"/>
              </w:rPr>
            </w:pPr>
            <w:r>
              <w:rPr>
                <w:rFonts w:hint="eastAsia" w:ascii="黑体" w:hAnsi="黑体" w:eastAsia="黑体" w:cs="黑体"/>
                <w:color w:val="000000"/>
                <w:kern w:val="0"/>
                <w:sz w:val="28"/>
                <w:szCs w:val="28"/>
              </w:rPr>
              <w:t>专业编码</w:t>
            </w:r>
          </w:p>
        </w:tc>
        <w:tc>
          <w:tcPr>
            <w:tcW w:w="4374" w:type="dxa"/>
            <w:vAlign w:val="center"/>
          </w:tcPr>
          <w:p>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专业名称</w:t>
            </w:r>
          </w:p>
        </w:tc>
        <w:tc>
          <w:tcPr>
            <w:tcW w:w="2062" w:type="dxa"/>
            <w:vAlign w:val="center"/>
          </w:tcPr>
          <w:p>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类别</w:t>
            </w:r>
          </w:p>
        </w:tc>
        <w:tc>
          <w:tcPr>
            <w:tcW w:w="6067" w:type="dxa"/>
            <w:vAlign w:val="center"/>
          </w:tcPr>
          <w:p>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适用范围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359" w:type="dxa"/>
            <w:vAlign w:val="center"/>
          </w:tcPr>
          <w:p>
            <w:pPr>
              <w:widowControl/>
              <w:spacing w:line="500" w:lineRule="exact"/>
              <w:jc w:val="center"/>
              <w:rPr>
                <w:rFonts w:eastAsia="仿宋_GB2312"/>
                <w:color w:val="000000"/>
                <w:kern w:val="0"/>
                <w:sz w:val="28"/>
                <w:szCs w:val="28"/>
              </w:rPr>
            </w:pPr>
            <w:r>
              <w:rPr>
                <w:rFonts w:eastAsia="仿宋_GB2312"/>
                <w:color w:val="000000"/>
                <w:kern w:val="0"/>
                <w:sz w:val="28"/>
                <w:szCs w:val="28"/>
              </w:rPr>
              <w:t>1</w:t>
            </w:r>
          </w:p>
        </w:tc>
        <w:tc>
          <w:tcPr>
            <w:tcW w:w="4374" w:type="dxa"/>
            <w:vAlign w:val="center"/>
          </w:tcPr>
          <w:p>
            <w:pPr>
              <w:widowControl/>
              <w:jc w:val="center"/>
              <w:rPr>
                <w:rFonts w:eastAsia="仿宋_GB2312"/>
                <w:color w:val="000000"/>
                <w:kern w:val="0"/>
                <w:sz w:val="28"/>
                <w:szCs w:val="28"/>
              </w:rPr>
            </w:pPr>
            <w:r>
              <w:rPr>
                <w:rFonts w:eastAsia="仿宋_GB2312"/>
                <w:color w:val="000000"/>
                <w:kern w:val="0"/>
                <w:sz w:val="28"/>
                <w:szCs w:val="28"/>
              </w:rPr>
              <w:t>药事管理</w:t>
            </w:r>
            <w:r>
              <w:rPr>
                <w:rFonts w:hint="eastAsia" w:eastAsia="仿宋_GB2312"/>
                <w:color w:val="000000"/>
                <w:kern w:val="0"/>
                <w:sz w:val="28"/>
                <w:szCs w:val="28"/>
              </w:rPr>
              <w:t>（非临床）</w:t>
            </w:r>
          </w:p>
        </w:tc>
        <w:tc>
          <w:tcPr>
            <w:tcW w:w="2062" w:type="dxa"/>
            <w:vMerge w:val="restart"/>
            <w:vAlign w:val="center"/>
          </w:tcPr>
          <w:p>
            <w:pPr>
              <w:widowControl/>
              <w:jc w:val="center"/>
              <w:rPr>
                <w:rFonts w:eastAsia="仿宋_GB2312"/>
                <w:color w:val="000000"/>
                <w:kern w:val="0"/>
                <w:sz w:val="28"/>
                <w:szCs w:val="28"/>
              </w:rPr>
            </w:pPr>
            <w:r>
              <w:rPr>
                <w:rFonts w:eastAsia="仿宋_GB2312"/>
                <w:color w:val="000000"/>
                <w:kern w:val="0"/>
                <w:sz w:val="28"/>
                <w:szCs w:val="28"/>
              </w:rPr>
              <w:t>药学</w:t>
            </w:r>
          </w:p>
        </w:tc>
        <w:tc>
          <w:tcPr>
            <w:tcW w:w="6067" w:type="dxa"/>
            <w:vMerge w:val="restart"/>
            <w:vAlign w:val="center"/>
          </w:tcPr>
          <w:p>
            <w:pPr>
              <w:jc w:val="left"/>
              <w:rPr>
                <w:rFonts w:eastAsia="仿宋_GB2312"/>
                <w:color w:val="000000"/>
                <w:kern w:val="0"/>
                <w:sz w:val="28"/>
                <w:szCs w:val="28"/>
              </w:rPr>
            </w:pPr>
            <w:r>
              <w:rPr>
                <w:rFonts w:eastAsia="仿宋_GB2312"/>
                <w:color w:val="000000"/>
                <w:sz w:val="28"/>
                <w:szCs w:val="28"/>
              </w:rPr>
              <w:t>药品研制、生产、流通、检验检测、审评检查、评价监测</w:t>
            </w:r>
            <w:r>
              <w:rPr>
                <w:rFonts w:hint="eastAsia" w:eastAsia="仿宋_GB2312"/>
                <w:color w:val="000000"/>
                <w:sz w:val="28"/>
                <w:szCs w:val="28"/>
              </w:rPr>
              <w:t>、培训教育</w:t>
            </w:r>
            <w:r>
              <w:rPr>
                <w:rFonts w:eastAsia="仿宋_GB2312"/>
                <w:color w:val="000000"/>
                <w:sz w:val="28"/>
                <w:szCs w:val="28"/>
              </w:rPr>
              <w:t>等药学专业</w:t>
            </w:r>
            <w:r>
              <w:rPr>
                <w:rFonts w:hint="eastAsia" w:eastAsia="仿宋_GB2312"/>
                <w:color w:val="000000"/>
                <w:sz w:val="28"/>
                <w:szCs w:val="28"/>
              </w:rPr>
              <w:t>（</w:t>
            </w:r>
            <w:r>
              <w:rPr>
                <w:rFonts w:eastAsia="仿宋_GB2312"/>
                <w:color w:val="000000"/>
                <w:sz w:val="28"/>
                <w:szCs w:val="28"/>
              </w:rPr>
              <w:t>非临床单位</w:t>
            </w:r>
            <w:r>
              <w:rPr>
                <w:rFonts w:hint="eastAsia" w:eastAsia="仿宋_GB2312"/>
                <w:color w:val="000000"/>
                <w:sz w:val="28"/>
                <w:szCs w:val="28"/>
              </w:rPr>
              <w:t>）</w:t>
            </w:r>
            <w:r>
              <w:rPr>
                <w:rFonts w:eastAsia="仿宋_GB2312"/>
                <w:color w:val="000000"/>
                <w:sz w:val="28"/>
                <w:szCs w:val="28"/>
              </w:rPr>
              <w:t>技术岗位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359" w:type="dxa"/>
            <w:vAlign w:val="center"/>
          </w:tcPr>
          <w:p>
            <w:pPr>
              <w:widowControl/>
              <w:spacing w:line="500" w:lineRule="exact"/>
              <w:jc w:val="center"/>
              <w:rPr>
                <w:rFonts w:eastAsia="仿宋_GB2312"/>
                <w:color w:val="000000"/>
                <w:kern w:val="0"/>
                <w:sz w:val="28"/>
                <w:szCs w:val="28"/>
              </w:rPr>
            </w:pPr>
            <w:r>
              <w:rPr>
                <w:rFonts w:eastAsia="仿宋_GB2312"/>
                <w:color w:val="000000"/>
                <w:kern w:val="0"/>
                <w:sz w:val="28"/>
                <w:szCs w:val="28"/>
              </w:rPr>
              <w:t>2</w:t>
            </w:r>
          </w:p>
        </w:tc>
        <w:tc>
          <w:tcPr>
            <w:tcW w:w="4374" w:type="dxa"/>
            <w:vAlign w:val="center"/>
          </w:tcPr>
          <w:p>
            <w:pPr>
              <w:widowControl/>
              <w:jc w:val="center"/>
              <w:rPr>
                <w:rFonts w:eastAsia="仿宋_GB2312"/>
                <w:color w:val="000000"/>
                <w:kern w:val="0"/>
                <w:sz w:val="28"/>
                <w:szCs w:val="28"/>
              </w:rPr>
            </w:pPr>
            <w:r>
              <w:rPr>
                <w:rFonts w:eastAsia="仿宋_GB2312"/>
                <w:color w:val="000000"/>
                <w:kern w:val="0"/>
                <w:sz w:val="28"/>
                <w:szCs w:val="28"/>
              </w:rPr>
              <w:t>药物制剂</w:t>
            </w:r>
            <w:r>
              <w:rPr>
                <w:rFonts w:hint="eastAsia" w:eastAsia="仿宋_GB2312"/>
                <w:color w:val="000000"/>
                <w:kern w:val="0"/>
                <w:sz w:val="28"/>
                <w:szCs w:val="28"/>
              </w:rPr>
              <w:t>（非临床）</w:t>
            </w:r>
          </w:p>
        </w:tc>
        <w:tc>
          <w:tcPr>
            <w:tcW w:w="2062" w:type="dxa"/>
            <w:vMerge w:val="continue"/>
            <w:vAlign w:val="center"/>
          </w:tcPr>
          <w:p>
            <w:pPr>
              <w:widowControl/>
              <w:jc w:val="center"/>
              <w:rPr>
                <w:rFonts w:eastAsia="仿宋_GB2312"/>
                <w:color w:val="000000"/>
                <w:kern w:val="0"/>
                <w:sz w:val="28"/>
                <w:szCs w:val="28"/>
              </w:rPr>
            </w:pPr>
          </w:p>
        </w:tc>
        <w:tc>
          <w:tcPr>
            <w:tcW w:w="6067" w:type="dxa"/>
            <w:vMerge w:val="continue"/>
            <w:vAlign w:val="center"/>
          </w:tcPr>
          <w:p>
            <w:pPr>
              <w:jc w:val="center"/>
              <w:rPr>
                <w:rFonts w:eastAsia="仿宋_GB2312"/>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359" w:type="dxa"/>
            <w:vAlign w:val="center"/>
          </w:tcPr>
          <w:p>
            <w:pPr>
              <w:widowControl/>
              <w:spacing w:line="500" w:lineRule="exact"/>
              <w:jc w:val="center"/>
              <w:rPr>
                <w:rFonts w:eastAsia="仿宋_GB2312"/>
                <w:color w:val="000000"/>
                <w:kern w:val="0"/>
                <w:sz w:val="28"/>
                <w:szCs w:val="28"/>
              </w:rPr>
            </w:pPr>
            <w:r>
              <w:rPr>
                <w:rFonts w:eastAsia="仿宋_GB2312"/>
                <w:color w:val="000000"/>
                <w:kern w:val="0"/>
                <w:sz w:val="28"/>
                <w:szCs w:val="28"/>
              </w:rPr>
              <w:t>3</w:t>
            </w:r>
          </w:p>
        </w:tc>
        <w:tc>
          <w:tcPr>
            <w:tcW w:w="4374" w:type="dxa"/>
            <w:vAlign w:val="center"/>
          </w:tcPr>
          <w:p>
            <w:pPr>
              <w:widowControl/>
              <w:jc w:val="center"/>
              <w:rPr>
                <w:rFonts w:eastAsia="仿宋_GB2312"/>
                <w:color w:val="000000"/>
                <w:kern w:val="0"/>
                <w:sz w:val="28"/>
                <w:szCs w:val="28"/>
              </w:rPr>
            </w:pPr>
            <w:r>
              <w:rPr>
                <w:rFonts w:eastAsia="仿宋_GB2312"/>
                <w:color w:val="000000"/>
                <w:kern w:val="0"/>
                <w:sz w:val="28"/>
                <w:szCs w:val="28"/>
              </w:rPr>
              <w:t>药物分析与药理</w:t>
            </w:r>
            <w:r>
              <w:rPr>
                <w:rFonts w:hint="eastAsia" w:eastAsia="仿宋_GB2312"/>
                <w:color w:val="000000"/>
                <w:kern w:val="0"/>
                <w:sz w:val="28"/>
                <w:szCs w:val="28"/>
              </w:rPr>
              <w:t>（非临床）</w:t>
            </w:r>
          </w:p>
        </w:tc>
        <w:tc>
          <w:tcPr>
            <w:tcW w:w="2062" w:type="dxa"/>
            <w:vMerge w:val="continue"/>
            <w:vAlign w:val="center"/>
          </w:tcPr>
          <w:p>
            <w:pPr>
              <w:widowControl/>
              <w:jc w:val="center"/>
              <w:rPr>
                <w:rFonts w:eastAsia="仿宋_GB2312"/>
                <w:color w:val="000000"/>
                <w:kern w:val="0"/>
                <w:sz w:val="28"/>
                <w:szCs w:val="28"/>
              </w:rPr>
            </w:pPr>
          </w:p>
        </w:tc>
        <w:tc>
          <w:tcPr>
            <w:tcW w:w="6067" w:type="dxa"/>
            <w:vMerge w:val="continue"/>
            <w:vAlign w:val="center"/>
          </w:tcPr>
          <w:p>
            <w:pPr>
              <w:jc w:val="center"/>
              <w:rPr>
                <w:rFonts w:eastAsia="仿宋_GB2312"/>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359" w:type="dxa"/>
            <w:vAlign w:val="center"/>
          </w:tcPr>
          <w:p>
            <w:pPr>
              <w:widowControl/>
              <w:spacing w:line="500" w:lineRule="exact"/>
              <w:jc w:val="center"/>
              <w:rPr>
                <w:rFonts w:eastAsia="仿宋_GB2312"/>
                <w:color w:val="000000"/>
                <w:kern w:val="0"/>
                <w:sz w:val="28"/>
                <w:szCs w:val="28"/>
              </w:rPr>
            </w:pPr>
            <w:r>
              <w:rPr>
                <w:rFonts w:eastAsia="仿宋_GB2312"/>
                <w:color w:val="000000"/>
                <w:kern w:val="0"/>
                <w:sz w:val="28"/>
                <w:szCs w:val="28"/>
              </w:rPr>
              <w:t>4</w:t>
            </w:r>
          </w:p>
        </w:tc>
        <w:tc>
          <w:tcPr>
            <w:tcW w:w="4374" w:type="dxa"/>
            <w:vAlign w:val="center"/>
          </w:tcPr>
          <w:p>
            <w:pPr>
              <w:widowControl/>
              <w:jc w:val="center"/>
              <w:rPr>
                <w:rFonts w:eastAsia="仿宋_GB2312"/>
                <w:color w:val="000000"/>
                <w:kern w:val="0"/>
                <w:sz w:val="28"/>
                <w:szCs w:val="28"/>
              </w:rPr>
            </w:pPr>
            <w:r>
              <w:rPr>
                <w:rFonts w:eastAsia="仿宋_GB2312"/>
                <w:color w:val="000000"/>
                <w:kern w:val="0"/>
                <w:sz w:val="28"/>
                <w:szCs w:val="28"/>
              </w:rPr>
              <w:t>中药药事管理</w:t>
            </w:r>
            <w:r>
              <w:rPr>
                <w:rFonts w:hint="eastAsia" w:eastAsia="仿宋_GB2312"/>
                <w:color w:val="000000"/>
                <w:kern w:val="0"/>
                <w:sz w:val="28"/>
                <w:szCs w:val="28"/>
              </w:rPr>
              <w:t>（非临床）</w:t>
            </w:r>
          </w:p>
        </w:tc>
        <w:tc>
          <w:tcPr>
            <w:tcW w:w="2062" w:type="dxa"/>
            <w:vMerge w:val="restart"/>
            <w:vAlign w:val="center"/>
          </w:tcPr>
          <w:p>
            <w:pPr>
              <w:widowControl/>
              <w:jc w:val="center"/>
              <w:rPr>
                <w:rFonts w:eastAsia="仿宋_GB2312"/>
                <w:color w:val="000000"/>
                <w:kern w:val="0"/>
                <w:sz w:val="28"/>
                <w:szCs w:val="28"/>
              </w:rPr>
            </w:pPr>
            <w:r>
              <w:rPr>
                <w:rFonts w:eastAsia="仿宋_GB2312"/>
                <w:color w:val="000000"/>
                <w:kern w:val="0"/>
                <w:sz w:val="28"/>
                <w:szCs w:val="28"/>
              </w:rPr>
              <w:t>中药学</w:t>
            </w:r>
          </w:p>
        </w:tc>
        <w:tc>
          <w:tcPr>
            <w:tcW w:w="6067" w:type="dxa"/>
            <w:vMerge w:val="continue"/>
            <w:vAlign w:val="center"/>
          </w:tcPr>
          <w:p>
            <w:pPr>
              <w:jc w:val="center"/>
              <w:rPr>
                <w:rFonts w:eastAsia="仿宋_GB2312"/>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359" w:type="dxa"/>
            <w:vAlign w:val="center"/>
          </w:tcPr>
          <w:p>
            <w:pPr>
              <w:widowControl/>
              <w:spacing w:line="500" w:lineRule="exact"/>
              <w:jc w:val="center"/>
              <w:rPr>
                <w:rFonts w:eastAsia="仿宋_GB2312"/>
                <w:color w:val="000000"/>
                <w:kern w:val="0"/>
                <w:sz w:val="28"/>
                <w:szCs w:val="28"/>
              </w:rPr>
            </w:pPr>
            <w:r>
              <w:rPr>
                <w:rFonts w:eastAsia="仿宋_GB2312"/>
                <w:color w:val="000000"/>
                <w:kern w:val="0"/>
                <w:sz w:val="28"/>
                <w:szCs w:val="28"/>
              </w:rPr>
              <w:t>5</w:t>
            </w:r>
          </w:p>
        </w:tc>
        <w:tc>
          <w:tcPr>
            <w:tcW w:w="4374" w:type="dxa"/>
            <w:vAlign w:val="center"/>
          </w:tcPr>
          <w:p>
            <w:pPr>
              <w:widowControl/>
              <w:jc w:val="center"/>
              <w:rPr>
                <w:rFonts w:eastAsia="仿宋_GB2312"/>
                <w:color w:val="000000"/>
                <w:kern w:val="0"/>
                <w:sz w:val="28"/>
                <w:szCs w:val="28"/>
              </w:rPr>
            </w:pPr>
            <w:r>
              <w:rPr>
                <w:rFonts w:eastAsia="仿宋_GB2312"/>
                <w:color w:val="000000"/>
                <w:kern w:val="0"/>
                <w:sz w:val="28"/>
                <w:szCs w:val="28"/>
              </w:rPr>
              <w:t>中药制剂</w:t>
            </w:r>
            <w:r>
              <w:rPr>
                <w:rFonts w:hint="eastAsia" w:eastAsia="仿宋_GB2312"/>
                <w:color w:val="000000"/>
                <w:kern w:val="0"/>
                <w:sz w:val="28"/>
                <w:szCs w:val="28"/>
              </w:rPr>
              <w:t>（非临床）</w:t>
            </w:r>
          </w:p>
        </w:tc>
        <w:tc>
          <w:tcPr>
            <w:tcW w:w="2062" w:type="dxa"/>
            <w:vMerge w:val="continue"/>
            <w:vAlign w:val="center"/>
          </w:tcPr>
          <w:p>
            <w:pPr>
              <w:widowControl/>
              <w:jc w:val="center"/>
              <w:rPr>
                <w:rFonts w:eastAsia="仿宋_GB2312"/>
                <w:color w:val="000000"/>
                <w:kern w:val="0"/>
                <w:sz w:val="28"/>
                <w:szCs w:val="28"/>
              </w:rPr>
            </w:pPr>
          </w:p>
        </w:tc>
        <w:tc>
          <w:tcPr>
            <w:tcW w:w="6067" w:type="dxa"/>
            <w:vMerge w:val="continue"/>
            <w:vAlign w:val="center"/>
          </w:tcPr>
          <w:p>
            <w:pPr>
              <w:jc w:val="center"/>
              <w:rPr>
                <w:rFonts w:eastAsia="仿宋_GB2312"/>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359" w:type="dxa"/>
            <w:vAlign w:val="center"/>
          </w:tcPr>
          <w:p>
            <w:pPr>
              <w:widowControl/>
              <w:spacing w:line="500" w:lineRule="exact"/>
              <w:jc w:val="center"/>
              <w:rPr>
                <w:rFonts w:eastAsia="仿宋_GB2312"/>
                <w:color w:val="000000"/>
                <w:kern w:val="0"/>
                <w:sz w:val="28"/>
                <w:szCs w:val="28"/>
              </w:rPr>
            </w:pPr>
            <w:r>
              <w:rPr>
                <w:rFonts w:eastAsia="仿宋_GB2312"/>
                <w:color w:val="000000"/>
                <w:kern w:val="0"/>
                <w:sz w:val="28"/>
                <w:szCs w:val="28"/>
              </w:rPr>
              <w:t>6</w:t>
            </w:r>
          </w:p>
        </w:tc>
        <w:tc>
          <w:tcPr>
            <w:tcW w:w="4374" w:type="dxa"/>
            <w:vAlign w:val="center"/>
          </w:tcPr>
          <w:p>
            <w:pPr>
              <w:widowControl/>
              <w:jc w:val="center"/>
              <w:rPr>
                <w:rFonts w:eastAsia="仿宋_GB2312"/>
                <w:color w:val="000000"/>
                <w:kern w:val="0"/>
                <w:sz w:val="28"/>
                <w:szCs w:val="28"/>
              </w:rPr>
            </w:pPr>
            <w:r>
              <w:rPr>
                <w:rFonts w:eastAsia="仿宋_GB2312"/>
                <w:color w:val="000000"/>
                <w:kern w:val="0"/>
                <w:sz w:val="28"/>
                <w:szCs w:val="28"/>
              </w:rPr>
              <w:t>中药分析与药理</w:t>
            </w:r>
            <w:r>
              <w:rPr>
                <w:rFonts w:hint="eastAsia" w:eastAsia="仿宋_GB2312"/>
                <w:color w:val="000000"/>
                <w:kern w:val="0"/>
                <w:sz w:val="28"/>
                <w:szCs w:val="28"/>
              </w:rPr>
              <w:t>（非临床）</w:t>
            </w:r>
          </w:p>
        </w:tc>
        <w:tc>
          <w:tcPr>
            <w:tcW w:w="2062" w:type="dxa"/>
            <w:vMerge w:val="continue"/>
            <w:vAlign w:val="center"/>
          </w:tcPr>
          <w:p>
            <w:pPr>
              <w:widowControl/>
              <w:jc w:val="center"/>
              <w:rPr>
                <w:rFonts w:eastAsia="仿宋_GB2312"/>
                <w:color w:val="000000"/>
                <w:kern w:val="0"/>
                <w:sz w:val="28"/>
                <w:szCs w:val="28"/>
              </w:rPr>
            </w:pPr>
          </w:p>
        </w:tc>
        <w:tc>
          <w:tcPr>
            <w:tcW w:w="6067" w:type="dxa"/>
            <w:vMerge w:val="continue"/>
            <w:vAlign w:val="center"/>
          </w:tcPr>
          <w:p>
            <w:pPr>
              <w:widowControl/>
              <w:jc w:val="center"/>
              <w:rPr>
                <w:rFonts w:eastAsia="仿宋_GB2312"/>
                <w:color w:val="000000"/>
                <w:kern w:val="0"/>
                <w:sz w:val="28"/>
                <w:szCs w:val="28"/>
              </w:rPr>
            </w:pPr>
          </w:p>
        </w:tc>
      </w:tr>
    </w:tbl>
    <w:p>
      <w:pPr>
        <w:rPr>
          <w:rFonts w:eastAsia="黑体"/>
          <w:color w:val="000000"/>
          <w:sz w:val="32"/>
          <w:szCs w:val="32"/>
        </w:rPr>
      </w:pPr>
    </w:p>
    <w:p>
      <w:pPr>
        <w:rPr>
          <w:rFonts w:eastAsia="黑体"/>
          <w:color w:val="000000"/>
          <w:sz w:val="32"/>
          <w:szCs w:val="32"/>
        </w:rPr>
        <w:sectPr>
          <w:footerReference r:id="rId4" w:type="first"/>
          <w:footerReference r:id="rId3" w:type="default"/>
          <w:pgSz w:w="16838" w:h="11906" w:orient="landscape"/>
          <w:pgMar w:top="1587" w:right="1474" w:bottom="1474" w:left="1474" w:header="851" w:footer="1191" w:gutter="0"/>
          <w:pgNumType w:fmt="numberInDash"/>
          <w:cols w:space="720" w:num="1"/>
          <w:titlePg/>
          <w:docGrid w:type="lines" w:linePitch="579" w:charSpace="0"/>
        </w:sectPr>
      </w:pPr>
    </w:p>
    <w:p>
      <w:pPr>
        <w:rPr>
          <w:rFonts w:eastAsia="黑体"/>
          <w:color w:val="000000"/>
          <w:sz w:val="32"/>
          <w:szCs w:val="32"/>
        </w:rPr>
      </w:pPr>
      <w:r>
        <w:rPr>
          <w:rFonts w:eastAsia="黑体"/>
          <w:color w:val="000000"/>
          <w:sz w:val="32"/>
          <w:szCs w:val="32"/>
        </w:rPr>
        <w:t>附件2</w:t>
      </w:r>
    </w:p>
    <w:p>
      <w:pPr>
        <w:pStyle w:val="2"/>
        <w:spacing w:before="0" w:line="520" w:lineRule="exact"/>
      </w:pPr>
    </w:p>
    <w:p>
      <w:pPr>
        <w:spacing w:line="600" w:lineRule="exact"/>
        <w:jc w:val="center"/>
        <w:rPr>
          <w:rFonts w:ascii="方正小标宋_GBK" w:hAnsi="方正小标宋_GBK" w:eastAsia="方正小标宋_GBK" w:cs="方正小标宋_GBK"/>
          <w:color w:val="000000"/>
          <w:sz w:val="44"/>
          <w:szCs w:val="44"/>
        </w:rPr>
      </w:pPr>
      <w:r>
        <w:rPr>
          <w:rFonts w:ascii="方正小标宋_GBK" w:hAnsi="方正小标宋_GBK" w:eastAsia="方正小标宋_GBK" w:cs="方正小标宋_GBK"/>
          <w:color w:val="000000"/>
          <w:sz w:val="44"/>
          <w:szCs w:val="44"/>
        </w:rPr>
        <w:t>湖南省药学专业</w:t>
      </w:r>
      <w:r>
        <w:rPr>
          <w:rFonts w:hint="eastAsia" w:ascii="方正小标宋_GBK" w:hAnsi="方正小标宋_GBK" w:eastAsia="方正小标宋_GBK" w:cs="方正小标宋_GBK"/>
          <w:color w:val="000000"/>
          <w:sz w:val="44"/>
          <w:szCs w:val="44"/>
          <w:lang w:eastAsia="zh-CN"/>
        </w:rPr>
        <w:t>（</w:t>
      </w:r>
      <w:r>
        <w:rPr>
          <w:rFonts w:ascii="方正小标宋_GBK" w:hAnsi="方正小标宋_GBK" w:eastAsia="方正小标宋_GBK" w:cs="方正小标宋_GBK"/>
          <w:color w:val="000000"/>
          <w:sz w:val="44"/>
          <w:szCs w:val="44"/>
        </w:rPr>
        <w:t>非临床单位</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rPr>
        <w:t>高级</w:t>
      </w:r>
      <w:r>
        <w:rPr>
          <w:rFonts w:ascii="方正小标宋_GBK" w:hAnsi="方正小标宋_GBK" w:eastAsia="方正小标宋_GBK" w:cs="方正小标宋_GBK"/>
          <w:color w:val="000000"/>
          <w:sz w:val="44"/>
          <w:szCs w:val="44"/>
        </w:rPr>
        <w:t>职称</w:t>
      </w:r>
    </w:p>
    <w:p>
      <w:pPr>
        <w:spacing w:line="600" w:lineRule="exact"/>
        <w:jc w:val="center"/>
        <w:rPr>
          <w:rFonts w:ascii="方正小标宋_GBK" w:hAnsi="方正小标宋_GBK" w:eastAsia="方正小标宋_GBK" w:cs="方正小标宋_GBK"/>
          <w:color w:val="000000"/>
          <w:sz w:val="44"/>
          <w:szCs w:val="44"/>
        </w:rPr>
      </w:pPr>
      <w:r>
        <w:rPr>
          <w:rFonts w:ascii="方正小标宋_GBK" w:hAnsi="方正小标宋_GBK" w:eastAsia="方正小标宋_GBK" w:cs="方正小标宋_GBK"/>
          <w:color w:val="000000"/>
          <w:sz w:val="44"/>
          <w:szCs w:val="44"/>
        </w:rPr>
        <w:t>专业理论水平考试主要内容</w:t>
      </w:r>
    </w:p>
    <w:p>
      <w:pPr>
        <w:jc w:val="center"/>
        <w:rPr>
          <w:b/>
          <w:bCs/>
          <w:sz w:val="32"/>
          <w:szCs w:val="32"/>
        </w:rPr>
      </w:pPr>
    </w:p>
    <w:p>
      <w:pPr>
        <w:spacing w:line="520" w:lineRule="exact"/>
        <w:ind w:firstLine="640" w:firstLineChars="200"/>
        <w:rPr>
          <w:rFonts w:eastAsia="黑体"/>
          <w:bCs/>
          <w:sz w:val="32"/>
          <w:szCs w:val="32"/>
        </w:rPr>
      </w:pPr>
      <w:r>
        <w:rPr>
          <w:rFonts w:eastAsia="黑体"/>
          <w:bCs/>
          <w:sz w:val="32"/>
          <w:szCs w:val="32"/>
        </w:rPr>
        <w:t>一、（药学）药事管理</w:t>
      </w:r>
    </w:p>
    <w:p>
      <w:pPr>
        <w:spacing w:line="520" w:lineRule="exact"/>
        <w:ind w:firstLine="640" w:firstLineChars="200"/>
        <w:rPr>
          <w:rFonts w:eastAsia="仿宋_GB2312"/>
          <w:w w:val="90"/>
          <w:sz w:val="32"/>
          <w:szCs w:val="32"/>
        </w:rPr>
      </w:pPr>
      <w:r>
        <w:rPr>
          <w:rFonts w:eastAsia="仿宋_GB2312"/>
          <w:sz w:val="32"/>
          <w:szCs w:val="32"/>
        </w:rPr>
        <w:t>1</w:t>
      </w:r>
      <w:r>
        <w:rPr>
          <w:rFonts w:hint="eastAsia" w:eastAsia="仿宋_GB2312"/>
          <w:sz w:val="32"/>
          <w:szCs w:val="32"/>
        </w:rPr>
        <w:t xml:space="preserve">. </w:t>
      </w:r>
      <w:r>
        <w:rPr>
          <w:rFonts w:eastAsia="仿宋_GB2312"/>
          <w:w w:val="90"/>
          <w:sz w:val="32"/>
          <w:szCs w:val="32"/>
        </w:rPr>
        <w:t>药事管理学方面的基本知识及与化学药相关的法律、法规</w:t>
      </w:r>
    </w:p>
    <w:p>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中国药典中与化学药相关的基本知识与技能</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药物化学方面的基本知识与技能</w:t>
      </w:r>
    </w:p>
    <w:p>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 xml:space="preserve">. </w:t>
      </w:r>
      <w:r>
        <w:rPr>
          <w:rFonts w:eastAsia="仿宋_GB2312"/>
          <w:sz w:val="32"/>
          <w:szCs w:val="32"/>
        </w:rPr>
        <w:t>药剂学方面的基本知识与技能</w:t>
      </w:r>
    </w:p>
    <w:p>
      <w:pPr>
        <w:spacing w:line="520" w:lineRule="exact"/>
        <w:ind w:firstLine="640" w:firstLineChars="200"/>
        <w:rPr>
          <w:rFonts w:hint="eastAsia"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制药工程方面的基本知识与技能</w:t>
      </w:r>
    </w:p>
    <w:p>
      <w:pPr>
        <w:spacing w:line="520" w:lineRule="exact"/>
        <w:ind w:firstLine="640" w:firstLineChars="200"/>
        <w:rPr>
          <w:rFonts w:eastAsia="仿宋_GB2312"/>
          <w:sz w:val="32"/>
          <w:szCs w:val="32"/>
        </w:rPr>
      </w:pPr>
      <w:r>
        <w:rPr>
          <w:rFonts w:hint="eastAsia" w:eastAsia="仿宋_GB2312"/>
          <w:sz w:val="32"/>
          <w:szCs w:val="32"/>
        </w:rPr>
        <w:t>6、药学服务</w:t>
      </w:r>
    </w:p>
    <w:p>
      <w:pPr>
        <w:spacing w:line="520" w:lineRule="exact"/>
        <w:ind w:firstLine="640" w:firstLineChars="200"/>
        <w:rPr>
          <w:rFonts w:eastAsia="黑体"/>
          <w:bCs/>
          <w:sz w:val="32"/>
          <w:szCs w:val="32"/>
        </w:rPr>
      </w:pPr>
      <w:r>
        <w:rPr>
          <w:rFonts w:eastAsia="黑体"/>
          <w:bCs/>
          <w:sz w:val="32"/>
          <w:szCs w:val="32"/>
        </w:rPr>
        <w:t>二、（药学）药物制剂</w:t>
      </w:r>
    </w:p>
    <w:p>
      <w:pPr>
        <w:spacing w:line="520" w:lineRule="exact"/>
        <w:ind w:firstLine="640" w:firstLineChars="200"/>
        <w:rPr>
          <w:rFonts w:eastAsia="仿宋_GB2312"/>
          <w:w w:val="90"/>
          <w:sz w:val="32"/>
          <w:szCs w:val="32"/>
        </w:rPr>
      </w:pPr>
      <w:r>
        <w:rPr>
          <w:rFonts w:eastAsia="仿宋_GB2312"/>
          <w:sz w:val="32"/>
          <w:szCs w:val="32"/>
        </w:rPr>
        <w:t>1</w:t>
      </w:r>
      <w:r>
        <w:rPr>
          <w:rFonts w:hint="eastAsia" w:eastAsia="仿宋_GB2312"/>
          <w:sz w:val="32"/>
          <w:szCs w:val="32"/>
        </w:rPr>
        <w:t xml:space="preserve">. </w:t>
      </w:r>
      <w:r>
        <w:rPr>
          <w:rFonts w:eastAsia="仿宋_GB2312"/>
          <w:w w:val="90"/>
          <w:sz w:val="32"/>
          <w:szCs w:val="32"/>
        </w:rPr>
        <w:t>药事管理学方面的基本知识及与化学药相关的法律、法规</w:t>
      </w:r>
    </w:p>
    <w:p>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中国药典中与化学药相关的基本知识与技能</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药剂学方面的基本知识与技能</w:t>
      </w:r>
    </w:p>
    <w:p>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 xml:space="preserve">. </w:t>
      </w:r>
      <w:r>
        <w:rPr>
          <w:rFonts w:eastAsia="仿宋_GB2312"/>
          <w:sz w:val="32"/>
          <w:szCs w:val="32"/>
        </w:rPr>
        <w:t>制药工程方面的基本知识与技能</w:t>
      </w:r>
    </w:p>
    <w:p>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药物动力学方面的基本知识与技能</w:t>
      </w:r>
    </w:p>
    <w:p>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 xml:space="preserve">. </w:t>
      </w:r>
      <w:r>
        <w:rPr>
          <w:rFonts w:eastAsia="仿宋_GB2312"/>
          <w:sz w:val="32"/>
          <w:szCs w:val="32"/>
        </w:rPr>
        <w:t>生物药剂学方面的基本知识与技能</w:t>
      </w:r>
    </w:p>
    <w:p>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 xml:space="preserve">. </w:t>
      </w:r>
      <w:r>
        <w:rPr>
          <w:rFonts w:eastAsia="仿宋_GB2312"/>
          <w:sz w:val="32"/>
          <w:szCs w:val="32"/>
        </w:rPr>
        <w:t>药物化学方面的基本知识与技能</w:t>
      </w:r>
    </w:p>
    <w:p>
      <w:pPr>
        <w:spacing w:line="520" w:lineRule="exact"/>
        <w:ind w:firstLine="640" w:firstLineChars="200"/>
        <w:rPr>
          <w:rFonts w:eastAsia="黑体"/>
          <w:bCs/>
          <w:sz w:val="32"/>
          <w:szCs w:val="32"/>
        </w:rPr>
      </w:pPr>
      <w:r>
        <w:rPr>
          <w:rFonts w:eastAsia="黑体"/>
          <w:bCs/>
          <w:sz w:val="32"/>
          <w:szCs w:val="32"/>
        </w:rPr>
        <w:t>三、（药学）药物分析与药理</w:t>
      </w:r>
    </w:p>
    <w:p>
      <w:pPr>
        <w:spacing w:line="520" w:lineRule="exact"/>
        <w:ind w:firstLine="640" w:firstLineChars="200"/>
        <w:rPr>
          <w:rFonts w:eastAsia="仿宋_GB2312"/>
          <w:w w:val="90"/>
          <w:sz w:val="32"/>
          <w:szCs w:val="32"/>
        </w:rPr>
      </w:pPr>
      <w:r>
        <w:rPr>
          <w:rFonts w:eastAsia="仿宋_GB2312"/>
          <w:sz w:val="32"/>
          <w:szCs w:val="32"/>
        </w:rPr>
        <w:t>1</w:t>
      </w:r>
      <w:r>
        <w:rPr>
          <w:rFonts w:hint="eastAsia" w:eastAsia="仿宋_GB2312"/>
          <w:sz w:val="32"/>
          <w:szCs w:val="32"/>
        </w:rPr>
        <w:t xml:space="preserve">. </w:t>
      </w:r>
      <w:r>
        <w:rPr>
          <w:rFonts w:eastAsia="仿宋_GB2312"/>
          <w:w w:val="90"/>
          <w:sz w:val="32"/>
          <w:szCs w:val="32"/>
        </w:rPr>
        <w:t>药事管理学方面的基本知识及与化学药相关的法律、法规</w:t>
      </w:r>
    </w:p>
    <w:p>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中国药典中与化学药相关的基本知识与技能</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药物分析方面的基本知识与技能</w:t>
      </w:r>
    </w:p>
    <w:p>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 xml:space="preserve">. </w:t>
      </w:r>
      <w:r>
        <w:rPr>
          <w:rFonts w:eastAsia="仿宋_GB2312"/>
          <w:sz w:val="32"/>
          <w:szCs w:val="32"/>
        </w:rPr>
        <w:t>药理学方面的基本知识与技能</w:t>
      </w:r>
    </w:p>
    <w:p>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药物化学方面的基本知识与技能</w:t>
      </w:r>
    </w:p>
    <w:p>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 xml:space="preserve">. </w:t>
      </w:r>
      <w:r>
        <w:rPr>
          <w:rFonts w:eastAsia="仿宋_GB2312"/>
          <w:sz w:val="32"/>
          <w:szCs w:val="32"/>
        </w:rPr>
        <w:t>生物化学方面的基本知识与技能</w:t>
      </w:r>
    </w:p>
    <w:p>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 xml:space="preserve">. </w:t>
      </w:r>
      <w:r>
        <w:rPr>
          <w:rFonts w:eastAsia="仿宋_GB2312"/>
          <w:sz w:val="32"/>
          <w:szCs w:val="32"/>
        </w:rPr>
        <w:t>毒理学基础方面的基本知识与技能</w:t>
      </w:r>
    </w:p>
    <w:p>
      <w:pPr>
        <w:spacing w:line="520" w:lineRule="exact"/>
        <w:ind w:firstLine="640" w:firstLineChars="200"/>
        <w:rPr>
          <w:rFonts w:eastAsia="黑体"/>
          <w:bCs/>
          <w:sz w:val="32"/>
          <w:szCs w:val="32"/>
        </w:rPr>
      </w:pPr>
      <w:r>
        <w:rPr>
          <w:rFonts w:eastAsia="黑体"/>
          <w:bCs/>
          <w:sz w:val="32"/>
          <w:szCs w:val="32"/>
        </w:rPr>
        <w:t>四、（中药学）中药药事管理</w:t>
      </w:r>
    </w:p>
    <w:p>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药事管理学方面的基本知识及与中药相关的法律、法规</w:t>
      </w:r>
    </w:p>
    <w:p>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中国药典中与中药相关的基本知识与技能</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中药学方面的基本知识与技能</w:t>
      </w:r>
    </w:p>
    <w:p>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 xml:space="preserve">. </w:t>
      </w:r>
      <w:r>
        <w:rPr>
          <w:rFonts w:eastAsia="仿宋_GB2312"/>
          <w:sz w:val="32"/>
          <w:szCs w:val="32"/>
        </w:rPr>
        <w:t>中医学基础方面的基本知识与技能</w:t>
      </w:r>
    </w:p>
    <w:p>
      <w:pPr>
        <w:spacing w:line="520" w:lineRule="exact"/>
        <w:ind w:firstLine="640" w:firstLineChars="200"/>
        <w:rPr>
          <w:rFonts w:hint="eastAsia"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中药制剂学方面的基本知识与技能</w:t>
      </w:r>
    </w:p>
    <w:p>
      <w:pPr>
        <w:spacing w:line="520" w:lineRule="exact"/>
        <w:ind w:firstLine="640" w:firstLineChars="200"/>
        <w:rPr>
          <w:rFonts w:eastAsia="仿宋_GB2312"/>
          <w:sz w:val="32"/>
          <w:szCs w:val="32"/>
        </w:rPr>
      </w:pPr>
      <w:r>
        <w:rPr>
          <w:rFonts w:hint="eastAsia" w:eastAsia="仿宋_GB2312"/>
          <w:sz w:val="32"/>
          <w:szCs w:val="32"/>
        </w:rPr>
        <w:t>6. 中药药学服务</w:t>
      </w:r>
    </w:p>
    <w:p>
      <w:pPr>
        <w:spacing w:line="520" w:lineRule="exact"/>
        <w:ind w:firstLine="640" w:firstLineChars="200"/>
        <w:rPr>
          <w:rFonts w:eastAsia="黑体"/>
          <w:bCs/>
          <w:sz w:val="32"/>
          <w:szCs w:val="32"/>
        </w:rPr>
      </w:pPr>
      <w:r>
        <w:rPr>
          <w:rFonts w:eastAsia="黑体"/>
          <w:bCs/>
          <w:sz w:val="32"/>
          <w:szCs w:val="32"/>
        </w:rPr>
        <w:t>五、（中药学）中药制剂</w:t>
      </w:r>
    </w:p>
    <w:p>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药事管理学方面的基本知识及与中药相关的法律、法规</w:t>
      </w:r>
    </w:p>
    <w:p>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中国药典中与中药相关的基本知识与技能</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中药制剂学方面的基本知识与技能</w:t>
      </w:r>
    </w:p>
    <w:p>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 xml:space="preserve">. </w:t>
      </w:r>
      <w:r>
        <w:rPr>
          <w:rFonts w:eastAsia="仿宋_GB2312"/>
          <w:sz w:val="32"/>
          <w:szCs w:val="32"/>
        </w:rPr>
        <w:t>中药学方面的基本知识与技能</w:t>
      </w:r>
    </w:p>
    <w:p>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制药工程方面的基本知识与技能</w:t>
      </w:r>
    </w:p>
    <w:p>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 xml:space="preserve">. </w:t>
      </w:r>
      <w:r>
        <w:rPr>
          <w:rFonts w:eastAsia="仿宋_GB2312"/>
          <w:sz w:val="32"/>
          <w:szCs w:val="32"/>
        </w:rPr>
        <w:t>中药制剂分析方面的基本知识与技能</w:t>
      </w:r>
    </w:p>
    <w:p>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 xml:space="preserve">. </w:t>
      </w:r>
      <w:r>
        <w:rPr>
          <w:rFonts w:eastAsia="仿宋_GB2312"/>
          <w:sz w:val="32"/>
          <w:szCs w:val="32"/>
        </w:rPr>
        <w:t>中医学基础方面的基本知识与技能</w:t>
      </w:r>
    </w:p>
    <w:p>
      <w:pPr>
        <w:spacing w:line="520" w:lineRule="exact"/>
        <w:ind w:firstLine="640" w:firstLineChars="200"/>
        <w:rPr>
          <w:rFonts w:eastAsia="黑体"/>
          <w:bCs/>
          <w:sz w:val="32"/>
          <w:szCs w:val="32"/>
        </w:rPr>
      </w:pPr>
      <w:r>
        <w:rPr>
          <w:rFonts w:eastAsia="黑体"/>
          <w:bCs/>
          <w:sz w:val="32"/>
          <w:szCs w:val="32"/>
        </w:rPr>
        <w:t>六、（中药学）中药分析与药理</w:t>
      </w:r>
    </w:p>
    <w:p>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药事管理学方面的基本知识及与中药相关的法律、法规</w:t>
      </w:r>
    </w:p>
    <w:p>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中国药典中与中药相关的基本知识与技能</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中药学方面的基本知识与技能</w:t>
      </w:r>
    </w:p>
    <w:p>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 xml:space="preserve">. </w:t>
      </w:r>
      <w:r>
        <w:rPr>
          <w:rFonts w:eastAsia="仿宋_GB2312"/>
          <w:sz w:val="32"/>
          <w:szCs w:val="32"/>
        </w:rPr>
        <w:t>中药化学方面的基本知识与技能</w:t>
      </w:r>
    </w:p>
    <w:p>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中药鉴定学方面的基本知识与技能</w:t>
      </w:r>
    </w:p>
    <w:p>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 xml:space="preserve">. </w:t>
      </w:r>
      <w:r>
        <w:rPr>
          <w:rFonts w:eastAsia="仿宋_GB2312"/>
          <w:sz w:val="32"/>
          <w:szCs w:val="32"/>
        </w:rPr>
        <w:t>中药药理学方面的基本知识与技能</w:t>
      </w:r>
    </w:p>
    <w:p>
      <w:pPr>
        <w:spacing w:line="520" w:lineRule="exact"/>
        <w:ind w:firstLine="640" w:firstLineChars="200"/>
        <w:rPr>
          <w:rFonts w:eastAsia="黑体"/>
          <w:color w:val="000000"/>
          <w:sz w:val="32"/>
          <w:szCs w:val="32"/>
        </w:rPr>
      </w:pPr>
      <w:r>
        <w:rPr>
          <w:rFonts w:eastAsia="仿宋_GB2312"/>
          <w:sz w:val="32"/>
          <w:szCs w:val="32"/>
        </w:rPr>
        <w:t>7</w:t>
      </w:r>
      <w:r>
        <w:rPr>
          <w:rFonts w:hint="eastAsia" w:eastAsia="仿宋_GB2312"/>
          <w:sz w:val="32"/>
          <w:szCs w:val="32"/>
        </w:rPr>
        <w:t xml:space="preserve">. </w:t>
      </w:r>
      <w:r>
        <w:rPr>
          <w:rFonts w:eastAsia="仿宋_GB2312"/>
          <w:sz w:val="32"/>
          <w:szCs w:val="32"/>
        </w:rPr>
        <w:t>药物分析方面的基本知识与技能</w:t>
      </w:r>
    </w:p>
    <w:p>
      <w:pPr>
        <w:rPr>
          <w:rFonts w:eastAsia="黑体"/>
          <w:color w:val="000000"/>
          <w:sz w:val="32"/>
          <w:szCs w:val="32"/>
        </w:rPr>
      </w:pPr>
      <w:r>
        <w:rPr>
          <w:rFonts w:eastAsia="黑体"/>
          <w:color w:val="000000"/>
          <w:sz w:val="32"/>
          <w:szCs w:val="32"/>
        </w:rPr>
        <w:t>附件3</w:t>
      </w:r>
    </w:p>
    <w:p>
      <w:pPr>
        <w:pStyle w:val="2"/>
        <w:spacing w:before="0" w:line="520" w:lineRule="exact"/>
      </w:pPr>
    </w:p>
    <w:p>
      <w:pPr>
        <w:spacing w:line="60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湖南省药学专业（非临床单位）高级职称</w:t>
      </w:r>
    </w:p>
    <w:p>
      <w:pPr>
        <w:spacing w:line="60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申报条件</w:t>
      </w:r>
    </w:p>
    <w:p>
      <w:pPr>
        <w:spacing w:line="580" w:lineRule="exact"/>
        <w:ind w:firstLine="640" w:firstLineChars="200"/>
        <w:rPr>
          <w:rFonts w:eastAsia="黑体"/>
          <w:color w:val="000000"/>
          <w:sz w:val="32"/>
          <w:szCs w:val="32"/>
        </w:rPr>
      </w:pPr>
    </w:p>
    <w:p>
      <w:pPr>
        <w:spacing w:line="580" w:lineRule="exact"/>
        <w:ind w:firstLine="640" w:firstLineChars="200"/>
        <w:rPr>
          <w:rFonts w:eastAsia="黑体"/>
          <w:color w:val="000000"/>
          <w:sz w:val="32"/>
          <w:szCs w:val="32"/>
        </w:rPr>
      </w:pPr>
      <w:r>
        <w:rPr>
          <w:rFonts w:eastAsia="黑体"/>
          <w:color w:val="000000"/>
          <w:sz w:val="32"/>
          <w:szCs w:val="32"/>
        </w:rPr>
        <w:t>一、学历（学位）与资历要求</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（一）主任药师（主任中药师）</w:t>
      </w:r>
    </w:p>
    <w:p>
      <w:pPr>
        <w:spacing w:line="580" w:lineRule="exact"/>
        <w:ind w:firstLine="640" w:firstLineChars="200"/>
        <w:rPr>
          <w:rFonts w:eastAsia="仿宋_GB2312"/>
          <w:color w:val="000000"/>
          <w:sz w:val="32"/>
          <w:szCs w:val="32"/>
        </w:rPr>
      </w:pPr>
      <w:r>
        <w:rPr>
          <w:rFonts w:eastAsia="仿宋_GB2312"/>
          <w:sz w:val="32"/>
          <w:szCs w:val="32"/>
        </w:rPr>
        <w:t>获得药学类、中药学类及相关专业大学本科</w:t>
      </w:r>
      <w:r>
        <w:rPr>
          <w:rFonts w:hint="eastAsia" w:eastAsia="仿宋_GB2312"/>
          <w:sz w:val="32"/>
          <w:szCs w:val="32"/>
        </w:rPr>
        <w:t>及以上</w:t>
      </w:r>
      <w:r>
        <w:rPr>
          <w:rFonts w:eastAsia="仿宋_GB2312"/>
          <w:sz w:val="32"/>
          <w:szCs w:val="32"/>
        </w:rPr>
        <w:t>学历</w:t>
      </w:r>
      <w:r>
        <w:rPr>
          <w:rFonts w:hint="eastAsia" w:eastAsia="仿宋_GB2312"/>
          <w:sz w:val="32"/>
          <w:szCs w:val="32"/>
        </w:rPr>
        <w:t>、或学士及以上学位、</w:t>
      </w:r>
      <w:r>
        <w:rPr>
          <w:rFonts w:eastAsia="仿宋_GB2312"/>
          <w:sz w:val="32"/>
          <w:szCs w:val="32"/>
        </w:rPr>
        <w:t>或技工院校预备技师（技师）班毕业，</w:t>
      </w:r>
      <w:r>
        <w:rPr>
          <w:rFonts w:eastAsia="仿宋_GB2312"/>
          <w:color w:val="000000"/>
          <w:sz w:val="32"/>
          <w:szCs w:val="32"/>
        </w:rPr>
        <w:t>取得副主任药师</w:t>
      </w:r>
      <w:r>
        <w:rPr>
          <w:rFonts w:hint="eastAsia" w:eastAsia="仿宋_GB2312"/>
          <w:color w:val="000000"/>
          <w:sz w:val="32"/>
          <w:szCs w:val="32"/>
        </w:rPr>
        <w:t>（</w:t>
      </w:r>
      <w:r>
        <w:rPr>
          <w:rFonts w:eastAsia="仿宋_GB2312"/>
          <w:color w:val="000000"/>
          <w:sz w:val="32"/>
          <w:szCs w:val="32"/>
        </w:rPr>
        <w:t>副主任中药师</w:t>
      </w:r>
      <w:r>
        <w:rPr>
          <w:rFonts w:hint="eastAsia" w:eastAsia="仿宋_GB2312"/>
          <w:color w:val="000000"/>
          <w:sz w:val="32"/>
          <w:szCs w:val="32"/>
        </w:rPr>
        <w:t>）</w:t>
      </w:r>
      <w:r>
        <w:rPr>
          <w:rFonts w:eastAsia="仿宋_GB2312"/>
          <w:color w:val="000000"/>
          <w:sz w:val="32"/>
          <w:szCs w:val="32"/>
        </w:rPr>
        <w:t>职称，并被聘任5年以上。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（二）副主任药师（副主任中药师）</w:t>
      </w:r>
    </w:p>
    <w:p>
      <w:pPr>
        <w:spacing w:line="580" w:lineRule="exact"/>
        <w:ind w:firstLine="643" w:firstLineChars="200"/>
        <w:rPr>
          <w:rFonts w:hint="eastAsia" w:eastAsia="仿宋_GB2312"/>
          <w:b/>
          <w:bCs/>
          <w:color w:val="000000"/>
          <w:sz w:val="32"/>
          <w:szCs w:val="32"/>
        </w:rPr>
      </w:pPr>
      <w:r>
        <w:rPr>
          <w:rFonts w:eastAsia="仿宋_GB2312"/>
          <w:b/>
          <w:bCs/>
          <w:color w:val="000000"/>
          <w:sz w:val="32"/>
          <w:szCs w:val="32"/>
        </w:rPr>
        <w:t>须具备下列条件之一</w:t>
      </w:r>
      <w:r>
        <w:rPr>
          <w:rFonts w:hint="eastAsia" w:eastAsia="仿宋_GB2312"/>
          <w:b/>
          <w:bCs/>
          <w:color w:val="000000"/>
          <w:sz w:val="32"/>
          <w:szCs w:val="32"/>
        </w:rPr>
        <w:t>：</w:t>
      </w:r>
    </w:p>
    <w:p>
      <w:pPr>
        <w:numPr>
          <w:ilvl w:val="0"/>
          <w:numId w:val="1"/>
        </w:numPr>
        <w:spacing w:line="580" w:lineRule="exact"/>
        <w:ind w:firstLine="640" w:firstLineChars="200"/>
        <w:rPr>
          <w:rFonts w:eastAsia="仿宋_GB2312"/>
          <w:color w:val="000000"/>
          <w:sz w:val="32"/>
          <w:szCs w:val="32"/>
        </w:rPr>
      </w:pPr>
      <w:r>
        <w:rPr>
          <w:rFonts w:eastAsia="仿宋_GB2312"/>
          <w:color w:val="000000"/>
          <w:sz w:val="32"/>
          <w:szCs w:val="32"/>
        </w:rPr>
        <w:t>药学类、中药学类及相关专业博士后人员完成博士后研究工作，经考核合格出站。</w:t>
      </w:r>
    </w:p>
    <w:p>
      <w:pPr>
        <w:spacing w:line="580" w:lineRule="exact"/>
        <w:ind w:firstLine="640" w:firstLineChars="200"/>
        <w:rPr>
          <w:rFonts w:ascii="楷体_GB2312" w:hAnsi="楷体_GB2312" w:eastAsia="楷体_GB2312" w:cs="楷体_GB2312"/>
          <w:color w:val="000000"/>
          <w:sz w:val="32"/>
          <w:szCs w:val="32"/>
        </w:rPr>
      </w:pPr>
      <w:r>
        <w:rPr>
          <w:rFonts w:hint="eastAsia" w:eastAsia="仿宋_GB2312"/>
          <w:sz w:val="32"/>
          <w:szCs w:val="32"/>
        </w:rPr>
        <w:t xml:space="preserve">2. </w:t>
      </w:r>
      <w:r>
        <w:rPr>
          <w:rFonts w:eastAsia="仿宋_GB2312"/>
          <w:sz w:val="32"/>
          <w:szCs w:val="32"/>
        </w:rPr>
        <w:t>获得药学类、中药学类及相关专业大学本科</w:t>
      </w:r>
      <w:r>
        <w:rPr>
          <w:rFonts w:hint="eastAsia" w:eastAsia="仿宋_GB2312"/>
          <w:sz w:val="32"/>
          <w:szCs w:val="32"/>
        </w:rPr>
        <w:t>及以上</w:t>
      </w:r>
      <w:r>
        <w:rPr>
          <w:rFonts w:eastAsia="仿宋_GB2312"/>
          <w:sz w:val="32"/>
          <w:szCs w:val="32"/>
        </w:rPr>
        <w:t>学历</w:t>
      </w:r>
      <w:r>
        <w:rPr>
          <w:rFonts w:hint="eastAsia" w:eastAsia="仿宋_GB2312"/>
          <w:sz w:val="32"/>
          <w:szCs w:val="32"/>
        </w:rPr>
        <w:t>、或学士及以上学位、</w:t>
      </w:r>
      <w:r>
        <w:rPr>
          <w:rFonts w:eastAsia="仿宋_GB2312"/>
          <w:sz w:val="32"/>
          <w:szCs w:val="32"/>
        </w:rPr>
        <w:t>或技工院校预备技师（技师）班毕业，</w:t>
      </w:r>
      <w:r>
        <w:rPr>
          <w:rFonts w:eastAsia="仿宋_GB2312"/>
          <w:color w:val="000000"/>
          <w:sz w:val="32"/>
          <w:szCs w:val="32"/>
        </w:rPr>
        <w:t>取得主管药师（主管中药师）职称或执业药师职业资格，并被聘任或执业</w:t>
      </w:r>
      <w:r>
        <w:rPr>
          <w:rFonts w:hint="eastAsia" w:eastAsia="仿宋_GB2312"/>
          <w:color w:val="000000"/>
          <w:sz w:val="32"/>
          <w:szCs w:val="32"/>
        </w:rPr>
        <w:t>5</w:t>
      </w:r>
      <w:r>
        <w:rPr>
          <w:rFonts w:eastAsia="仿宋_GB2312"/>
          <w:color w:val="000000"/>
          <w:sz w:val="32"/>
          <w:szCs w:val="32"/>
        </w:rPr>
        <w:t>年以上。</w:t>
      </w:r>
    </w:p>
    <w:p>
      <w:pPr>
        <w:spacing w:line="580" w:lineRule="exact"/>
        <w:ind w:firstLine="640" w:firstLineChars="200"/>
        <w:rPr>
          <w:rFonts w:ascii="楷体_GB2312" w:hAnsi="楷体_GB2312" w:eastAsia="楷体_GB2312" w:cs="楷体_GB2312"/>
          <w:color w:val="000000"/>
          <w:sz w:val="32"/>
          <w:szCs w:val="32"/>
        </w:rPr>
      </w:pPr>
      <w:r>
        <w:rPr>
          <w:rFonts w:hint="eastAsia" w:eastAsia="仿宋_GB2312"/>
          <w:color w:val="000000"/>
          <w:sz w:val="32"/>
          <w:szCs w:val="32"/>
        </w:rPr>
        <w:t xml:space="preserve">3. </w:t>
      </w:r>
      <w:r>
        <w:rPr>
          <w:rFonts w:eastAsia="仿宋_GB2312"/>
          <w:color w:val="000000"/>
          <w:sz w:val="32"/>
          <w:szCs w:val="32"/>
        </w:rPr>
        <w:t>获得药学类、中药学类及相关专业大学专科学历或技工院校高级技工班毕业，在非公有制经济组织和社会组织、或县及以下企事业单位工作，取得主管药师（主管中药师）职称或执业药师职业资格，并被聘任或执业7年以上</w:t>
      </w:r>
      <w:r>
        <w:rPr>
          <w:rFonts w:ascii="楷体_GB2312" w:hAnsi="楷体_GB2312" w:eastAsia="楷体_GB2312" w:cs="楷体_GB2312"/>
          <w:color w:val="000000"/>
          <w:sz w:val="32"/>
          <w:szCs w:val="32"/>
        </w:rPr>
        <w:t>。</w:t>
      </w:r>
    </w:p>
    <w:p>
      <w:pPr>
        <w:spacing w:line="560" w:lineRule="exact"/>
        <w:ind w:firstLine="640" w:firstLineChars="200"/>
        <w:rPr>
          <w:rFonts w:eastAsia="仿宋_GB2312"/>
          <w:sz w:val="32"/>
          <w:szCs w:val="32"/>
        </w:rPr>
      </w:pPr>
      <w:r>
        <w:rPr>
          <w:rFonts w:eastAsia="仿宋_GB2312"/>
          <w:color w:val="000000"/>
          <w:sz w:val="32"/>
          <w:szCs w:val="32"/>
        </w:rPr>
        <w:t>（</w:t>
      </w:r>
      <w:r>
        <w:rPr>
          <w:rFonts w:hint="eastAsia" w:eastAsia="仿宋_GB2312"/>
          <w:color w:val="000000"/>
          <w:sz w:val="32"/>
          <w:szCs w:val="32"/>
        </w:rPr>
        <w:t>三</w:t>
      </w:r>
      <w:r>
        <w:rPr>
          <w:rFonts w:eastAsia="仿宋_GB2312"/>
          <w:color w:val="000000"/>
          <w:sz w:val="32"/>
          <w:szCs w:val="32"/>
        </w:rPr>
        <w:t>）</w:t>
      </w:r>
      <w:r>
        <w:rPr>
          <w:rFonts w:eastAsia="仿宋_GB2312"/>
          <w:sz w:val="32"/>
          <w:szCs w:val="32"/>
        </w:rPr>
        <w:t>在</w:t>
      </w:r>
      <w:r>
        <w:rPr>
          <w:rFonts w:hint="eastAsia" w:eastAsia="仿宋_GB2312"/>
          <w:sz w:val="32"/>
          <w:szCs w:val="32"/>
        </w:rPr>
        <w:t>药品、医疗器械、化妆品（以下简称“药械化”）相关专业</w:t>
      </w:r>
      <w:r>
        <w:rPr>
          <w:rFonts w:eastAsia="仿宋_GB2312"/>
          <w:sz w:val="32"/>
          <w:szCs w:val="32"/>
        </w:rPr>
        <w:t>岗位工作的</w:t>
      </w:r>
      <w:r>
        <w:rPr>
          <w:rFonts w:hint="eastAsia" w:eastAsia="仿宋_GB2312"/>
          <w:sz w:val="32"/>
          <w:szCs w:val="32"/>
        </w:rPr>
        <w:t>专业技术人员</w:t>
      </w:r>
      <w:r>
        <w:rPr>
          <w:rFonts w:eastAsia="仿宋_GB2312"/>
          <w:sz w:val="32"/>
          <w:szCs w:val="32"/>
        </w:rPr>
        <w:t>，具有卫生、工程（</w:t>
      </w:r>
      <w:r>
        <w:rPr>
          <w:rFonts w:eastAsia="仿宋_GB2312"/>
          <w:color w:val="000000"/>
          <w:sz w:val="32"/>
          <w:szCs w:val="32"/>
        </w:rPr>
        <w:t>专业与药械</w:t>
      </w:r>
      <w:r>
        <w:rPr>
          <w:rFonts w:hint="eastAsia" w:eastAsia="仿宋_GB2312"/>
          <w:color w:val="000000"/>
          <w:sz w:val="32"/>
          <w:szCs w:val="32"/>
        </w:rPr>
        <w:t>化</w:t>
      </w:r>
      <w:r>
        <w:rPr>
          <w:rFonts w:eastAsia="仿宋_GB2312"/>
          <w:color w:val="000000"/>
          <w:sz w:val="32"/>
          <w:szCs w:val="32"/>
        </w:rPr>
        <w:t>相关</w:t>
      </w:r>
      <w:r>
        <w:rPr>
          <w:rFonts w:hint="eastAsia" w:eastAsia="仿宋_GB2312"/>
          <w:color w:val="000000"/>
          <w:sz w:val="32"/>
          <w:szCs w:val="32"/>
        </w:rPr>
        <w:t>或</w:t>
      </w:r>
      <w:r>
        <w:rPr>
          <w:rFonts w:eastAsia="仿宋_GB2312"/>
          <w:color w:val="000000"/>
          <w:sz w:val="32"/>
          <w:szCs w:val="32"/>
        </w:rPr>
        <w:t>相近）</w:t>
      </w:r>
      <w:r>
        <w:rPr>
          <w:rFonts w:eastAsia="仿宋_GB2312"/>
          <w:sz w:val="32"/>
          <w:szCs w:val="32"/>
        </w:rPr>
        <w:t>、自然科学</w:t>
      </w:r>
      <w:r>
        <w:rPr>
          <w:rFonts w:hint="eastAsia" w:eastAsia="仿宋_GB2312"/>
          <w:sz w:val="32"/>
          <w:szCs w:val="32"/>
        </w:rPr>
        <w:t>研究</w:t>
      </w:r>
      <w:r>
        <w:rPr>
          <w:rFonts w:eastAsia="仿宋_GB2312"/>
          <w:sz w:val="32"/>
          <w:szCs w:val="32"/>
        </w:rPr>
        <w:t>（专业与医药相关或相近）等系列职称，</w:t>
      </w:r>
      <w:r>
        <w:rPr>
          <w:rFonts w:hint="eastAsia" w:eastAsia="仿宋_GB2312"/>
          <w:sz w:val="32"/>
          <w:szCs w:val="32"/>
        </w:rPr>
        <w:t>符合相应</w:t>
      </w:r>
      <w:r>
        <w:rPr>
          <w:rFonts w:eastAsia="仿宋_GB2312"/>
          <w:sz w:val="32"/>
          <w:szCs w:val="32"/>
        </w:rPr>
        <w:t>学历</w:t>
      </w:r>
      <w:r>
        <w:rPr>
          <w:rFonts w:hint="eastAsia" w:eastAsia="仿宋_GB2312"/>
          <w:sz w:val="32"/>
          <w:szCs w:val="32"/>
        </w:rPr>
        <w:t>、专业及</w:t>
      </w:r>
      <w:r>
        <w:rPr>
          <w:rFonts w:eastAsia="仿宋_GB2312"/>
          <w:sz w:val="32"/>
          <w:szCs w:val="32"/>
        </w:rPr>
        <w:t>资历要求，可根据工作需要申报</w:t>
      </w:r>
      <w:r>
        <w:rPr>
          <w:rFonts w:hint="eastAsia" w:eastAsia="仿宋_GB2312"/>
          <w:sz w:val="32"/>
          <w:szCs w:val="32"/>
        </w:rPr>
        <w:t>高一层级</w:t>
      </w:r>
      <w:r>
        <w:rPr>
          <w:rFonts w:eastAsia="仿宋_GB2312"/>
          <w:sz w:val="32"/>
          <w:szCs w:val="32"/>
        </w:rPr>
        <w:t>或转评</w:t>
      </w:r>
      <w:r>
        <w:rPr>
          <w:rFonts w:hint="eastAsia" w:eastAsia="仿宋_GB2312"/>
          <w:sz w:val="32"/>
          <w:szCs w:val="32"/>
        </w:rPr>
        <w:t>同一层级</w:t>
      </w:r>
      <w:r>
        <w:rPr>
          <w:rFonts w:eastAsia="仿宋_GB2312"/>
          <w:sz w:val="32"/>
          <w:szCs w:val="32"/>
        </w:rPr>
        <w:t>药学专业（非临床单位）职称。</w:t>
      </w:r>
    </w:p>
    <w:p>
      <w:pPr>
        <w:spacing w:line="560" w:lineRule="exact"/>
        <w:ind w:firstLine="640" w:firstLineChars="200"/>
        <w:rPr>
          <w:rFonts w:eastAsia="仿宋_GB2312"/>
          <w:color w:val="000000"/>
          <w:sz w:val="32"/>
          <w:szCs w:val="32"/>
        </w:rPr>
      </w:pPr>
      <w:r>
        <w:rPr>
          <w:rFonts w:hint="eastAsia" w:eastAsia="仿宋_GB2312"/>
          <w:sz w:val="32"/>
          <w:szCs w:val="32"/>
        </w:rPr>
        <w:t>（四）</w:t>
      </w:r>
      <w:r>
        <w:rPr>
          <w:rFonts w:eastAsia="仿宋_GB2312"/>
          <w:color w:val="000000"/>
          <w:sz w:val="32"/>
          <w:szCs w:val="32"/>
        </w:rPr>
        <w:t>学历（学位）要求是指国家承认的药学类及相关专业学历。所称药学类相关专业是指：医学（药学类除外）、化学、生物及生物科学、制药工程、应用药学、药品检验检测、食品药品监督管理、食品（所学专业课程中须包含化学、生物化学等专业课）等专业。学历（学位）证书上注明“全日制”、“脱产”字样的，归为全脱产类学历，此类学历人员聘期须减去学习时间；学历（学位）证书上注明“在职”、“函授”字样的，归为在职类学历，此类人员聘期不受影响。</w:t>
      </w:r>
    </w:p>
    <w:p>
      <w:pPr>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五</w:t>
      </w:r>
      <w:r>
        <w:rPr>
          <w:rFonts w:eastAsia="仿宋_GB2312"/>
          <w:color w:val="000000"/>
          <w:sz w:val="32"/>
          <w:szCs w:val="32"/>
        </w:rPr>
        <w:t>）根据《湖南省创新民营企业专业技术人才职称评审10条措施》精神，民营企业专技人才未获得中级职称，但成绩突出、贡献卓著的（须</w:t>
      </w:r>
      <w:r>
        <w:rPr>
          <w:rFonts w:hint="eastAsia" w:eastAsia="仿宋_GB2312"/>
          <w:color w:val="000000"/>
          <w:sz w:val="32"/>
          <w:szCs w:val="32"/>
        </w:rPr>
        <w:t>提供</w:t>
      </w:r>
      <w:r>
        <w:rPr>
          <w:rFonts w:eastAsia="仿宋_GB2312"/>
          <w:color w:val="000000"/>
          <w:sz w:val="32"/>
          <w:szCs w:val="32"/>
        </w:rPr>
        <w:t>相关佐证材料），根据其从事专技工作时间，在满足相应系列</w:t>
      </w:r>
      <w:r>
        <w:rPr>
          <w:rFonts w:hint="eastAsia" w:eastAsia="仿宋_GB2312"/>
          <w:color w:val="000000"/>
          <w:sz w:val="32"/>
          <w:szCs w:val="32"/>
        </w:rPr>
        <w:t>（</w:t>
      </w:r>
      <w:r>
        <w:rPr>
          <w:rFonts w:eastAsia="仿宋_GB2312"/>
          <w:color w:val="000000"/>
          <w:sz w:val="32"/>
          <w:szCs w:val="32"/>
        </w:rPr>
        <w:t>专业</w:t>
      </w:r>
      <w:r>
        <w:rPr>
          <w:rFonts w:hint="eastAsia" w:eastAsia="仿宋_GB2312"/>
          <w:color w:val="000000"/>
          <w:sz w:val="32"/>
          <w:szCs w:val="32"/>
        </w:rPr>
        <w:t>）</w:t>
      </w:r>
      <w:r>
        <w:rPr>
          <w:rFonts w:eastAsia="仿宋_GB2312"/>
          <w:color w:val="000000"/>
          <w:sz w:val="32"/>
          <w:szCs w:val="32"/>
        </w:rPr>
        <w:t>晋升要求的基础上，经由民营企业考核推荐，可比照我省同类专技人才正常申报年限超出4年，直接申报参评副高级职称。</w:t>
      </w:r>
    </w:p>
    <w:p>
      <w:pPr>
        <w:spacing w:line="580" w:lineRule="exact"/>
        <w:ind w:firstLine="640" w:firstLineChars="200"/>
        <w:rPr>
          <w:rFonts w:hint="eastAsia" w:eastAsia="黑体"/>
          <w:color w:val="000000"/>
          <w:sz w:val="32"/>
          <w:szCs w:val="32"/>
        </w:rPr>
      </w:pPr>
      <w:r>
        <w:rPr>
          <w:rFonts w:eastAsia="黑体"/>
          <w:color w:val="000000"/>
          <w:sz w:val="32"/>
          <w:szCs w:val="32"/>
        </w:rPr>
        <w:t>二、</w:t>
      </w:r>
      <w:r>
        <w:rPr>
          <w:rFonts w:hint="eastAsia" w:eastAsia="黑体"/>
          <w:color w:val="000000"/>
          <w:sz w:val="32"/>
          <w:szCs w:val="32"/>
        </w:rPr>
        <w:t>不得申报情形及相关事项</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因涉嫌经济或其它重大问题正在立案审查尚未结案,或被采取强制措施和受刑事处罚期间的，不得申报参加职称评审。受到党纪政务处分的，涉及职称申报晋升的，执行《关于党纪政务处分决定执行工作的实施办法（试行）》（湘纪发〔2022〕3 号）相关规定。</w:t>
      </w:r>
    </w:p>
    <w:p>
      <w:pPr>
        <w:spacing w:line="560" w:lineRule="exact"/>
        <w:ind w:firstLine="640" w:firstLineChars="200"/>
        <w:rPr>
          <w:rFonts w:eastAsia="仿宋_GB2312"/>
          <w:color w:val="000000"/>
          <w:sz w:val="32"/>
          <w:szCs w:val="32"/>
        </w:rPr>
      </w:pPr>
      <w:r>
        <w:rPr>
          <w:rFonts w:eastAsia="仿宋_GB2312"/>
          <w:color w:val="000000"/>
          <w:sz w:val="32"/>
          <w:szCs w:val="32"/>
        </w:rPr>
        <w:t>对违背诚信承诺、有弄虚作假行为的申报参评人员实行职称评审“一票否决”，取消其申报参评资格；倡导科学精神，坚守道德底线，对违规违纪问题实行“零容忍”，对学术造假实行“一票否决”。对通过弄虚作假、隐瞒歪曲事实真相、不如实填报相关信息、暗箱操作及程序不当等违纪违规行为取得的职称予以撤销。对违纪违规的申报参评人员予以通报，通报结果连续 3个年度提交至相应评委会供评委参考。失信行为记入《个人失信记录表》，放置个人档案留存，纳入信用信息共享平台；情节严重的，通知所在单位按照规定进行党纪、政纪追责处理；涉嫌违法的，追究其法律责任。</w:t>
      </w:r>
    </w:p>
    <w:p>
      <w:pPr>
        <w:spacing w:line="560" w:lineRule="exact"/>
        <w:ind w:firstLine="640" w:firstLineChars="200"/>
        <w:rPr>
          <w:rFonts w:eastAsia="仿宋_GB2312"/>
          <w:color w:val="000000"/>
          <w:sz w:val="32"/>
          <w:szCs w:val="32"/>
        </w:rPr>
      </w:pPr>
      <w:r>
        <w:rPr>
          <w:rFonts w:eastAsia="仿宋_GB2312"/>
          <w:color w:val="000000"/>
          <w:sz w:val="32"/>
          <w:szCs w:val="32"/>
        </w:rPr>
        <w:t>建立健全追溯追责复核机制，无论什么时候，经核查发现申报参评人员有通过提供虚假材料、剽窃学术成果或通过其他不正当手段等违纪违规取得职称的行为，一律撤销其相应职称，据此获得的后续职称或其他权益，也一律一并取消。</w:t>
      </w:r>
    </w:p>
    <w:p>
      <w:pPr>
        <w:spacing w:line="560" w:lineRule="exact"/>
        <w:ind w:firstLine="640" w:firstLineChars="200"/>
        <w:rPr>
          <w:rFonts w:eastAsia="仿宋_GB2312"/>
          <w:color w:val="000000"/>
          <w:sz w:val="32"/>
          <w:szCs w:val="32"/>
        </w:rPr>
        <w:sectPr>
          <w:pgSz w:w="11906" w:h="16838"/>
          <w:pgMar w:top="1587" w:right="1474" w:bottom="1474" w:left="1474" w:header="851" w:footer="1191" w:gutter="0"/>
          <w:pgNumType w:fmt="numberInDash"/>
          <w:cols w:space="720" w:num="1"/>
          <w:titlePg/>
          <w:docGrid w:type="lines" w:linePitch="579" w:charSpace="0"/>
        </w:sectPr>
      </w:pPr>
    </w:p>
    <w:p>
      <w:pPr>
        <w:spacing w:line="600" w:lineRule="exact"/>
        <w:rPr>
          <w:rFonts w:hint="eastAsia" w:eastAsia="黑体"/>
          <w:color w:val="000000"/>
          <w:sz w:val="32"/>
          <w:szCs w:val="32"/>
        </w:rPr>
      </w:pPr>
      <w:r>
        <w:rPr>
          <w:rFonts w:eastAsia="黑体"/>
          <w:color w:val="000000"/>
          <w:sz w:val="32"/>
          <w:szCs w:val="32"/>
        </w:rPr>
        <w:t>附件</w:t>
      </w:r>
      <w:r>
        <w:rPr>
          <w:rFonts w:hint="eastAsia" w:eastAsia="黑体"/>
          <w:color w:val="000000"/>
          <w:sz w:val="32"/>
          <w:szCs w:val="32"/>
        </w:rPr>
        <w:t>4</w:t>
      </w:r>
    </w:p>
    <w:p>
      <w:pPr>
        <w:pStyle w:val="2"/>
        <w:spacing w:before="0" w:line="560" w:lineRule="exact"/>
        <w:rPr>
          <w:rFonts w:hint="eastAsia"/>
        </w:rPr>
      </w:pPr>
    </w:p>
    <w:p>
      <w:pPr>
        <w:spacing w:line="60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湖南省药学专业（非临床单位）高级职称</w:t>
      </w:r>
    </w:p>
    <w:p>
      <w:pPr>
        <w:spacing w:line="560" w:lineRule="exact"/>
        <w:jc w:val="center"/>
        <w:rPr>
          <w:rFonts w:hint="eastAsia" w:eastAsia="仿宋_GB2312"/>
          <w:color w:val="000000"/>
          <w:sz w:val="32"/>
          <w:szCs w:val="32"/>
          <w:lang w:bidi="ar"/>
        </w:rPr>
      </w:pPr>
      <w:r>
        <w:rPr>
          <w:rFonts w:hint="eastAsia" w:ascii="方正小标宋_GBK" w:hAnsi="方正小标宋_GBK" w:eastAsia="方正小标宋_GBK" w:cs="方正小标宋_GBK"/>
          <w:color w:val="000000"/>
          <w:sz w:val="44"/>
          <w:szCs w:val="44"/>
        </w:rPr>
        <w:t>专业理论考试免试条件</w:t>
      </w:r>
    </w:p>
    <w:p>
      <w:pPr>
        <w:pStyle w:val="2"/>
        <w:spacing w:before="0" w:line="560" w:lineRule="exact"/>
        <w:rPr>
          <w:rFonts w:hint="eastAsia"/>
        </w:rPr>
      </w:pPr>
    </w:p>
    <w:p>
      <w:pPr>
        <w:spacing w:line="560" w:lineRule="exact"/>
        <w:ind w:firstLine="640" w:firstLineChars="200"/>
        <w:rPr>
          <w:rFonts w:eastAsia="仿宋_GB2312"/>
          <w:color w:val="000000"/>
          <w:sz w:val="32"/>
          <w:szCs w:val="32"/>
        </w:rPr>
      </w:pPr>
      <w:r>
        <w:rPr>
          <w:rFonts w:hint="eastAsia" w:eastAsia="仿宋_GB2312"/>
          <w:color w:val="000000"/>
          <w:sz w:val="32"/>
          <w:szCs w:val="32"/>
          <w:lang w:bidi="ar"/>
        </w:rPr>
        <w:t>企业专技人才在涉药岗位工作</w:t>
      </w:r>
      <w:r>
        <w:rPr>
          <w:rFonts w:eastAsia="仿宋_GB2312"/>
          <w:color w:val="000000"/>
          <w:sz w:val="32"/>
          <w:szCs w:val="32"/>
          <w:lang w:bidi="ar"/>
        </w:rPr>
        <w:t>15</w:t>
      </w:r>
      <w:r>
        <w:rPr>
          <w:rFonts w:hint="eastAsia" w:eastAsia="仿宋_GB2312"/>
          <w:color w:val="000000"/>
          <w:sz w:val="32"/>
          <w:szCs w:val="32"/>
          <w:lang w:bidi="ar"/>
        </w:rPr>
        <w:t>年及以上，年满</w:t>
      </w:r>
      <w:r>
        <w:rPr>
          <w:rFonts w:eastAsia="仿宋_GB2312"/>
          <w:color w:val="000000"/>
          <w:sz w:val="32"/>
          <w:szCs w:val="32"/>
          <w:lang w:bidi="ar"/>
        </w:rPr>
        <w:t>50</w:t>
      </w:r>
      <w:r>
        <w:rPr>
          <w:rFonts w:hint="eastAsia" w:eastAsia="仿宋_GB2312"/>
          <w:color w:val="000000"/>
          <w:sz w:val="32"/>
          <w:szCs w:val="32"/>
          <w:lang w:bidi="ar"/>
        </w:rPr>
        <w:t>周岁，且具备下列条件之一，申报现有职称的高一层级职称，可免除专业理论水平考试：</w:t>
      </w:r>
    </w:p>
    <w:p>
      <w:pPr>
        <w:spacing w:line="560" w:lineRule="exact"/>
        <w:ind w:firstLine="640" w:firstLineChars="200"/>
        <w:rPr>
          <w:rFonts w:eastAsia="仿宋_GB2312"/>
          <w:color w:val="000000"/>
          <w:sz w:val="32"/>
          <w:szCs w:val="32"/>
        </w:rPr>
      </w:pPr>
      <w:r>
        <w:rPr>
          <w:rFonts w:eastAsia="仿宋_GB2312"/>
          <w:color w:val="000000"/>
          <w:sz w:val="32"/>
          <w:szCs w:val="32"/>
          <w:lang w:bidi="ar"/>
        </w:rPr>
        <w:t xml:space="preserve">1. </w:t>
      </w:r>
      <w:r>
        <w:rPr>
          <w:rFonts w:hint="eastAsia" w:eastAsia="仿宋_GB2312"/>
          <w:color w:val="000000"/>
          <w:sz w:val="32"/>
          <w:szCs w:val="32"/>
          <w:lang w:bidi="ar"/>
        </w:rPr>
        <w:t>获得与本人专业工作岗位相关的国家科学技术奖（自然科学奖、技术发明奖、科学技术进步奖）二等奖或中国专利银奖及以上（排名前</w:t>
      </w:r>
      <w:r>
        <w:rPr>
          <w:rFonts w:eastAsia="仿宋_GB2312"/>
          <w:color w:val="000000"/>
          <w:sz w:val="32"/>
          <w:szCs w:val="32"/>
          <w:lang w:bidi="ar"/>
        </w:rPr>
        <w:t>5</w:t>
      </w:r>
      <w:r>
        <w:rPr>
          <w:rFonts w:hint="eastAsia" w:eastAsia="仿宋_GB2312"/>
          <w:color w:val="000000"/>
          <w:sz w:val="32"/>
          <w:szCs w:val="32"/>
          <w:lang w:bidi="ar"/>
        </w:rPr>
        <w:t>）。</w:t>
      </w:r>
    </w:p>
    <w:p>
      <w:pPr>
        <w:spacing w:line="560" w:lineRule="exact"/>
        <w:ind w:firstLine="640" w:firstLineChars="200"/>
        <w:rPr>
          <w:rFonts w:eastAsia="仿宋_GB2312"/>
          <w:color w:val="000000"/>
          <w:sz w:val="32"/>
          <w:szCs w:val="32"/>
        </w:rPr>
      </w:pPr>
      <w:r>
        <w:rPr>
          <w:rFonts w:eastAsia="仿宋_GB2312"/>
          <w:color w:val="000000"/>
          <w:sz w:val="32"/>
          <w:szCs w:val="32"/>
          <w:lang w:bidi="ar"/>
        </w:rPr>
        <w:t xml:space="preserve">2. </w:t>
      </w:r>
      <w:r>
        <w:rPr>
          <w:rFonts w:hint="eastAsia" w:eastAsia="仿宋_GB2312"/>
          <w:color w:val="000000"/>
          <w:sz w:val="32"/>
          <w:szCs w:val="32"/>
          <w:lang w:bidi="ar"/>
        </w:rPr>
        <w:t>获得与本人专业工作岗位相关的省部级科学技术奖（自然科学奖、技术发明奖、科学技术进步奖、湖南专利奖）一等奖（排名前</w:t>
      </w:r>
      <w:r>
        <w:rPr>
          <w:rFonts w:eastAsia="仿宋_GB2312"/>
          <w:color w:val="000000"/>
          <w:sz w:val="32"/>
          <w:szCs w:val="32"/>
          <w:lang w:bidi="ar"/>
        </w:rPr>
        <w:t>3</w:t>
      </w:r>
      <w:r>
        <w:rPr>
          <w:rFonts w:hint="eastAsia" w:eastAsia="仿宋_GB2312"/>
          <w:color w:val="000000"/>
          <w:sz w:val="32"/>
          <w:szCs w:val="32"/>
          <w:lang w:bidi="ar"/>
        </w:rPr>
        <w:t>）、或二等奖（排名前</w:t>
      </w:r>
      <w:r>
        <w:rPr>
          <w:rFonts w:eastAsia="仿宋_GB2312"/>
          <w:color w:val="000000"/>
          <w:sz w:val="32"/>
          <w:szCs w:val="32"/>
          <w:lang w:bidi="ar"/>
        </w:rPr>
        <w:t>2</w:t>
      </w:r>
      <w:r>
        <w:rPr>
          <w:rFonts w:hint="eastAsia" w:eastAsia="仿宋_GB2312"/>
          <w:color w:val="000000"/>
          <w:sz w:val="32"/>
          <w:szCs w:val="32"/>
          <w:lang w:bidi="ar"/>
        </w:rPr>
        <w:t>）、或三等奖（排名第</w:t>
      </w:r>
      <w:r>
        <w:rPr>
          <w:rFonts w:eastAsia="仿宋_GB2312"/>
          <w:color w:val="000000"/>
          <w:sz w:val="32"/>
          <w:szCs w:val="32"/>
          <w:lang w:bidi="ar"/>
        </w:rPr>
        <w:t>1</w:t>
      </w:r>
      <w:r>
        <w:rPr>
          <w:rFonts w:hint="eastAsia" w:eastAsia="仿宋_GB2312"/>
          <w:color w:val="000000"/>
          <w:sz w:val="32"/>
          <w:szCs w:val="32"/>
          <w:lang w:bidi="ar"/>
        </w:rPr>
        <w:t>）。</w:t>
      </w:r>
    </w:p>
    <w:p>
      <w:pPr>
        <w:spacing w:line="560" w:lineRule="exact"/>
        <w:ind w:firstLine="640" w:firstLineChars="200"/>
        <w:rPr>
          <w:rFonts w:eastAsia="仿宋_GB2312"/>
          <w:color w:val="000000"/>
          <w:sz w:val="32"/>
          <w:szCs w:val="32"/>
        </w:rPr>
      </w:pPr>
      <w:r>
        <w:rPr>
          <w:rFonts w:eastAsia="仿宋_GB2312"/>
          <w:color w:val="000000"/>
          <w:sz w:val="32"/>
          <w:szCs w:val="32"/>
          <w:lang w:bidi="ar"/>
        </w:rPr>
        <w:t xml:space="preserve">3. </w:t>
      </w:r>
      <w:r>
        <w:rPr>
          <w:rFonts w:hint="eastAsia" w:eastAsia="仿宋_GB2312"/>
          <w:color w:val="000000"/>
          <w:sz w:val="32"/>
          <w:szCs w:val="32"/>
          <w:lang w:bidi="ar"/>
        </w:rPr>
        <w:t>作为主编在国内出版发行与本人专业工作岗位相关的药学相关类专著</w:t>
      </w:r>
      <w:r>
        <w:rPr>
          <w:rFonts w:eastAsia="仿宋_GB2312"/>
          <w:color w:val="000000"/>
          <w:sz w:val="32"/>
          <w:szCs w:val="32"/>
          <w:lang w:bidi="ar"/>
        </w:rPr>
        <w:t>1</w:t>
      </w:r>
      <w:r>
        <w:rPr>
          <w:rFonts w:hint="eastAsia" w:eastAsia="仿宋_GB2312"/>
          <w:color w:val="000000"/>
          <w:sz w:val="32"/>
          <w:szCs w:val="32"/>
          <w:lang w:bidi="ar"/>
        </w:rPr>
        <w:t>部及以上。</w:t>
      </w:r>
    </w:p>
    <w:p>
      <w:pPr>
        <w:spacing w:line="560" w:lineRule="exact"/>
        <w:ind w:firstLine="640" w:firstLineChars="200"/>
        <w:rPr>
          <w:rFonts w:eastAsia="仿宋_GB2312"/>
          <w:color w:val="000000"/>
          <w:sz w:val="32"/>
          <w:szCs w:val="32"/>
        </w:rPr>
      </w:pPr>
      <w:r>
        <w:rPr>
          <w:rFonts w:eastAsia="仿宋_GB2312"/>
          <w:color w:val="000000"/>
          <w:sz w:val="32"/>
          <w:szCs w:val="32"/>
          <w:lang w:bidi="ar"/>
        </w:rPr>
        <w:t xml:space="preserve">4. </w:t>
      </w:r>
      <w:r>
        <w:rPr>
          <w:rFonts w:hint="eastAsia" w:eastAsia="仿宋_GB2312"/>
          <w:color w:val="000000"/>
          <w:sz w:val="32"/>
          <w:szCs w:val="32"/>
          <w:lang w:bidi="ar"/>
        </w:rPr>
        <w:t>公开发表与本人专业工作岗位相关的</w:t>
      </w:r>
      <w:r>
        <w:rPr>
          <w:rFonts w:eastAsia="仿宋_GB2312"/>
          <w:color w:val="000000"/>
          <w:sz w:val="32"/>
          <w:szCs w:val="32"/>
          <w:lang w:bidi="ar"/>
        </w:rPr>
        <w:t>SCI</w:t>
      </w:r>
      <w:r>
        <w:rPr>
          <w:rFonts w:hint="eastAsia" w:eastAsia="仿宋_GB2312"/>
          <w:color w:val="000000"/>
          <w:sz w:val="32"/>
          <w:szCs w:val="32"/>
          <w:lang w:bidi="ar"/>
        </w:rPr>
        <w:t>或</w:t>
      </w:r>
      <w:r>
        <w:rPr>
          <w:rFonts w:eastAsia="仿宋_GB2312"/>
          <w:color w:val="000000"/>
          <w:sz w:val="32"/>
          <w:szCs w:val="32"/>
          <w:lang w:bidi="ar"/>
        </w:rPr>
        <w:t>EI</w:t>
      </w:r>
      <w:r>
        <w:rPr>
          <w:rFonts w:hint="eastAsia" w:eastAsia="仿宋_GB2312"/>
          <w:color w:val="000000"/>
          <w:sz w:val="32"/>
          <w:szCs w:val="32"/>
          <w:lang w:bidi="ar"/>
        </w:rPr>
        <w:t>论文</w:t>
      </w:r>
      <w:r>
        <w:rPr>
          <w:rFonts w:eastAsia="仿宋_GB2312"/>
          <w:color w:val="000000"/>
          <w:sz w:val="32"/>
          <w:szCs w:val="32"/>
          <w:lang w:bidi="ar"/>
        </w:rPr>
        <w:t>2</w:t>
      </w:r>
      <w:r>
        <w:rPr>
          <w:rFonts w:hint="eastAsia" w:eastAsia="仿宋_GB2312"/>
          <w:color w:val="000000"/>
          <w:sz w:val="32"/>
          <w:szCs w:val="32"/>
          <w:lang w:bidi="ar"/>
        </w:rPr>
        <w:t>篇及以上（排名前</w:t>
      </w:r>
      <w:r>
        <w:rPr>
          <w:rFonts w:eastAsia="仿宋_GB2312"/>
          <w:color w:val="000000"/>
          <w:sz w:val="32"/>
          <w:szCs w:val="32"/>
          <w:lang w:bidi="ar"/>
        </w:rPr>
        <w:t>5</w:t>
      </w:r>
      <w:r>
        <w:rPr>
          <w:rFonts w:hint="eastAsia" w:eastAsia="仿宋_GB2312"/>
          <w:color w:val="000000"/>
          <w:sz w:val="32"/>
          <w:szCs w:val="32"/>
          <w:lang w:bidi="ar"/>
        </w:rPr>
        <w:t>）。</w:t>
      </w:r>
    </w:p>
    <w:p>
      <w:pPr>
        <w:widowControl/>
        <w:ind w:firstLine="640" w:firstLineChars="200"/>
        <w:rPr>
          <w:rFonts w:hint="eastAsia" w:eastAsia="仿宋_GB2312"/>
          <w:color w:val="000000"/>
          <w:sz w:val="32"/>
          <w:szCs w:val="32"/>
          <w:lang w:bidi="ar"/>
        </w:rPr>
      </w:pPr>
      <w:r>
        <w:rPr>
          <w:rFonts w:eastAsia="仿宋_GB2312"/>
          <w:color w:val="000000"/>
          <w:sz w:val="32"/>
          <w:szCs w:val="32"/>
          <w:lang w:bidi="ar"/>
        </w:rPr>
        <w:t xml:space="preserve">5. </w:t>
      </w:r>
      <w:r>
        <w:rPr>
          <w:rFonts w:hint="eastAsia" w:eastAsia="仿宋_GB2312"/>
          <w:color w:val="000000"/>
          <w:sz w:val="32"/>
          <w:szCs w:val="32"/>
          <w:lang w:bidi="ar"/>
        </w:rPr>
        <w:t>在与本人专业工作相关或相近岗位上获得省部级及以上先进工作者或劳动模范称号。</w:t>
      </w:r>
    </w:p>
    <w:p>
      <w:pPr>
        <w:pStyle w:val="2"/>
        <w:rPr>
          <w:rFonts w:hint="eastAsia" w:ascii="Times New Roman" w:hAnsi="Times New Roman" w:eastAsia="仿宋_GB2312"/>
          <w:color w:val="000000"/>
          <w:sz w:val="32"/>
          <w:szCs w:val="32"/>
          <w:lang w:bidi="ar"/>
        </w:rPr>
        <w:sectPr>
          <w:footerReference r:id="rId5" w:type="default"/>
          <w:footerReference r:id="rId6" w:type="even"/>
          <w:pgSz w:w="11906" w:h="16838"/>
          <w:pgMar w:top="1587" w:right="1474" w:bottom="1474" w:left="1474" w:header="851" w:footer="1191" w:gutter="0"/>
          <w:pgNumType w:fmt="numberInDash"/>
          <w:cols w:space="720" w:num="1"/>
          <w:titlePg/>
          <w:docGrid w:type="lines" w:linePitch="579" w:charSpace="0"/>
        </w:sectPr>
      </w:pPr>
    </w:p>
    <w:p>
      <w:pPr>
        <w:spacing w:line="600" w:lineRule="exact"/>
        <w:rPr>
          <w:rFonts w:hint="eastAsia" w:ascii="仿宋" w:hAnsi="仿宋" w:eastAsia="黑体" w:cs="仿宋"/>
          <w:color w:val="000000"/>
          <w:sz w:val="32"/>
          <w:szCs w:val="32"/>
        </w:rPr>
      </w:pPr>
      <w:r>
        <w:rPr>
          <w:rFonts w:eastAsia="黑体"/>
          <w:color w:val="000000"/>
          <w:sz w:val="32"/>
          <w:szCs w:val="32"/>
        </w:rPr>
        <w:t>附件</w:t>
      </w:r>
      <w:r>
        <w:rPr>
          <w:rFonts w:hint="eastAsia" w:eastAsia="黑体"/>
          <w:color w:val="000000"/>
          <w:sz w:val="32"/>
          <w:szCs w:val="32"/>
        </w:rPr>
        <w:t>5</w:t>
      </w:r>
    </w:p>
    <w:p>
      <w:pPr>
        <w:spacing w:line="160" w:lineRule="exact"/>
        <w:rPr>
          <w:rFonts w:hint="eastAsia" w:ascii="方正小标宋简体" w:eastAsia="方正小标宋简体"/>
          <w:color w:val="000000"/>
          <w:sz w:val="44"/>
          <w:szCs w:val="44"/>
        </w:rPr>
      </w:pPr>
    </w:p>
    <w:p>
      <w:pPr>
        <w:spacing w:line="56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湖南省药学专业（非临床单位）高级职称</w:t>
      </w:r>
    </w:p>
    <w:p>
      <w:pPr>
        <w:spacing w:line="560" w:lineRule="exact"/>
        <w:jc w:val="center"/>
        <w:rPr>
          <w:rFonts w:hint="eastAsia" w:ascii="方正小标宋简体" w:eastAsia="方正小标宋简体"/>
          <w:color w:val="000000"/>
          <w:sz w:val="10"/>
          <w:szCs w:val="10"/>
        </w:rPr>
      </w:pPr>
      <w:r>
        <w:rPr>
          <w:rFonts w:hint="eastAsia" w:ascii="方正小标宋_GBK" w:hAnsi="方正小标宋_GBK" w:eastAsia="方正小标宋_GBK" w:cs="方正小标宋_GBK"/>
          <w:color w:val="000000"/>
          <w:sz w:val="44"/>
          <w:szCs w:val="44"/>
        </w:rPr>
        <w:t>专业理论考试免试申请表</w:t>
      </w:r>
    </w:p>
    <w:tbl>
      <w:tblPr>
        <w:tblStyle w:val="9"/>
        <w:tblpPr w:leftFromText="180" w:rightFromText="180" w:vertAnchor="text" w:horzAnchor="page" w:tblpX="1492" w:tblpY="205"/>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556"/>
        <w:gridCol w:w="775"/>
        <w:gridCol w:w="1550"/>
        <w:gridCol w:w="1457"/>
        <w:gridCol w:w="168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768" w:type="dxa"/>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1331" w:type="dxa"/>
            <w:gridSpan w:val="2"/>
            <w:vAlign w:val="center"/>
          </w:tcPr>
          <w:p>
            <w:pPr>
              <w:spacing w:line="280" w:lineRule="exact"/>
              <w:jc w:val="center"/>
              <w:rPr>
                <w:rFonts w:hint="eastAsia" w:ascii="仿宋_GB2312" w:hAnsi="仿宋_GB2312" w:eastAsia="仿宋_GB2312" w:cs="仿宋_GB2312"/>
                <w:color w:val="000000"/>
                <w:sz w:val="24"/>
                <w:szCs w:val="24"/>
              </w:rPr>
            </w:pPr>
          </w:p>
        </w:tc>
        <w:tc>
          <w:tcPr>
            <w:tcW w:w="1550" w:type="dxa"/>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  别</w:t>
            </w:r>
          </w:p>
        </w:tc>
        <w:tc>
          <w:tcPr>
            <w:tcW w:w="1457" w:type="dxa"/>
            <w:vAlign w:val="center"/>
          </w:tcPr>
          <w:p>
            <w:pPr>
              <w:spacing w:line="280" w:lineRule="exact"/>
              <w:jc w:val="center"/>
              <w:rPr>
                <w:rFonts w:hint="eastAsia" w:ascii="仿宋_GB2312" w:hAnsi="仿宋_GB2312" w:eastAsia="仿宋_GB2312" w:cs="仿宋_GB2312"/>
                <w:color w:val="000000"/>
                <w:sz w:val="24"/>
                <w:szCs w:val="24"/>
              </w:rPr>
            </w:pPr>
          </w:p>
        </w:tc>
        <w:tc>
          <w:tcPr>
            <w:tcW w:w="1688" w:type="dxa"/>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出生年月</w:t>
            </w:r>
          </w:p>
        </w:tc>
        <w:tc>
          <w:tcPr>
            <w:tcW w:w="1506" w:type="dxa"/>
            <w:vAlign w:val="center"/>
          </w:tcPr>
          <w:p>
            <w:pPr>
              <w:spacing w:line="28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768" w:type="dxa"/>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身份证号</w:t>
            </w:r>
          </w:p>
        </w:tc>
        <w:tc>
          <w:tcPr>
            <w:tcW w:w="4338" w:type="dxa"/>
            <w:gridSpan w:val="4"/>
            <w:vAlign w:val="center"/>
          </w:tcPr>
          <w:p>
            <w:pPr>
              <w:spacing w:line="280" w:lineRule="exact"/>
              <w:jc w:val="center"/>
              <w:rPr>
                <w:rFonts w:hint="eastAsia" w:ascii="仿宋_GB2312" w:hAnsi="仿宋_GB2312" w:eastAsia="仿宋_GB2312" w:cs="仿宋_GB2312"/>
                <w:color w:val="000000"/>
                <w:sz w:val="24"/>
                <w:szCs w:val="24"/>
              </w:rPr>
            </w:pPr>
          </w:p>
        </w:tc>
        <w:tc>
          <w:tcPr>
            <w:tcW w:w="1688" w:type="dxa"/>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单位性质</w:t>
            </w:r>
          </w:p>
        </w:tc>
        <w:tc>
          <w:tcPr>
            <w:tcW w:w="1506" w:type="dxa"/>
            <w:vAlign w:val="center"/>
          </w:tcPr>
          <w:p>
            <w:pPr>
              <w:spacing w:line="28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768" w:type="dxa"/>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单位名称</w:t>
            </w:r>
          </w:p>
        </w:tc>
        <w:tc>
          <w:tcPr>
            <w:tcW w:w="4338" w:type="dxa"/>
            <w:gridSpan w:val="4"/>
            <w:vAlign w:val="center"/>
          </w:tcPr>
          <w:p>
            <w:pPr>
              <w:spacing w:line="280" w:lineRule="exact"/>
              <w:jc w:val="center"/>
              <w:rPr>
                <w:rFonts w:hint="eastAsia" w:ascii="仿宋_GB2312" w:hAnsi="仿宋_GB2312" w:eastAsia="仿宋_GB2312" w:cs="仿宋_GB2312"/>
                <w:color w:val="000000"/>
                <w:sz w:val="24"/>
                <w:szCs w:val="24"/>
              </w:rPr>
            </w:pPr>
          </w:p>
        </w:tc>
        <w:tc>
          <w:tcPr>
            <w:tcW w:w="1688" w:type="dxa"/>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所在部门及</w:t>
            </w:r>
          </w:p>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w:t>
            </w:r>
          </w:p>
        </w:tc>
        <w:tc>
          <w:tcPr>
            <w:tcW w:w="1506" w:type="dxa"/>
            <w:vAlign w:val="center"/>
          </w:tcPr>
          <w:p>
            <w:pPr>
              <w:spacing w:line="28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2324" w:type="dxa"/>
            <w:gridSpan w:val="2"/>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现学历及专业</w:t>
            </w:r>
          </w:p>
        </w:tc>
        <w:tc>
          <w:tcPr>
            <w:tcW w:w="2325" w:type="dxa"/>
            <w:gridSpan w:val="2"/>
            <w:vAlign w:val="center"/>
          </w:tcPr>
          <w:p>
            <w:pPr>
              <w:spacing w:line="280" w:lineRule="exact"/>
              <w:jc w:val="center"/>
              <w:rPr>
                <w:rFonts w:hint="eastAsia" w:ascii="仿宋_GB2312" w:hAnsi="仿宋_GB2312" w:eastAsia="仿宋_GB2312" w:cs="仿宋_GB2312"/>
                <w:color w:val="000000"/>
                <w:sz w:val="24"/>
                <w:szCs w:val="24"/>
              </w:rPr>
            </w:pPr>
          </w:p>
        </w:tc>
        <w:tc>
          <w:tcPr>
            <w:tcW w:w="3145" w:type="dxa"/>
            <w:gridSpan w:val="2"/>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现职称及获得时间</w:t>
            </w:r>
          </w:p>
        </w:tc>
        <w:tc>
          <w:tcPr>
            <w:tcW w:w="1506" w:type="dxa"/>
            <w:vAlign w:val="center"/>
          </w:tcPr>
          <w:p>
            <w:pPr>
              <w:spacing w:line="28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2324" w:type="dxa"/>
            <w:gridSpan w:val="2"/>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拟申报职称</w:t>
            </w:r>
          </w:p>
        </w:tc>
        <w:tc>
          <w:tcPr>
            <w:tcW w:w="2325" w:type="dxa"/>
            <w:gridSpan w:val="2"/>
            <w:vAlign w:val="center"/>
          </w:tcPr>
          <w:p>
            <w:pPr>
              <w:spacing w:line="280" w:lineRule="exact"/>
              <w:jc w:val="center"/>
              <w:rPr>
                <w:rFonts w:hint="eastAsia" w:ascii="仿宋_GB2312" w:hAnsi="仿宋_GB2312" w:eastAsia="仿宋_GB2312" w:cs="仿宋_GB2312"/>
                <w:color w:val="000000"/>
                <w:sz w:val="24"/>
                <w:szCs w:val="24"/>
              </w:rPr>
            </w:pPr>
          </w:p>
        </w:tc>
        <w:tc>
          <w:tcPr>
            <w:tcW w:w="3145" w:type="dxa"/>
            <w:gridSpan w:val="2"/>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拟申报专业</w:t>
            </w:r>
          </w:p>
        </w:tc>
        <w:tc>
          <w:tcPr>
            <w:tcW w:w="1506" w:type="dxa"/>
            <w:vAlign w:val="center"/>
          </w:tcPr>
          <w:p>
            <w:pPr>
              <w:spacing w:line="28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0" w:hRule="atLeast"/>
        </w:trPr>
        <w:tc>
          <w:tcPr>
            <w:tcW w:w="2324" w:type="dxa"/>
            <w:gridSpan w:val="2"/>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符合免试条件材料名称（须提交相关佐证材料）</w:t>
            </w:r>
          </w:p>
        </w:tc>
        <w:tc>
          <w:tcPr>
            <w:tcW w:w="6976" w:type="dxa"/>
            <w:gridSpan w:val="5"/>
            <w:vAlign w:val="center"/>
          </w:tcPr>
          <w:p>
            <w:pPr>
              <w:spacing w:line="28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trPr>
        <w:tc>
          <w:tcPr>
            <w:tcW w:w="1768" w:type="dxa"/>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单位人事（职改） 部门意见</w:t>
            </w:r>
          </w:p>
        </w:tc>
        <w:tc>
          <w:tcPr>
            <w:tcW w:w="2881" w:type="dxa"/>
            <w:gridSpan w:val="3"/>
            <w:vAlign w:val="bottom"/>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c>
          <w:tcPr>
            <w:tcW w:w="1457" w:type="dxa"/>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市(州)市场监管局人事（职改）部门意见</w:t>
            </w:r>
          </w:p>
        </w:tc>
        <w:tc>
          <w:tcPr>
            <w:tcW w:w="3194" w:type="dxa"/>
            <w:gridSpan w:val="2"/>
            <w:vAlign w:val="bottom"/>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0" w:hRule="atLeast"/>
        </w:trPr>
        <w:tc>
          <w:tcPr>
            <w:tcW w:w="1768" w:type="dxa"/>
            <w:vAlign w:val="center"/>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6"/>
                <w:sz w:val="24"/>
                <w:szCs w:val="24"/>
              </w:rPr>
              <w:t>省药学专业（非临床单位）职改办意见</w:t>
            </w:r>
          </w:p>
        </w:tc>
        <w:tc>
          <w:tcPr>
            <w:tcW w:w="7532" w:type="dxa"/>
            <w:gridSpan w:val="6"/>
            <w:vAlign w:val="bottom"/>
          </w:tcPr>
          <w:p>
            <w:pPr>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bl>
    <w:p>
      <w:pPr>
        <w:spacing w:line="360" w:lineRule="exact"/>
        <w:ind w:firstLine="480" w:firstLineChars="200"/>
        <w:rPr>
          <w:rFonts w:eastAsia="仿宋_GB2312"/>
          <w:color w:val="000000"/>
          <w:sz w:val="24"/>
          <w:szCs w:val="24"/>
        </w:rPr>
      </w:pPr>
      <w:r>
        <w:rPr>
          <w:rFonts w:eastAsia="仿宋_GB2312"/>
          <w:color w:val="000000"/>
          <w:sz w:val="24"/>
          <w:szCs w:val="24"/>
        </w:rPr>
        <w:t>注：1</w:t>
      </w:r>
      <w:r>
        <w:rPr>
          <w:rFonts w:hint="eastAsia" w:eastAsia="仿宋_GB2312"/>
          <w:color w:val="000000"/>
          <w:sz w:val="24"/>
          <w:szCs w:val="24"/>
        </w:rPr>
        <w:t>.</w:t>
      </w:r>
      <w:r>
        <w:rPr>
          <w:rFonts w:eastAsia="仿宋_GB2312"/>
          <w:color w:val="000000"/>
          <w:sz w:val="24"/>
          <w:szCs w:val="24"/>
        </w:rPr>
        <w:t>此表为申请理论考试免试人员填写，须在理论考试报名截止日期前办理完毕；2</w:t>
      </w:r>
      <w:r>
        <w:rPr>
          <w:rFonts w:hint="eastAsia" w:eastAsia="仿宋_GB2312"/>
          <w:color w:val="000000"/>
          <w:sz w:val="24"/>
          <w:szCs w:val="24"/>
        </w:rPr>
        <w:t>.</w:t>
      </w:r>
      <w:r>
        <w:rPr>
          <w:rFonts w:eastAsia="仿宋_GB2312"/>
          <w:color w:val="000000"/>
          <w:sz w:val="24"/>
          <w:szCs w:val="24"/>
        </w:rPr>
        <w:t>所有复印件均需所在单位人事（职改）部门（送审单位）、市州市场监管局或协会人事（职改）部门签署意见并加盖公章；3</w:t>
      </w:r>
      <w:r>
        <w:rPr>
          <w:rFonts w:hint="eastAsia" w:eastAsia="仿宋_GB2312"/>
          <w:color w:val="000000"/>
          <w:sz w:val="24"/>
          <w:szCs w:val="24"/>
        </w:rPr>
        <w:t>.</w:t>
      </w:r>
      <w:r>
        <w:rPr>
          <w:rFonts w:eastAsia="仿宋_GB2312"/>
          <w:color w:val="000000"/>
          <w:sz w:val="24"/>
          <w:szCs w:val="24"/>
        </w:rPr>
        <w:t>此表与相关</w:t>
      </w:r>
      <w:r>
        <w:rPr>
          <w:rFonts w:hint="eastAsia" w:eastAsia="仿宋_GB2312"/>
          <w:color w:val="000000"/>
          <w:sz w:val="24"/>
          <w:szCs w:val="24"/>
        </w:rPr>
        <w:t>佐证</w:t>
      </w:r>
      <w:r>
        <w:rPr>
          <w:rFonts w:eastAsia="仿宋_GB2312"/>
          <w:color w:val="000000"/>
          <w:sz w:val="24"/>
          <w:szCs w:val="24"/>
        </w:rPr>
        <w:t>材料复印件一同装订在职称评审材料内。</w:t>
      </w:r>
    </w:p>
    <w:p>
      <w:pPr>
        <w:tabs>
          <w:tab w:val="left" w:pos="5812"/>
          <w:tab w:val="left" w:pos="7513"/>
        </w:tabs>
        <w:rPr>
          <w:rFonts w:eastAsia="黑体"/>
          <w:color w:val="000000"/>
          <w:sz w:val="32"/>
          <w:szCs w:val="32"/>
        </w:rPr>
      </w:pPr>
      <w:r>
        <w:rPr>
          <w:rFonts w:eastAsia="黑体"/>
          <w:color w:val="000000"/>
          <w:sz w:val="32"/>
          <w:szCs w:val="32"/>
        </w:rPr>
        <w:t>附件</w:t>
      </w:r>
      <w:r>
        <w:rPr>
          <w:rFonts w:hint="eastAsia" w:eastAsia="黑体"/>
          <w:color w:val="000000"/>
          <w:sz w:val="32"/>
          <w:szCs w:val="32"/>
        </w:rPr>
        <w:t>6</w:t>
      </w:r>
    </w:p>
    <w:p>
      <w:pPr>
        <w:spacing w:line="600" w:lineRule="exact"/>
        <w:jc w:val="center"/>
        <w:rPr>
          <w:rFonts w:hint="eastAsia"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sz w:val="44"/>
          <w:szCs w:val="44"/>
        </w:rPr>
        <w:t>湖南省药学专业</w:t>
      </w:r>
      <w:r>
        <w:rPr>
          <w:rFonts w:hint="eastAsia" w:ascii="方正小标宋_GBK" w:hAnsi="方正小标宋_GBK" w:eastAsia="方正小标宋_GBK" w:cs="方正小标宋_GBK"/>
          <w:bCs/>
          <w:color w:val="000000"/>
          <w:sz w:val="44"/>
          <w:szCs w:val="44"/>
          <w:lang w:eastAsia="zh-CN"/>
        </w:rPr>
        <w:t>（</w:t>
      </w:r>
      <w:r>
        <w:rPr>
          <w:rFonts w:hint="eastAsia" w:ascii="方正小标宋_GBK" w:hAnsi="方正小标宋_GBK" w:eastAsia="方正小标宋_GBK" w:cs="方正小标宋_GBK"/>
          <w:bCs/>
          <w:color w:val="000000"/>
          <w:sz w:val="44"/>
          <w:szCs w:val="44"/>
        </w:rPr>
        <w:t>非临床单位</w:t>
      </w:r>
      <w:r>
        <w:rPr>
          <w:rFonts w:hint="eastAsia" w:ascii="方正小标宋_GBK" w:hAnsi="方正小标宋_GBK" w:eastAsia="方正小标宋_GBK" w:cs="方正小标宋_GBK"/>
          <w:bCs/>
          <w:color w:val="000000"/>
          <w:sz w:val="44"/>
          <w:szCs w:val="44"/>
          <w:lang w:eastAsia="zh-CN"/>
        </w:rPr>
        <w:t>）</w:t>
      </w:r>
      <w:r>
        <w:rPr>
          <w:rFonts w:hint="eastAsia" w:ascii="方正小标宋_GBK" w:hAnsi="方正小标宋_GBK" w:eastAsia="方正小标宋_GBK" w:cs="方正小标宋_GBK"/>
          <w:bCs/>
          <w:color w:val="000000"/>
          <w:sz w:val="44"/>
          <w:szCs w:val="44"/>
        </w:rPr>
        <w:t>高级</w:t>
      </w:r>
      <w:r>
        <w:rPr>
          <w:rFonts w:hint="eastAsia" w:ascii="方正小标宋_GBK" w:hAnsi="方正小标宋_GBK" w:eastAsia="方正小标宋_GBK" w:cs="方正小标宋_GBK"/>
          <w:bCs/>
          <w:color w:val="000000"/>
          <w:kern w:val="0"/>
          <w:sz w:val="44"/>
          <w:szCs w:val="44"/>
        </w:rPr>
        <w:t>职称</w:t>
      </w:r>
    </w:p>
    <w:p>
      <w:pPr>
        <w:spacing w:line="600" w:lineRule="exact"/>
        <w:jc w:val="center"/>
        <w:rPr>
          <w:rFonts w:hint="eastAsia" w:ascii="方正小标宋_GBK" w:hAnsi="方正小标宋_GBK" w:eastAsia="方正小标宋_GBK" w:cs="方正小标宋_GBK"/>
          <w:bCs/>
          <w:color w:val="000000"/>
          <w:sz w:val="44"/>
          <w:szCs w:val="44"/>
          <w:shd w:val="pct10" w:color="auto" w:fill="FFFFFF"/>
        </w:rPr>
      </w:pPr>
      <w:r>
        <w:rPr>
          <w:rFonts w:hint="eastAsia" w:ascii="方正小标宋_GBK" w:hAnsi="方正小标宋_GBK" w:eastAsia="方正小标宋_GBK" w:cs="方正小标宋_GBK"/>
          <w:bCs/>
          <w:color w:val="000000"/>
          <w:kern w:val="0"/>
          <w:sz w:val="44"/>
          <w:szCs w:val="44"/>
        </w:rPr>
        <w:t>专业理论水平考试报名表</w:t>
      </w:r>
    </w:p>
    <w:p>
      <w:pPr>
        <w:spacing w:line="360" w:lineRule="exact"/>
        <w:rPr>
          <w:rFonts w:hint="eastAsia" w:ascii="仿宋_GB2312" w:hAnsi="仿宋_GB2312" w:eastAsia="仿宋_GB2312" w:cs="仿宋_GB2312"/>
          <w:color w:val="000000"/>
          <w:sz w:val="22"/>
        </w:rPr>
      </w:pPr>
      <w:r>
        <w:rPr>
          <w:rFonts w:hint="eastAsia" w:ascii="仿宋_GB2312" w:hAnsi="仿宋_GB2312" w:eastAsia="仿宋_GB2312" w:cs="仿宋_GB2312"/>
          <w:b/>
          <w:color w:val="000000"/>
          <w:sz w:val="22"/>
        </w:rPr>
        <w:t>报名序号：       市州：       县（市）区：           工作单位：</w:t>
      </w:r>
    </w:p>
    <w:tbl>
      <w:tblPr>
        <w:tblStyle w:val="9"/>
        <w:tblW w:w="94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19"/>
        <w:gridCol w:w="1196"/>
        <w:gridCol w:w="1718"/>
        <w:gridCol w:w="996"/>
        <w:gridCol w:w="234"/>
        <w:gridCol w:w="1501"/>
        <w:gridCol w:w="533"/>
        <w:gridCol w:w="84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689" w:type="dxa"/>
            <w:gridSpan w:val="2"/>
            <w:vMerge w:val="restart"/>
            <w:textDirection w:val="tbRlV"/>
            <w:vAlign w:val="center"/>
          </w:tcPr>
          <w:p>
            <w:pPr>
              <w:spacing w:line="280" w:lineRule="exact"/>
              <w:ind w:left="113" w:right="113"/>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基本信息</w:t>
            </w:r>
          </w:p>
        </w:tc>
        <w:tc>
          <w:tcPr>
            <w:tcW w:w="1196" w:type="dxa"/>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姓   名</w:t>
            </w:r>
          </w:p>
        </w:tc>
        <w:tc>
          <w:tcPr>
            <w:tcW w:w="2948" w:type="dxa"/>
            <w:gridSpan w:val="3"/>
            <w:vAlign w:val="center"/>
          </w:tcPr>
          <w:p>
            <w:pPr>
              <w:spacing w:line="280" w:lineRule="exact"/>
              <w:jc w:val="center"/>
              <w:rPr>
                <w:rFonts w:hint="eastAsia" w:ascii="仿宋_GB2312" w:hAnsi="仿宋_GB2312" w:eastAsia="仿宋_GB2312" w:cs="仿宋_GB2312"/>
                <w:color w:val="000000"/>
                <w:szCs w:val="21"/>
              </w:rPr>
            </w:pPr>
          </w:p>
        </w:tc>
        <w:tc>
          <w:tcPr>
            <w:tcW w:w="1501" w:type="dxa"/>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性    别</w:t>
            </w:r>
          </w:p>
        </w:tc>
        <w:tc>
          <w:tcPr>
            <w:tcW w:w="1379" w:type="dxa"/>
            <w:gridSpan w:val="2"/>
            <w:vAlign w:val="center"/>
          </w:tcPr>
          <w:p>
            <w:pPr>
              <w:spacing w:line="280" w:lineRule="exact"/>
              <w:ind w:left="-205"/>
              <w:jc w:val="center"/>
              <w:rPr>
                <w:rFonts w:hint="eastAsia" w:ascii="仿宋_GB2312" w:hAnsi="仿宋_GB2312" w:eastAsia="仿宋_GB2312" w:cs="仿宋_GB2312"/>
                <w:color w:val="000000"/>
                <w:szCs w:val="21"/>
              </w:rPr>
            </w:pPr>
          </w:p>
        </w:tc>
        <w:tc>
          <w:tcPr>
            <w:tcW w:w="1761" w:type="dxa"/>
            <w:vMerge w:val="restart"/>
            <w:vAlign w:val="center"/>
          </w:tcPr>
          <w:p>
            <w:pPr>
              <w:spacing w:line="28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9" w:type="dxa"/>
            <w:gridSpan w:val="2"/>
            <w:vMerge w:val="continue"/>
            <w:vAlign w:val="center"/>
          </w:tcPr>
          <w:p>
            <w:pPr>
              <w:widowControl/>
              <w:jc w:val="center"/>
              <w:rPr>
                <w:rFonts w:hint="eastAsia" w:ascii="仿宋_GB2312" w:hAnsi="仿宋_GB2312" w:eastAsia="仿宋_GB2312" w:cs="仿宋_GB2312"/>
                <w:b/>
                <w:color w:val="000000"/>
                <w:szCs w:val="21"/>
              </w:rPr>
            </w:pPr>
          </w:p>
        </w:tc>
        <w:tc>
          <w:tcPr>
            <w:tcW w:w="1196" w:type="dxa"/>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身份证号</w:t>
            </w:r>
          </w:p>
        </w:tc>
        <w:tc>
          <w:tcPr>
            <w:tcW w:w="5828" w:type="dxa"/>
            <w:gridSpan w:val="6"/>
            <w:vAlign w:val="center"/>
          </w:tcPr>
          <w:p>
            <w:pPr>
              <w:spacing w:line="280" w:lineRule="exact"/>
              <w:jc w:val="center"/>
              <w:rPr>
                <w:rFonts w:hint="eastAsia" w:ascii="仿宋_GB2312" w:hAnsi="仿宋_GB2312" w:eastAsia="仿宋_GB2312" w:cs="仿宋_GB2312"/>
                <w:color w:val="000000"/>
                <w:szCs w:val="21"/>
              </w:rPr>
            </w:pPr>
          </w:p>
        </w:tc>
        <w:tc>
          <w:tcPr>
            <w:tcW w:w="1761" w:type="dxa"/>
            <w:vMerge w:val="continue"/>
            <w:vAlign w:val="center"/>
          </w:tcPr>
          <w:p>
            <w:pPr>
              <w:widowControl/>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689" w:type="dxa"/>
            <w:gridSpan w:val="2"/>
            <w:vMerge w:val="continue"/>
            <w:vAlign w:val="center"/>
          </w:tcPr>
          <w:p>
            <w:pPr>
              <w:widowControl/>
              <w:jc w:val="center"/>
              <w:rPr>
                <w:rFonts w:hint="eastAsia" w:ascii="仿宋_GB2312" w:hAnsi="仿宋_GB2312" w:eastAsia="仿宋_GB2312" w:cs="仿宋_GB2312"/>
                <w:b/>
                <w:color w:val="000000"/>
                <w:szCs w:val="21"/>
              </w:rPr>
            </w:pPr>
          </w:p>
        </w:tc>
        <w:tc>
          <w:tcPr>
            <w:tcW w:w="1196" w:type="dxa"/>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出生年月</w:t>
            </w:r>
          </w:p>
        </w:tc>
        <w:tc>
          <w:tcPr>
            <w:tcW w:w="2948" w:type="dxa"/>
            <w:gridSpan w:val="3"/>
            <w:vAlign w:val="center"/>
          </w:tcPr>
          <w:p>
            <w:pPr>
              <w:spacing w:line="280" w:lineRule="exact"/>
              <w:jc w:val="center"/>
              <w:rPr>
                <w:rFonts w:hint="eastAsia" w:ascii="仿宋_GB2312" w:hAnsi="仿宋_GB2312" w:eastAsia="仿宋_GB2312" w:cs="仿宋_GB2312"/>
                <w:color w:val="000000"/>
                <w:szCs w:val="21"/>
              </w:rPr>
            </w:pPr>
          </w:p>
        </w:tc>
        <w:tc>
          <w:tcPr>
            <w:tcW w:w="1501" w:type="dxa"/>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参加工作时间</w:t>
            </w:r>
          </w:p>
        </w:tc>
        <w:tc>
          <w:tcPr>
            <w:tcW w:w="1379" w:type="dxa"/>
            <w:gridSpan w:val="2"/>
            <w:vAlign w:val="center"/>
          </w:tcPr>
          <w:p>
            <w:pPr>
              <w:spacing w:line="280" w:lineRule="exact"/>
              <w:jc w:val="center"/>
              <w:rPr>
                <w:rFonts w:hint="eastAsia" w:ascii="仿宋_GB2312" w:hAnsi="仿宋_GB2312" w:eastAsia="仿宋_GB2312" w:cs="仿宋_GB2312"/>
                <w:color w:val="000000"/>
                <w:szCs w:val="21"/>
              </w:rPr>
            </w:pPr>
          </w:p>
        </w:tc>
        <w:tc>
          <w:tcPr>
            <w:tcW w:w="1761" w:type="dxa"/>
            <w:vMerge w:val="continue"/>
            <w:vAlign w:val="center"/>
          </w:tcPr>
          <w:p>
            <w:pPr>
              <w:widowControl/>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689" w:type="dxa"/>
            <w:gridSpan w:val="2"/>
            <w:vMerge w:val="restart"/>
            <w:textDirection w:val="tbRlV"/>
            <w:vAlign w:val="center"/>
          </w:tcPr>
          <w:p>
            <w:pPr>
              <w:spacing w:line="280" w:lineRule="exact"/>
              <w:ind w:left="113" w:right="113"/>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职称信息</w:t>
            </w:r>
          </w:p>
        </w:tc>
        <w:tc>
          <w:tcPr>
            <w:tcW w:w="1196"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现有专业技术职称</w:t>
            </w:r>
          </w:p>
        </w:tc>
        <w:tc>
          <w:tcPr>
            <w:tcW w:w="2948" w:type="dxa"/>
            <w:gridSpan w:val="3"/>
            <w:vAlign w:val="center"/>
          </w:tcPr>
          <w:p>
            <w:pPr>
              <w:spacing w:line="240" w:lineRule="exact"/>
              <w:jc w:val="center"/>
              <w:rPr>
                <w:rFonts w:hint="eastAsia" w:ascii="仿宋_GB2312" w:hAnsi="仿宋_GB2312" w:eastAsia="仿宋_GB2312" w:cs="仿宋_GB2312"/>
                <w:color w:val="000000"/>
                <w:szCs w:val="21"/>
              </w:rPr>
            </w:pPr>
          </w:p>
        </w:tc>
        <w:tc>
          <w:tcPr>
            <w:tcW w:w="1501"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现有职称</w:t>
            </w:r>
          </w:p>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取得时间</w:t>
            </w:r>
          </w:p>
        </w:tc>
        <w:tc>
          <w:tcPr>
            <w:tcW w:w="1379" w:type="dxa"/>
            <w:gridSpan w:val="2"/>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  年  月</w:t>
            </w:r>
          </w:p>
        </w:tc>
        <w:tc>
          <w:tcPr>
            <w:tcW w:w="1761" w:type="dxa"/>
            <w:vMerge w:val="continue"/>
            <w:vAlign w:val="center"/>
          </w:tcPr>
          <w:p>
            <w:pPr>
              <w:widowControl/>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689" w:type="dxa"/>
            <w:gridSpan w:val="2"/>
            <w:vMerge w:val="continue"/>
            <w:vAlign w:val="center"/>
          </w:tcPr>
          <w:p>
            <w:pPr>
              <w:widowControl/>
              <w:jc w:val="center"/>
              <w:rPr>
                <w:rFonts w:hint="eastAsia" w:ascii="仿宋_GB2312" w:hAnsi="仿宋_GB2312" w:eastAsia="仿宋_GB2312" w:cs="仿宋_GB2312"/>
                <w:b/>
                <w:color w:val="000000"/>
                <w:szCs w:val="21"/>
              </w:rPr>
            </w:pPr>
          </w:p>
        </w:tc>
        <w:tc>
          <w:tcPr>
            <w:tcW w:w="2914" w:type="dxa"/>
            <w:gridSpan w:val="2"/>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现有专业技术职称聘任时间</w:t>
            </w:r>
          </w:p>
        </w:tc>
        <w:tc>
          <w:tcPr>
            <w:tcW w:w="4110" w:type="dxa"/>
            <w:gridSpan w:val="5"/>
            <w:vAlign w:val="center"/>
          </w:tcPr>
          <w:p>
            <w:pPr>
              <w:spacing w:line="280" w:lineRule="exact"/>
              <w:ind w:firstLine="1365" w:firstLineChars="65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年       月</w:t>
            </w:r>
          </w:p>
        </w:tc>
        <w:tc>
          <w:tcPr>
            <w:tcW w:w="1761" w:type="dxa"/>
            <w:vMerge w:val="continue"/>
            <w:vAlign w:val="center"/>
          </w:tcPr>
          <w:p>
            <w:pPr>
              <w:widowControl/>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689" w:type="dxa"/>
            <w:gridSpan w:val="2"/>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执业资格</w:t>
            </w:r>
          </w:p>
        </w:tc>
        <w:tc>
          <w:tcPr>
            <w:tcW w:w="4144" w:type="dxa"/>
            <w:gridSpan w:val="4"/>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所取得执业药师资格证书上的专业类别</w:t>
            </w:r>
          </w:p>
        </w:tc>
        <w:tc>
          <w:tcPr>
            <w:tcW w:w="1501" w:type="dxa"/>
            <w:vAlign w:val="center"/>
          </w:tcPr>
          <w:p>
            <w:pPr>
              <w:spacing w:line="280" w:lineRule="exact"/>
              <w:jc w:val="center"/>
              <w:rPr>
                <w:rFonts w:hint="eastAsia" w:ascii="仿宋_GB2312" w:hAnsi="仿宋_GB2312" w:eastAsia="仿宋_GB2312" w:cs="仿宋_GB2312"/>
                <w:color w:val="000000"/>
                <w:szCs w:val="21"/>
              </w:rPr>
            </w:pPr>
          </w:p>
        </w:tc>
        <w:tc>
          <w:tcPr>
            <w:tcW w:w="1379" w:type="dxa"/>
            <w:gridSpan w:val="2"/>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执业药师资格证书取得时间</w:t>
            </w:r>
          </w:p>
        </w:tc>
        <w:tc>
          <w:tcPr>
            <w:tcW w:w="1761" w:type="dxa"/>
            <w:vAlign w:val="center"/>
          </w:tcPr>
          <w:p>
            <w:pPr>
              <w:spacing w:line="28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exact"/>
          <w:jc w:val="center"/>
        </w:trPr>
        <w:tc>
          <w:tcPr>
            <w:tcW w:w="689" w:type="dxa"/>
            <w:gridSpan w:val="2"/>
            <w:vMerge w:val="restart"/>
            <w:textDirection w:val="tbRlV"/>
            <w:vAlign w:val="center"/>
          </w:tcPr>
          <w:p>
            <w:pPr>
              <w:spacing w:line="280" w:lineRule="exact"/>
              <w:ind w:left="113" w:right="113"/>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教育情况</w:t>
            </w:r>
          </w:p>
        </w:tc>
        <w:tc>
          <w:tcPr>
            <w:tcW w:w="1196" w:type="dxa"/>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参评学历</w:t>
            </w:r>
          </w:p>
        </w:tc>
        <w:tc>
          <w:tcPr>
            <w:tcW w:w="1718" w:type="dxa"/>
            <w:vAlign w:val="center"/>
          </w:tcPr>
          <w:p>
            <w:pPr>
              <w:spacing w:line="280" w:lineRule="exact"/>
              <w:jc w:val="center"/>
              <w:rPr>
                <w:rFonts w:hint="eastAsia" w:ascii="仿宋_GB2312" w:hAnsi="仿宋_GB2312" w:eastAsia="仿宋_GB2312" w:cs="仿宋_GB2312"/>
                <w:color w:val="000000"/>
                <w:szCs w:val="21"/>
              </w:rPr>
            </w:pPr>
          </w:p>
        </w:tc>
        <w:tc>
          <w:tcPr>
            <w:tcW w:w="2731" w:type="dxa"/>
            <w:gridSpan w:val="3"/>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参评学历毕业学校</w:t>
            </w:r>
          </w:p>
        </w:tc>
        <w:tc>
          <w:tcPr>
            <w:tcW w:w="3140" w:type="dxa"/>
            <w:gridSpan w:val="3"/>
            <w:vAlign w:val="center"/>
          </w:tcPr>
          <w:p>
            <w:pPr>
              <w:spacing w:line="28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89" w:type="dxa"/>
            <w:gridSpan w:val="2"/>
            <w:vMerge w:val="continue"/>
            <w:vAlign w:val="center"/>
          </w:tcPr>
          <w:p>
            <w:pPr>
              <w:widowControl/>
              <w:jc w:val="center"/>
              <w:rPr>
                <w:rFonts w:hint="eastAsia" w:ascii="仿宋_GB2312" w:hAnsi="仿宋_GB2312" w:eastAsia="仿宋_GB2312" w:cs="仿宋_GB2312"/>
                <w:b/>
                <w:color w:val="000000"/>
                <w:szCs w:val="21"/>
              </w:rPr>
            </w:pPr>
          </w:p>
        </w:tc>
        <w:tc>
          <w:tcPr>
            <w:tcW w:w="1196" w:type="dxa"/>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参评学位</w:t>
            </w:r>
          </w:p>
        </w:tc>
        <w:tc>
          <w:tcPr>
            <w:tcW w:w="1718" w:type="dxa"/>
            <w:vAlign w:val="center"/>
          </w:tcPr>
          <w:p>
            <w:pPr>
              <w:spacing w:line="280" w:lineRule="exact"/>
              <w:jc w:val="center"/>
              <w:rPr>
                <w:rFonts w:hint="eastAsia" w:ascii="仿宋_GB2312" w:hAnsi="仿宋_GB2312" w:eastAsia="仿宋_GB2312" w:cs="仿宋_GB2312"/>
                <w:color w:val="000000"/>
                <w:szCs w:val="21"/>
              </w:rPr>
            </w:pPr>
          </w:p>
        </w:tc>
        <w:tc>
          <w:tcPr>
            <w:tcW w:w="2731" w:type="dxa"/>
            <w:gridSpan w:val="3"/>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参评学历毕业专业</w:t>
            </w:r>
          </w:p>
        </w:tc>
        <w:tc>
          <w:tcPr>
            <w:tcW w:w="3140" w:type="dxa"/>
            <w:gridSpan w:val="3"/>
            <w:vAlign w:val="center"/>
          </w:tcPr>
          <w:p>
            <w:pPr>
              <w:spacing w:line="28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89" w:type="dxa"/>
            <w:gridSpan w:val="2"/>
            <w:vAlign w:val="center"/>
          </w:tcPr>
          <w:p>
            <w:pPr>
              <w:widowControl/>
              <w:spacing w:line="240" w:lineRule="exact"/>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报考信息</w:t>
            </w:r>
          </w:p>
        </w:tc>
        <w:tc>
          <w:tcPr>
            <w:tcW w:w="1196" w:type="dxa"/>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报考类别</w:t>
            </w:r>
          </w:p>
        </w:tc>
        <w:tc>
          <w:tcPr>
            <w:tcW w:w="1718" w:type="dxa"/>
            <w:vAlign w:val="center"/>
          </w:tcPr>
          <w:p>
            <w:pPr>
              <w:spacing w:line="280" w:lineRule="exact"/>
              <w:jc w:val="center"/>
              <w:rPr>
                <w:rFonts w:hint="eastAsia" w:ascii="仿宋_GB2312" w:hAnsi="仿宋_GB2312" w:eastAsia="仿宋_GB2312" w:cs="仿宋_GB2312"/>
                <w:color w:val="000000"/>
                <w:szCs w:val="21"/>
              </w:rPr>
            </w:pPr>
          </w:p>
        </w:tc>
        <w:tc>
          <w:tcPr>
            <w:tcW w:w="1230" w:type="dxa"/>
            <w:gridSpan w:val="2"/>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报考职称</w:t>
            </w:r>
          </w:p>
        </w:tc>
        <w:tc>
          <w:tcPr>
            <w:tcW w:w="1501" w:type="dxa"/>
            <w:vAlign w:val="center"/>
          </w:tcPr>
          <w:p>
            <w:pPr>
              <w:spacing w:line="280" w:lineRule="exact"/>
              <w:rPr>
                <w:rFonts w:hint="eastAsia" w:ascii="仿宋_GB2312" w:hAnsi="仿宋_GB2312" w:eastAsia="仿宋_GB2312" w:cs="仿宋_GB2312"/>
                <w:color w:val="000000"/>
                <w:szCs w:val="21"/>
              </w:rPr>
            </w:pPr>
          </w:p>
        </w:tc>
        <w:tc>
          <w:tcPr>
            <w:tcW w:w="1379" w:type="dxa"/>
            <w:gridSpan w:val="2"/>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报考专业</w:t>
            </w:r>
          </w:p>
        </w:tc>
        <w:tc>
          <w:tcPr>
            <w:tcW w:w="1761" w:type="dxa"/>
            <w:vAlign w:val="center"/>
          </w:tcPr>
          <w:p>
            <w:pPr>
              <w:spacing w:line="28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exact"/>
          <w:jc w:val="center"/>
        </w:trPr>
        <w:tc>
          <w:tcPr>
            <w:tcW w:w="689" w:type="dxa"/>
            <w:gridSpan w:val="2"/>
            <w:vMerge w:val="restart"/>
            <w:textDirection w:val="tbRlV"/>
            <w:vAlign w:val="center"/>
          </w:tcPr>
          <w:p>
            <w:pPr>
              <w:keepNext w:val="0"/>
              <w:keepLines w:val="0"/>
              <w:pageBreakBefore w:val="0"/>
              <w:widowControl w:val="0"/>
              <w:tabs>
                <w:tab w:val="left" w:pos="249"/>
              </w:tabs>
              <w:kinsoku/>
              <w:wordWrap/>
              <w:overflowPunct/>
              <w:topLinePunct w:val="0"/>
              <w:autoSpaceDE/>
              <w:autoSpaceDN/>
              <w:bidi w:val="0"/>
              <w:adjustRightInd/>
              <w:snapToGrid/>
              <w:spacing w:line="320" w:lineRule="exact"/>
              <w:ind w:left="0" w:leftChars="0" w:right="0" w:firstLine="0" w:firstLineChars="0"/>
              <w:jc w:val="center"/>
              <w:textAlignment w:val="auto"/>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联系方式</w:t>
            </w:r>
          </w:p>
        </w:tc>
        <w:tc>
          <w:tcPr>
            <w:tcW w:w="1196" w:type="dxa"/>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手机</w:t>
            </w:r>
          </w:p>
        </w:tc>
        <w:tc>
          <w:tcPr>
            <w:tcW w:w="2948" w:type="dxa"/>
            <w:gridSpan w:val="3"/>
            <w:vAlign w:val="center"/>
          </w:tcPr>
          <w:p>
            <w:pPr>
              <w:spacing w:line="280" w:lineRule="exact"/>
              <w:jc w:val="center"/>
              <w:rPr>
                <w:rFonts w:hint="eastAsia" w:ascii="仿宋_GB2312" w:hAnsi="仿宋_GB2312" w:eastAsia="仿宋_GB2312" w:cs="仿宋_GB2312"/>
                <w:color w:val="000000"/>
                <w:szCs w:val="21"/>
              </w:rPr>
            </w:pPr>
          </w:p>
        </w:tc>
        <w:tc>
          <w:tcPr>
            <w:tcW w:w="1501" w:type="dxa"/>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固定电话</w:t>
            </w:r>
          </w:p>
        </w:tc>
        <w:tc>
          <w:tcPr>
            <w:tcW w:w="3140" w:type="dxa"/>
            <w:gridSpan w:val="3"/>
            <w:vAlign w:val="center"/>
          </w:tcPr>
          <w:p>
            <w:pPr>
              <w:spacing w:line="28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exact"/>
          <w:jc w:val="center"/>
        </w:trPr>
        <w:tc>
          <w:tcPr>
            <w:tcW w:w="689" w:type="dxa"/>
            <w:gridSpan w:val="2"/>
            <w:vMerge w:val="continue"/>
            <w:vAlign w:val="center"/>
          </w:tcPr>
          <w:p>
            <w:pPr>
              <w:widowControl/>
              <w:jc w:val="center"/>
              <w:rPr>
                <w:rFonts w:hint="eastAsia" w:ascii="仿宋_GB2312" w:hAnsi="仿宋_GB2312" w:eastAsia="仿宋_GB2312" w:cs="仿宋_GB2312"/>
                <w:b/>
                <w:color w:val="000000"/>
                <w:szCs w:val="21"/>
              </w:rPr>
            </w:pPr>
          </w:p>
        </w:tc>
        <w:tc>
          <w:tcPr>
            <w:tcW w:w="1196" w:type="dxa"/>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单位地址</w:t>
            </w:r>
          </w:p>
        </w:tc>
        <w:tc>
          <w:tcPr>
            <w:tcW w:w="4449" w:type="dxa"/>
            <w:gridSpan w:val="4"/>
            <w:vAlign w:val="center"/>
          </w:tcPr>
          <w:p>
            <w:pPr>
              <w:spacing w:line="280" w:lineRule="exact"/>
              <w:jc w:val="center"/>
              <w:rPr>
                <w:rFonts w:hint="eastAsia" w:ascii="仿宋_GB2312" w:hAnsi="仿宋_GB2312" w:eastAsia="仿宋_GB2312" w:cs="仿宋_GB2312"/>
                <w:color w:val="000000"/>
                <w:szCs w:val="21"/>
              </w:rPr>
            </w:pPr>
          </w:p>
        </w:tc>
        <w:tc>
          <w:tcPr>
            <w:tcW w:w="1379" w:type="dxa"/>
            <w:gridSpan w:val="2"/>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邮  编</w:t>
            </w:r>
          </w:p>
        </w:tc>
        <w:tc>
          <w:tcPr>
            <w:tcW w:w="1761" w:type="dxa"/>
            <w:vAlign w:val="center"/>
          </w:tcPr>
          <w:p>
            <w:pPr>
              <w:spacing w:line="28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9" w:hRule="atLeast"/>
          <w:jc w:val="center"/>
        </w:trPr>
        <w:tc>
          <w:tcPr>
            <w:tcW w:w="689" w:type="dxa"/>
            <w:gridSpan w:val="2"/>
            <w:textDirection w:val="tbRlV"/>
            <w:vAlign w:val="center"/>
          </w:tcPr>
          <w:p>
            <w:pPr>
              <w:spacing w:line="280" w:lineRule="exact"/>
              <w:ind w:left="113" w:right="113"/>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本人承诺</w:t>
            </w:r>
          </w:p>
        </w:tc>
        <w:tc>
          <w:tcPr>
            <w:tcW w:w="8785" w:type="dxa"/>
            <w:gridSpan w:val="8"/>
            <w:vAlign w:val="top"/>
          </w:tcPr>
          <w:p>
            <w:pPr>
              <w:spacing w:line="280" w:lineRule="exact"/>
              <w:ind w:firstLine="422" w:firstLineChars="200"/>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 xml:space="preserve">本人所填信息真实无误。专业理论考试成绩合格后，若本人因自身原因导致不能申报参评职称的，后果完全由本人承担。若有虚假，愿意按照人力资源和社会保障部《职称评审管理暂行规定》（人社部第40号令）相关规定，接受处理。无论什么时候，经核查发现存在有违纪违规取得职称的行为，同意撤销该职称，并同意将据此获得的后续职称或其他权益也一并取消。                                </w:t>
            </w:r>
          </w:p>
          <w:p>
            <w:pPr>
              <w:spacing w:line="280" w:lineRule="exact"/>
              <w:ind w:firstLine="5798" w:firstLineChars="2750"/>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 xml:space="preserve">报考人签名：          </w:t>
            </w:r>
          </w:p>
          <w:p>
            <w:pPr>
              <w:spacing w:line="280" w:lineRule="exact"/>
              <w:ind w:right="723"/>
              <w:jc w:val="right"/>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9474" w:type="dxa"/>
            <w:gridSpan w:val="10"/>
            <w:vAlign w:val="center"/>
          </w:tcPr>
          <w:p>
            <w:pPr>
              <w:spacing w:line="280" w:lineRule="exact"/>
              <w:ind w:firstLine="422" w:firstLineChars="200"/>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以下由申报单位填写盖章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6" w:hRule="atLeast"/>
          <w:jc w:val="center"/>
        </w:trPr>
        <w:tc>
          <w:tcPr>
            <w:tcW w:w="470" w:type="dxa"/>
            <w:vMerge w:val="restart"/>
            <w:textDirection w:val="tbRlV"/>
            <w:vAlign w:val="center"/>
          </w:tcPr>
          <w:p>
            <w:pPr>
              <w:spacing w:line="280" w:lineRule="exact"/>
              <w:ind w:left="113" w:right="113"/>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单位意见</w:t>
            </w:r>
          </w:p>
        </w:tc>
        <w:tc>
          <w:tcPr>
            <w:tcW w:w="4129" w:type="dxa"/>
            <w:gridSpan w:val="4"/>
            <w:vMerge w:val="restart"/>
            <w:vAlign w:val="center"/>
          </w:tcPr>
          <w:p>
            <w:pPr>
              <w:spacing w:line="240" w:lineRule="exact"/>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事业单位意见：</w:t>
            </w:r>
          </w:p>
          <w:p>
            <w:pPr>
              <w:spacing w:line="24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本单位已完成岗位设置工作，经审核</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该同志符合非临床药学</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专业</w:t>
            </w:r>
            <w:r>
              <w:rPr>
                <w:rFonts w:hint="eastAsia" w:ascii="仿宋_GB2312" w:hAnsi="仿宋_GB2312" w:eastAsia="仿宋_GB2312" w:cs="仿宋_GB2312"/>
                <w:color w:val="000000"/>
                <w:szCs w:val="21"/>
                <w:u w:val="single"/>
              </w:rPr>
              <w:t>副高□</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u w:val="single"/>
              </w:rPr>
              <w:t>正高□</w:t>
            </w:r>
            <w:r>
              <w:rPr>
                <w:rFonts w:hint="eastAsia" w:ascii="仿宋_GB2312" w:hAnsi="仿宋_GB2312" w:eastAsia="仿宋_GB2312" w:cs="仿宋_GB2312"/>
                <w:color w:val="000000"/>
                <w:szCs w:val="21"/>
              </w:rPr>
              <w:t>级职称申报条件，同意其参加本次专业理论考试。</w:t>
            </w:r>
          </w:p>
          <w:p>
            <w:pPr>
              <w:snapToGrid w:val="0"/>
              <w:spacing w:line="240" w:lineRule="exact"/>
              <w:ind w:firstLine="630" w:firstLineChars="30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审核人签名：</w:t>
            </w:r>
          </w:p>
          <w:p>
            <w:pPr>
              <w:spacing w:line="240" w:lineRule="exact"/>
              <w:ind w:firstLine="2940" w:firstLineChars="140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单位公章</w:t>
            </w:r>
          </w:p>
          <w:p>
            <w:pPr>
              <w:spacing w:line="240" w:lineRule="exact"/>
              <w:ind w:firstLine="2520" w:firstLineChars="120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年  月    日</w:t>
            </w:r>
          </w:p>
        </w:tc>
        <w:tc>
          <w:tcPr>
            <w:tcW w:w="4875" w:type="dxa"/>
            <w:gridSpan w:val="5"/>
            <w:vAlign w:val="top"/>
          </w:tcPr>
          <w:p>
            <w:pPr>
              <w:spacing w:line="240" w:lineRule="exact"/>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非事业单位意见：</w:t>
            </w:r>
          </w:p>
          <w:p>
            <w:pPr>
              <w:tabs>
                <w:tab w:val="left" w:pos="1167"/>
              </w:tabs>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    同意</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同志参加非临床药学高级职称专业理论考试。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atLeast"/>
          <w:jc w:val="center"/>
        </w:trPr>
        <w:tc>
          <w:tcPr>
            <w:tcW w:w="470" w:type="dxa"/>
            <w:vMerge w:val="continue"/>
            <w:textDirection w:val="tbRlV"/>
            <w:vAlign w:val="center"/>
          </w:tcPr>
          <w:p>
            <w:pPr>
              <w:spacing w:line="280" w:lineRule="exact"/>
              <w:ind w:left="113" w:right="113"/>
              <w:jc w:val="center"/>
              <w:rPr>
                <w:rFonts w:hint="eastAsia" w:ascii="仿宋_GB2312" w:hAnsi="仿宋_GB2312" w:eastAsia="仿宋_GB2312" w:cs="仿宋_GB2312"/>
                <w:b/>
                <w:color w:val="000000"/>
                <w:szCs w:val="21"/>
              </w:rPr>
            </w:pPr>
          </w:p>
        </w:tc>
        <w:tc>
          <w:tcPr>
            <w:tcW w:w="4129" w:type="dxa"/>
            <w:gridSpan w:val="4"/>
            <w:vMerge w:val="continue"/>
            <w:vAlign w:val="center"/>
          </w:tcPr>
          <w:p>
            <w:pPr>
              <w:spacing w:line="240" w:lineRule="exact"/>
              <w:jc w:val="center"/>
              <w:rPr>
                <w:rFonts w:hint="eastAsia" w:ascii="仿宋_GB2312" w:hAnsi="仿宋_GB2312" w:eastAsia="仿宋_GB2312" w:cs="仿宋_GB2312"/>
                <w:b/>
                <w:color w:val="000000"/>
                <w:szCs w:val="21"/>
              </w:rPr>
            </w:pPr>
          </w:p>
        </w:tc>
        <w:tc>
          <w:tcPr>
            <w:tcW w:w="2268" w:type="dxa"/>
            <w:gridSpan w:val="3"/>
            <w:vAlign w:val="top"/>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审核人签名：</w:t>
            </w:r>
          </w:p>
          <w:p>
            <w:pPr>
              <w:spacing w:line="240" w:lineRule="exact"/>
              <w:rPr>
                <w:rFonts w:hint="eastAsia" w:ascii="仿宋_GB2312" w:hAnsi="仿宋_GB2312" w:eastAsia="仿宋_GB2312" w:cs="仿宋_GB2312"/>
                <w:color w:val="000000"/>
                <w:szCs w:val="21"/>
              </w:rPr>
            </w:pPr>
          </w:p>
          <w:p>
            <w:pPr>
              <w:spacing w:line="240" w:lineRule="exact"/>
              <w:rPr>
                <w:rFonts w:hint="eastAsia" w:ascii="仿宋_GB2312" w:hAnsi="仿宋_GB2312" w:eastAsia="仿宋_GB2312" w:cs="仿宋_GB2312"/>
                <w:color w:val="000000"/>
                <w:szCs w:val="21"/>
              </w:rPr>
            </w:pPr>
          </w:p>
          <w:p>
            <w:pPr>
              <w:spacing w:line="240" w:lineRule="exact"/>
              <w:ind w:firstLine="945" w:firstLineChars="45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单位公章</w:t>
            </w:r>
          </w:p>
          <w:p>
            <w:pPr>
              <w:spacing w:line="240" w:lineRule="exact"/>
              <w:jc w:val="right"/>
              <w:rPr>
                <w:rFonts w:hint="eastAsia" w:ascii="仿宋_GB2312" w:hAnsi="仿宋_GB2312" w:eastAsia="仿宋_GB2312" w:cs="仿宋_GB2312"/>
                <w:b/>
                <w:color w:val="000000"/>
                <w:szCs w:val="21"/>
              </w:rPr>
            </w:pPr>
            <w:r>
              <w:rPr>
                <w:rFonts w:hint="eastAsia" w:ascii="仿宋_GB2312" w:hAnsi="仿宋_GB2312" w:eastAsia="仿宋_GB2312" w:cs="仿宋_GB2312"/>
                <w:color w:val="000000"/>
                <w:szCs w:val="21"/>
              </w:rPr>
              <w:t>年   月   日</w:t>
            </w:r>
          </w:p>
        </w:tc>
        <w:tc>
          <w:tcPr>
            <w:tcW w:w="2607" w:type="dxa"/>
            <w:gridSpan w:val="2"/>
            <w:vAlign w:val="top"/>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审核人签名：</w:t>
            </w:r>
          </w:p>
          <w:p>
            <w:pPr>
              <w:spacing w:line="240" w:lineRule="exact"/>
              <w:rPr>
                <w:rFonts w:hint="eastAsia" w:ascii="仿宋_GB2312" w:hAnsi="仿宋_GB2312" w:eastAsia="仿宋_GB2312" w:cs="仿宋_GB2312"/>
                <w:color w:val="000000"/>
                <w:szCs w:val="21"/>
              </w:rPr>
            </w:pPr>
          </w:p>
          <w:p>
            <w:pPr>
              <w:spacing w:line="240" w:lineRule="exact"/>
              <w:rPr>
                <w:rFonts w:hint="eastAsia" w:ascii="仿宋_GB2312" w:hAnsi="仿宋_GB2312" w:eastAsia="仿宋_GB2312" w:cs="仿宋_GB2312"/>
                <w:color w:val="000000"/>
                <w:szCs w:val="21"/>
              </w:rPr>
            </w:pPr>
          </w:p>
          <w:p>
            <w:pPr>
              <w:spacing w:line="240" w:lineRule="exact"/>
              <w:ind w:firstLine="315" w:firstLineChars="15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档案管理机构公章</w:t>
            </w:r>
          </w:p>
          <w:p>
            <w:pPr>
              <w:spacing w:line="240" w:lineRule="exact"/>
              <w:jc w:val="right"/>
              <w:rPr>
                <w:rFonts w:hint="eastAsia" w:ascii="仿宋_GB2312" w:hAnsi="仿宋_GB2312" w:eastAsia="仿宋_GB2312" w:cs="仿宋_GB2312"/>
                <w:b/>
                <w:color w:val="000000"/>
                <w:szCs w:val="21"/>
              </w:rPr>
            </w:pPr>
            <w:r>
              <w:rPr>
                <w:rFonts w:hint="eastAsia" w:ascii="仿宋_GB2312" w:hAnsi="仿宋_GB2312" w:eastAsia="仿宋_GB2312" w:cs="仿宋_GB2312"/>
                <w:color w:val="000000"/>
                <w:szCs w:val="21"/>
              </w:rPr>
              <w:t>年   月   日</w:t>
            </w:r>
          </w:p>
        </w:tc>
      </w:tr>
    </w:tbl>
    <w:p>
      <w:pPr>
        <w:spacing w:line="280" w:lineRule="exact"/>
        <w:ind w:firstLine="422" w:firstLineChars="200"/>
        <w:rPr>
          <w:rFonts w:eastAsia="仿宋_GB2312"/>
          <w:color w:val="000000"/>
          <w:szCs w:val="21"/>
        </w:rPr>
      </w:pPr>
      <w:r>
        <w:rPr>
          <w:rFonts w:eastAsia="仿宋_GB2312"/>
          <w:b/>
          <w:color w:val="000000"/>
          <w:szCs w:val="21"/>
        </w:rPr>
        <w:t>备注：</w:t>
      </w:r>
      <w:r>
        <w:rPr>
          <w:rFonts w:eastAsia="仿宋_GB2312"/>
          <w:color w:val="000000"/>
          <w:szCs w:val="21"/>
        </w:rPr>
        <w:t>1.报考类别分药学和中药学；2.报考人员网上报名后打印此表，在“本人承诺”栏内签名后交申报单位；3.事业单位须在“事业单位意见”栏中签署意见，务必审核所填专业、级别须与个人报考专业、级别一致，审核人须签名并加盖单位公章；4.非事业单位须在“非事业单位意见”栏中签署意见，审核人须签名并加盖单位公章。</w:t>
      </w:r>
    </w:p>
    <w:p>
      <w:pPr>
        <w:snapToGrid w:val="0"/>
        <w:spacing w:line="280" w:lineRule="exact"/>
        <w:jc w:val="left"/>
        <w:rPr>
          <w:rFonts w:eastAsia="仿宋_GB2312"/>
          <w:color w:val="000000"/>
          <w:szCs w:val="21"/>
        </w:rPr>
      </w:pPr>
      <w:r>
        <w:rPr>
          <w:rFonts w:eastAsia="仿宋_GB2312"/>
          <w:color w:val="000000"/>
          <w:szCs w:val="21"/>
        </w:rPr>
        <w:t>报考相近专业情况说明：现从事</w:t>
      </w:r>
      <w:r>
        <w:rPr>
          <w:rFonts w:eastAsia="仿宋_GB2312"/>
          <w:color w:val="000000"/>
          <w:szCs w:val="21"/>
          <w:u w:val="single"/>
        </w:rPr>
        <w:t xml:space="preserve">         </w:t>
      </w:r>
      <w:r>
        <w:rPr>
          <w:rFonts w:eastAsia="仿宋_GB2312"/>
          <w:color w:val="000000"/>
          <w:szCs w:val="21"/>
        </w:rPr>
        <w:t>专业；选报相近</w:t>
      </w:r>
      <w:r>
        <w:rPr>
          <w:rFonts w:eastAsia="仿宋_GB2312"/>
          <w:color w:val="000000"/>
          <w:szCs w:val="21"/>
          <w:u w:val="single"/>
        </w:rPr>
        <w:t xml:space="preserve">          </w:t>
      </w:r>
      <w:r>
        <w:rPr>
          <w:rFonts w:eastAsia="仿宋_GB2312"/>
          <w:color w:val="000000"/>
          <w:szCs w:val="21"/>
        </w:rPr>
        <w:t>专业。</w:t>
      </w:r>
    </w:p>
    <w:p>
      <w:pPr>
        <w:snapToGrid w:val="0"/>
        <w:spacing w:line="280" w:lineRule="exact"/>
        <w:jc w:val="left"/>
        <w:rPr>
          <w:rFonts w:eastAsia="仿宋_GB2312"/>
          <w:color w:val="000000"/>
          <w:szCs w:val="21"/>
        </w:rPr>
        <w:sectPr>
          <w:pgSz w:w="11906" w:h="16838"/>
          <w:pgMar w:top="1361" w:right="1474" w:bottom="1247" w:left="1474" w:header="851" w:footer="1191" w:gutter="0"/>
          <w:pgNumType w:fmt="numberInDash"/>
          <w:cols w:space="720" w:num="1"/>
          <w:titlePg/>
          <w:docGrid w:type="lines" w:linePitch="579" w:charSpace="0"/>
        </w:sectPr>
      </w:pPr>
    </w:p>
    <w:p>
      <w:pPr>
        <w:tabs>
          <w:tab w:val="left" w:pos="5812"/>
          <w:tab w:val="left" w:pos="7513"/>
        </w:tabs>
        <w:rPr>
          <w:rFonts w:eastAsia="黑体"/>
          <w:color w:val="000000"/>
          <w:sz w:val="32"/>
          <w:szCs w:val="32"/>
        </w:rPr>
      </w:pPr>
      <w:r>
        <w:rPr>
          <w:rFonts w:eastAsia="黑体"/>
          <w:color w:val="000000"/>
          <w:sz w:val="32"/>
          <w:szCs w:val="32"/>
        </w:rPr>
        <w:t>附件</w:t>
      </w:r>
      <w:r>
        <w:rPr>
          <w:rFonts w:hint="eastAsia" w:eastAsia="黑体"/>
          <w:color w:val="000000"/>
          <w:sz w:val="32"/>
          <w:szCs w:val="32"/>
        </w:rPr>
        <w:t>7</w:t>
      </w:r>
    </w:p>
    <w:p>
      <w:pPr>
        <w:spacing w:before="289" w:beforeLines="50" w:after="289" w:afterLines="50" w:line="600" w:lineRule="exact"/>
        <w:jc w:val="center"/>
        <w:rPr>
          <w:rStyle w:val="17"/>
          <w:rFonts w:hint="default" w:ascii="Times New Roman" w:hAnsi="Times New Roman" w:eastAsia="方正小标宋_GBK" w:cs="Times New Roman"/>
          <w:sz w:val="44"/>
          <w:szCs w:val="44"/>
          <w:lang w:bidi="ar"/>
        </w:rPr>
      </w:pPr>
      <w:r>
        <w:rPr>
          <w:rFonts w:eastAsia="方正小标宋_GBK"/>
          <w:color w:val="000000"/>
          <w:spacing w:val="-2"/>
          <w:sz w:val="44"/>
          <w:szCs w:val="44"/>
        </w:rPr>
        <w:t>湖南省药学专业（非临床单位）</w:t>
      </w:r>
      <w:r>
        <w:rPr>
          <w:rFonts w:hint="eastAsia" w:eastAsia="方正小标宋_GBK"/>
          <w:color w:val="000000"/>
          <w:spacing w:val="-2"/>
          <w:sz w:val="44"/>
          <w:szCs w:val="44"/>
        </w:rPr>
        <w:t>高</w:t>
      </w:r>
      <w:r>
        <w:rPr>
          <w:rFonts w:eastAsia="方正小标宋_GBK"/>
          <w:color w:val="000000"/>
          <w:spacing w:val="-2"/>
          <w:sz w:val="44"/>
          <w:szCs w:val="44"/>
        </w:rPr>
        <w:t>级职称专业理论水平考试报名汇总表</w:t>
      </w:r>
    </w:p>
    <w:p>
      <w:pPr>
        <w:rPr>
          <w:rStyle w:val="17"/>
          <w:rFonts w:hint="default" w:ascii="仿宋_GB2312" w:hAnsi="仿宋_GB2312" w:eastAsia="仿宋_GB2312" w:cs="仿宋_GB2312"/>
          <w:sz w:val="21"/>
          <w:szCs w:val="21"/>
          <w:lang w:bidi="ar"/>
        </w:rPr>
      </w:pPr>
      <w:r>
        <w:rPr>
          <w:rFonts w:hint="eastAsia" w:ascii="仿宋_GB2312" w:hAnsi="仿宋_GB2312" w:eastAsia="仿宋_GB2312" w:cs="仿宋_GB2312"/>
          <w:color w:val="000000"/>
          <w:kern w:val="0"/>
          <w:szCs w:val="21"/>
          <w:lang w:bidi="ar"/>
        </w:rPr>
        <w:t>填报单位（盖章）：                             填报人：                 联系电话：                         填报时间：    年  月  日</w:t>
      </w:r>
    </w:p>
    <w:tbl>
      <w:tblPr>
        <w:tblStyle w:val="9"/>
        <w:tblW w:w="1532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603"/>
        <w:gridCol w:w="919"/>
        <w:gridCol w:w="498"/>
        <w:gridCol w:w="739"/>
        <w:gridCol w:w="619"/>
        <w:gridCol w:w="1631"/>
        <w:gridCol w:w="882"/>
        <w:gridCol w:w="1467"/>
        <w:gridCol w:w="719"/>
        <w:gridCol w:w="1732"/>
        <w:gridCol w:w="1988"/>
        <w:gridCol w:w="1012"/>
        <w:gridCol w:w="1032"/>
        <w:gridCol w:w="825"/>
        <w:gridCol w:w="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804" w:hRule="atLeast"/>
          <w:jc w:val="center"/>
        </w:trPr>
        <w:tc>
          <w:tcPr>
            <w:tcW w:w="603" w:type="dxa"/>
            <w:textDirection w:val="tbRlV"/>
            <w:vAlign w:val="center"/>
          </w:tcPr>
          <w:p>
            <w:pPr>
              <w:widowControl/>
              <w:spacing w:line="240" w:lineRule="exact"/>
              <w:jc w:val="center"/>
              <w:textAlignment w:val="center"/>
              <w:rPr>
                <w:rFonts w:eastAsia="黑体"/>
                <w:color w:val="000000"/>
                <w:sz w:val="24"/>
                <w:szCs w:val="24"/>
              </w:rPr>
            </w:pPr>
            <w:r>
              <w:rPr>
                <w:rFonts w:eastAsia="黑体"/>
                <w:color w:val="000000"/>
                <w:kern w:val="0"/>
                <w:sz w:val="24"/>
                <w:szCs w:val="24"/>
                <w:lang w:bidi="ar"/>
              </w:rPr>
              <w:t>序号</w:t>
            </w:r>
          </w:p>
        </w:tc>
        <w:tc>
          <w:tcPr>
            <w:tcW w:w="919" w:type="dxa"/>
            <w:vAlign w:val="center"/>
          </w:tcPr>
          <w:p>
            <w:pPr>
              <w:widowControl/>
              <w:spacing w:line="240" w:lineRule="exact"/>
              <w:jc w:val="center"/>
              <w:textAlignment w:val="center"/>
              <w:rPr>
                <w:rFonts w:eastAsia="黑体"/>
                <w:color w:val="000000"/>
                <w:sz w:val="24"/>
                <w:szCs w:val="24"/>
              </w:rPr>
            </w:pPr>
            <w:r>
              <w:rPr>
                <w:rFonts w:eastAsia="黑体"/>
                <w:color w:val="000000"/>
                <w:kern w:val="0"/>
                <w:sz w:val="24"/>
                <w:szCs w:val="24"/>
                <w:lang w:bidi="ar"/>
              </w:rPr>
              <w:t>姓名</w:t>
            </w:r>
          </w:p>
        </w:tc>
        <w:tc>
          <w:tcPr>
            <w:tcW w:w="498" w:type="dxa"/>
            <w:textDirection w:val="tbRlV"/>
            <w:vAlign w:val="center"/>
          </w:tcPr>
          <w:p>
            <w:pPr>
              <w:widowControl/>
              <w:spacing w:line="240" w:lineRule="exact"/>
              <w:jc w:val="center"/>
              <w:textAlignment w:val="center"/>
              <w:rPr>
                <w:rFonts w:eastAsia="黑体"/>
                <w:color w:val="000000"/>
                <w:sz w:val="24"/>
                <w:szCs w:val="24"/>
              </w:rPr>
            </w:pPr>
            <w:r>
              <w:rPr>
                <w:rFonts w:eastAsia="黑体"/>
                <w:color w:val="000000"/>
                <w:kern w:val="0"/>
                <w:sz w:val="24"/>
                <w:szCs w:val="24"/>
                <w:lang w:bidi="ar"/>
              </w:rPr>
              <w:t>性别</w:t>
            </w:r>
          </w:p>
        </w:tc>
        <w:tc>
          <w:tcPr>
            <w:tcW w:w="739" w:type="dxa"/>
            <w:vAlign w:val="center"/>
          </w:tcPr>
          <w:p>
            <w:pPr>
              <w:widowControl/>
              <w:spacing w:line="240" w:lineRule="exact"/>
              <w:jc w:val="center"/>
              <w:textAlignment w:val="center"/>
              <w:rPr>
                <w:rFonts w:eastAsia="黑体"/>
                <w:color w:val="000000"/>
                <w:kern w:val="0"/>
                <w:sz w:val="24"/>
                <w:szCs w:val="24"/>
                <w:lang w:bidi="ar"/>
              </w:rPr>
            </w:pPr>
            <w:r>
              <w:rPr>
                <w:rFonts w:eastAsia="黑体"/>
                <w:color w:val="000000"/>
                <w:kern w:val="0"/>
                <w:sz w:val="24"/>
                <w:szCs w:val="24"/>
                <w:lang w:bidi="ar"/>
              </w:rPr>
              <w:t>出生年月</w:t>
            </w:r>
          </w:p>
        </w:tc>
        <w:tc>
          <w:tcPr>
            <w:tcW w:w="619" w:type="dxa"/>
            <w:vAlign w:val="center"/>
          </w:tcPr>
          <w:p>
            <w:pPr>
              <w:widowControl/>
              <w:spacing w:line="240" w:lineRule="exact"/>
              <w:jc w:val="center"/>
              <w:textAlignment w:val="center"/>
              <w:rPr>
                <w:rFonts w:eastAsia="黑体"/>
                <w:color w:val="000000"/>
                <w:sz w:val="24"/>
                <w:szCs w:val="24"/>
              </w:rPr>
            </w:pPr>
            <w:r>
              <w:rPr>
                <w:rFonts w:eastAsia="黑体"/>
                <w:color w:val="000000"/>
                <w:kern w:val="0"/>
                <w:sz w:val="24"/>
                <w:szCs w:val="24"/>
                <w:lang w:bidi="ar"/>
              </w:rPr>
              <w:t>最高　　学历</w:t>
            </w:r>
          </w:p>
        </w:tc>
        <w:tc>
          <w:tcPr>
            <w:tcW w:w="1631" w:type="dxa"/>
            <w:vAlign w:val="center"/>
          </w:tcPr>
          <w:p>
            <w:pPr>
              <w:widowControl/>
              <w:spacing w:line="240" w:lineRule="exact"/>
              <w:jc w:val="center"/>
              <w:textAlignment w:val="center"/>
              <w:rPr>
                <w:rFonts w:eastAsia="黑体"/>
                <w:color w:val="000000"/>
                <w:sz w:val="24"/>
                <w:szCs w:val="24"/>
              </w:rPr>
            </w:pPr>
            <w:r>
              <w:rPr>
                <w:rFonts w:eastAsia="黑体"/>
                <w:color w:val="000000"/>
                <w:kern w:val="0"/>
                <w:sz w:val="24"/>
                <w:szCs w:val="24"/>
                <w:lang w:bidi="ar"/>
              </w:rPr>
              <w:t>毕业时间、学校及所学专业</w:t>
            </w:r>
          </w:p>
        </w:tc>
        <w:tc>
          <w:tcPr>
            <w:tcW w:w="882" w:type="dxa"/>
            <w:vAlign w:val="center"/>
          </w:tcPr>
          <w:p>
            <w:pPr>
              <w:widowControl/>
              <w:spacing w:line="240" w:lineRule="exact"/>
              <w:jc w:val="center"/>
              <w:textAlignment w:val="center"/>
              <w:rPr>
                <w:rFonts w:eastAsia="黑体"/>
                <w:color w:val="000000"/>
                <w:kern w:val="0"/>
                <w:sz w:val="24"/>
                <w:szCs w:val="24"/>
                <w:lang w:bidi="ar"/>
              </w:rPr>
            </w:pPr>
            <w:r>
              <w:rPr>
                <w:rFonts w:eastAsia="黑体"/>
                <w:color w:val="000000"/>
                <w:kern w:val="0"/>
                <w:sz w:val="24"/>
                <w:szCs w:val="24"/>
                <w:lang w:bidi="ar"/>
              </w:rPr>
              <w:t>参加工</w:t>
            </w:r>
          </w:p>
          <w:p>
            <w:pPr>
              <w:widowControl/>
              <w:spacing w:line="240" w:lineRule="exact"/>
              <w:jc w:val="center"/>
              <w:textAlignment w:val="center"/>
              <w:rPr>
                <w:rFonts w:eastAsia="黑体"/>
                <w:color w:val="000000"/>
                <w:sz w:val="24"/>
                <w:szCs w:val="24"/>
              </w:rPr>
            </w:pPr>
            <w:r>
              <w:rPr>
                <w:rFonts w:eastAsia="黑体"/>
                <w:color w:val="000000"/>
                <w:kern w:val="0"/>
                <w:sz w:val="24"/>
                <w:szCs w:val="24"/>
                <w:lang w:bidi="ar"/>
              </w:rPr>
              <w:t>作时间</w:t>
            </w:r>
          </w:p>
        </w:tc>
        <w:tc>
          <w:tcPr>
            <w:tcW w:w="1467" w:type="dxa"/>
            <w:vAlign w:val="center"/>
          </w:tcPr>
          <w:p>
            <w:pPr>
              <w:widowControl/>
              <w:spacing w:line="240" w:lineRule="exact"/>
              <w:ind w:right="-246" w:rightChars="-117"/>
              <w:jc w:val="left"/>
              <w:textAlignment w:val="center"/>
              <w:rPr>
                <w:rFonts w:eastAsia="黑体"/>
                <w:color w:val="000000"/>
                <w:sz w:val="24"/>
                <w:szCs w:val="24"/>
              </w:rPr>
            </w:pPr>
            <w:r>
              <w:rPr>
                <w:rFonts w:eastAsia="黑体"/>
                <w:color w:val="000000"/>
                <w:sz w:val="24"/>
                <w:szCs w:val="24"/>
              </w:rPr>
              <w:t>从事药学及</w:t>
            </w:r>
          </w:p>
          <w:p>
            <w:pPr>
              <w:widowControl/>
              <w:spacing w:line="240" w:lineRule="exact"/>
              <w:ind w:right="-246" w:rightChars="-117"/>
              <w:jc w:val="left"/>
              <w:textAlignment w:val="center"/>
              <w:rPr>
                <w:rFonts w:eastAsia="黑体"/>
                <w:color w:val="000000"/>
                <w:sz w:val="24"/>
                <w:szCs w:val="24"/>
              </w:rPr>
            </w:pPr>
            <w:r>
              <w:rPr>
                <w:rFonts w:eastAsia="黑体"/>
                <w:color w:val="000000"/>
                <w:sz w:val="24"/>
                <w:szCs w:val="24"/>
              </w:rPr>
              <w:t>相关工作年限</w:t>
            </w:r>
          </w:p>
        </w:tc>
        <w:tc>
          <w:tcPr>
            <w:tcW w:w="719" w:type="dxa"/>
            <w:vAlign w:val="center"/>
          </w:tcPr>
          <w:p>
            <w:pPr>
              <w:widowControl/>
              <w:spacing w:line="240" w:lineRule="exact"/>
              <w:jc w:val="center"/>
              <w:textAlignment w:val="center"/>
              <w:rPr>
                <w:rFonts w:eastAsia="黑体"/>
                <w:color w:val="000000"/>
                <w:sz w:val="24"/>
                <w:szCs w:val="24"/>
              </w:rPr>
            </w:pPr>
            <w:r>
              <w:rPr>
                <w:rFonts w:eastAsia="黑体"/>
                <w:color w:val="000000"/>
                <w:kern w:val="0"/>
                <w:sz w:val="24"/>
                <w:szCs w:val="24"/>
                <w:lang w:bidi="ar"/>
              </w:rPr>
              <w:t>单位</w:t>
            </w:r>
            <w:r>
              <w:rPr>
                <w:rFonts w:eastAsia="黑体"/>
                <w:color w:val="000000"/>
                <w:kern w:val="0"/>
                <w:sz w:val="24"/>
                <w:szCs w:val="24"/>
                <w:lang w:bidi="ar"/>
              </w:rPr>
              <w:br w:type="textWrapping"/>
            </w:r>
            <w:r>
              <w:rPr>
                <w:rFonts w:eastAsia="黑体"/>
                <w:color w:val="000000"/>
                <w:kern w:val="0"/>
                <w:sz w:val="24"/>
                <w:szCs w:val="24"/>
                <w:lang w:bidi="ar"/>
              </w:rPr>
              <w:t>性质</w:t>
            </w:r>
          </w:p>
        </w:tc>
        <w:tc>
          <w:tcPr>
            <w:tcW w:w="1732" w:type="dxa"/>
            <w:vAlign w:val="center"/>
          </w:tcPr>
          <w:p>
            <w:pPr>
              <w:widowControl/>
              <w:spacing w:line="240" w:lineRule="exact"/>
              <w:jc w:val="center"/>
              <w:textAlignment w:val="center"/>
              <w:rPr>
                <w:rFonts w:eastAsia="黑体"/>
                <w:color w:val="000000"/>
                <w:kern w:val="0"/>
                <w:sz w:val="24"/>
                <w:szCs w:val="24"/>
                <w:lang w:bidi="ar"/>
              </w:rPr>
            </w:pPr>
            <w:r>
              <w:rPr>
                <w:rFonts w:eastAsia="黑体"/>
                <w:color w:val="000000"/>
                <w:kern w:val="0"/>
                <w:sz w:val="24"/>
                <w:szCs w:val="24"/>
                <w:lang w:bidi="ar"/>
              </w:rPr>
              <w:t>现工作单位、</w:t>
            </w:r>
          </w:p>
          <w:p>
            <w:pPr>
              <w:widowControl/>
              <w:spacing w:line="240" w:lineRule="exact"/>
              <w:jc w:val="center"/>
              <w:textAlignment w:val="center"/>
              <w:rPr>
                <w:rFonts w:eastAsia="黑体"/>
                <w:color w:val="000000"/>
                <w:sz w:val="24"/>
                <w:szCs w:val="24"/>
              </w:rPr>
            </w:pPr>
            <w:r>
              <w:rPr>
                <w:rFonts w:eastAsia="黑体"/>
                <w:color w:val="000000"/>
                <w:kern w:val="0"/>
                <w:sz w:val="24"/>
                <w:szCs w:val="24"/>
                <w:lang w:bidi="ar"/>
              </w:rPr>
              <w:t>工作岗位及职务</w:t>
            </w:r>
          </w:p>
        </w:tc>
        <w:tc>
          <w:tcPr>
            <w:tcW w:w="1988" w:type="dxa"/>
            <w:vAlign w:val="center"/>
          </w:tcPr>
          <w:p>
            <w:pPr>
              <w:widowControl/>
              <w:spacing w:line="240" w:lineRule="exact"/>
              <w:jc w:val="center"/>
              <w:textAlignment w:val="center"/>
              <w:rPr>
                <w:rFonts w:eastAsia="黑体"/>
                <w:color w:val="000000"/>
                <w:sz w:val="24"/>
                <w:szCs w:val="24"/>
              </w:rPr>
            </w:pPr>
            <w:r>
              <w:rPr>
                <w:rFonts w:eastAsia="黑体"/>
                <w:color w:val="000000"/>
                <w:kern w:val="0"/>
                <w:sz w:val="24"/>
                <w:szCs w:val="24"/>
                <w:lang w:bidi="ar"/>
              </w:rPr>
              <w:t>现职称资格（系列、等级、名称、专业）</w:t>
            </w:r>
          </w:p>
        </w:tc>
        <w:tc>
          <w:tcPr>
            <w:tcW w:w="1012" w:type="dxa"/>
            <w:vAlign w:val="center"/>
          </w:tcPr>
          <w:p>
            <w:pPr>
              <w:widowControl/>
              <w:spacing w:line="240" w:lineRule="exact"/>
              <w:jc w:val="center"/>
              <w:textAlignment w:val="center"/>
              <w:rPr>
                <w:rFonts w:eastAsia="黑体"/>
                <w:color w:val="000000"/>
                <w:kern w:val="0"/>
                <w:sz w:val="24"/>
                <w:szCs w:val="24"/>
                <w:lang w:bidi="ar"/>
              </w:rPr>
            </w:pPr>
            <w:r>
              <w:rPr>
                <w:rFonts w:eastAsia="黑体"/>
                <w:color w:val="000000"/>
                <w:kern w:val="0"/>
                <w:sz w:val="24"/>
                <w:szCs w:val="24"/>
                <w:lang w:bidi="ar"/>
              </w:rPr>
              <w:t>资格取</w:t>
            </w:r>
          </w:p>
          <w:p>
            <w:pPr>
              <w:widowControl/>
              <w:spacing w:line="240" w:lineRule="exact"/>
              <w:jc w:val="center"/>
              <w:textAlignment w:val="center"/>
              <w:rPr>
                <w:rFonts w:eastAsia="黑体"/>
                <w:color w:val="000000"/>
                <w:sz w:val="24"/>
                <w:szCs w:val="24"/>
              </w:rPr>
            </w:pPr>
            <w:r>
              <w:rPr>
                <w:rFonts w:eastAsia="黑体"/>
                <w:color w:val="000000"/>
                <w:kern w:val="0"/>
                <w:sz w:val="24"/>
                <w:szCs w:val="24"/>
                <w:lang w:bidi="ar"/>
              </w:rPr>
              <w:t>得时间</w:t>
            </w:r>
          </w:p>
        </w:tc>
        <w:tc>
          <w:tcPr>
            <w:tcW w:w="1032" w:type="dxa"/>
            <w:vAlign w:val="center"/>
          </w:tcPr>
          <w:p>
            <w:pPr>
              <w:widowControl/>
              <w:spacing w:line="240" w:lineRule="exact"/>
              <w:jc w:val="center"/>
              <w:textAlignment w:val="center"/>
              <w:rPr>
                <w:rFonts w:eastAsia="黑体"/>
                <w:color w:val="000000"/>
                <w:sz w:val="24"/>
                <w:szCs w:val="24"/>
              </w:rPr>
            </w:pPr>
            <w:r>
              <w:rPr>
                <w:rFonts w:eastAsia="黑体"/>
                <w:color w:val="000000"/>
                <w:sz w:val="24"/>
                <w:szCs w:val="24"/>
              </w:rPr>
              <w:t>拟申报</w:t>
            </w:r>
          </w:p>
          <w:p>
            <w:pPr>
              <w:widowControl/>
              <w:spacing w:line="240" w:lineRule="exact"/>
              <w:jc w:val="center"/>
              <w:textAlignment w:val="center"/>
              <w:rPr>
                <w:rFonts w:eastAsia="黑体"/>
                <w:color w:val="000000"/>
                <w:sz w:val="24"/>
                <w:szCs w:val="24"/>
              </w:rPr>
            </w:pPr>
            <w:r>
              <w:rPr>
                <w:rFonts w:eastAsia="黑体"/>
                <w:color w:val="000000"/>
                <w:sz w:val="24"/>
                <w:szCs w:val="24"/>
              </w:rPr>
              <w:t>职称</w:t>
            </w:r>
          </w:p>
        </w:tc>
        <w:tc>
          <w:tcPr>
            <w:tcW w:w="825" w:type="dxa"/>
            <w:vAlign w:val="center"/>
          </w:tcPr>
          <w:p>
            <w:pPr>
              <w:widowControl/>
              <w:spacing w:line="240" w:lineRule="exact"/>
              <w:jc w:val="center"/>
              <w:textAlignment w:val="center"/>
              <w:rPr>
                <w:rFonts w:eastAsia="黑体"/>
                <w:color w:val="000000"/>
                <w:sz w:val="24"/>
                <w:szCs w:val="24"/>
              </w:rPr>
            </w:pPr>
            <w:r>
              <w:rPr>
                <w:rFonts w:eastAsia="黑体"/>
                <w:color w:val="000000"/>
                <w:sz w:val="24"/>
                <w:szCs w:val="24"/>
              </w:rPr>
              <w:t>申报</w:t>
            </w:r>
          </w:p>
          <w:p>
            <w:pPr>
              <w:widowControl/>
              <w:spacing w:line="240" w:lineRule="exact"/>
              <w:jc w:val="center"/>
              <w:textAlignment w:val="center"/>
              <w:rPr>
                <w:rFonts w:eastAsia="黑体"/>
                <w:color w:val="000000"/>
                <w:sz w:val="24"/>
                <w:szCs w:val="24"/>
              </w:rPr>
            </w:pPr>
            <w:r>
              <w:rPr>
                <w:rFonts w:eastAsia="黑体"/>
                <w:color w:val="000000"/>
                <w:sz w:val="24"/>
                <w:szCs w:val="24"/>
              </w:rPr>
              <w:t>类别</w:t>
            </w:r>
          </w:p>
        </w:tc>
        <w:tc>
          <w:tcPr>
            <w:tcW w:w="658" w:type="dxa"/>
            <w:vAlign w:val="center"/>
          </w:tcPr>
          <w:p>
            <w:pPr>
              <w:widowControl/>
              <w:spacing w:line="240" w:lineRule="exact"/>
              <w:jc w:val="center"/>
              <w:textAlignment w:val="center"/>
              <w:rPr>
                <w:rFonts w:eastAsia="黑体"/>
                <w:color w:val="000000"/>
                <w:sz w:val="24"/>
                <w:szCs w:val="24"/>
              </w:rPr>
            </w:pPr>
            <w:r>
              <w:rPr>
                <w:rFonts w:eastAsia="黑体"/>
                <w:color w:val="000000"/>
                <w:sz w:val="24"/>
                <w:szCs w:val="24"/>
              </w:rPr>
              <w:t>申报</w:t>
            </w:r>
          </w:p>
          <w:p>
            <w:pPr>
              <w:widowControl/>
              <w:spacing w:line="240" w:lineRule="exact"/>
              <w:jc w:val="center"/>
              <w:textAlignment w:val="center"/>
              <w:rPr>
                <w:rFonts w:eastAsia="黑体"/>
                <w:color w:val="000000"/>
                <w:kern w:val="0"/>
                <w:sz w:val="24"/>
                <w:szCs w:val="24"/>
                <w:lang w:bidi="ar"/>
              </w:rPr>
            </w:pPr>
            <w:r>
              <w:rPr>
                <w:rFonts w:eastAsia="黑体"/>
                <w:color w:val="000000"/>
                <w:sz w:val="24"/>
                <w:szCs w:val="24"/>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59" w:hRule="atLeast"/>
          <w:jc w:val="center"/>
        </w:trPr>
        <w:tc>
          <w:tcPr>
            <w:tcW w:w="603" w:type="dxa"/>
            <w:vAlign w:val="center"/>
          </w:tcPr>
          <w:p>
            <w:pPr>
              <w:spacing w:line="240" w:lineRule="exact"/>
              <w:jc w:val="center"/>
              <w:rPr>
                <w:color w:val="000000"/>
                <w:sz w:val="24"/>
                <w:szCs w:val="24"/>
              </w:rPr>
            </w:pPr>
            <w:r>
              <w:rPr>
                <w:color w:val="000000"/>
                <w:sz w:val="24"/>
                <w:szCs w:val="24"/>
              </w:rPr>
              <w:t>1</w:t>
            </w:r>
          </w:p>
        </w:tc>
        <w:tc>
          <w:tcPr>
            <w:tcW w:w="919" w:type="dxa"/>
            <w:vAlign w:val="center"/>
          </w:tcPr>
          <w:p>
            <w:pPr>
              <w:spacing w:line="240" w:lineRule="exact"/>
              <w:jc w:val="center"/>
              <w:rPr>
                <w:color w:val="000000"/>
                <w:sz w:val="24"/>
                <w:szCs w:val="24"/>
              </w:rPr>
            </w:pPr>
          </w:p>
        </w:tc>
        <w:tc>
          <w:tcPr>
            <w:tcW w:w="498" w:type="dxa"/>
            <w:vAlign w:val="center"/>
          </w:tcPr>
          <w:p>
            <w:pPr>
              <w:spacing w:line="240" w:lineRule="exact"/>
              <w:jc w:val="center"/>
              <w:rPr>
                <w:color w:val="000000"/>
                <w:sz w:val="24"/>
                <w:szCs w:val="24"/>
              </w:rPr>
            </w:pPr>
          </w:p>
        </w:tc>
        <w:tc>
          <w:tcPr>
            <w:tcW w:w="739" w:type="dxa"/>
            <w:vAlign w:val="center"/>
          </w:tcPr>
          <w:p>
            <w:pPr>
              <w:spacing w:line="240" w:lineRule="exact"/>
              <w:jc w:val="center"/>
              <w:rPr>
                <w:color w:val="000000"/>
                <w:sz w:val="24"/>
                <w:szCs w:val="24"/>
              </w:rPr>
            </w:pPr>
          </w:p>
        </w:tc>
        <w:tc>
          <w:tcPr>
            <w:tcW w:w="619" w:type="dxa"/>
            <w:vAlign w:val="center"/>
          </w:tcPr>
          <w:p>
            <w:pPr>
              <w:spacing w:line="240" w:lineRule="exact"/>
              <w:jc w:val="center"/>
              <w:rPr>
                <w:color w:val="000000"/>
                <w:sz w:val="24"/>
                <w:szCs w:val="24"/>
              </w:rPr>
            </w:pPr>
          </w:p>
        </w:tc>
        <w:tc>
          <w:tcPr>
            <w:tcW w:w="1631" w:type="dxa"/>
            <w:vAlign w:val="center"/>
          </w:tcPr>
          <w:p>
            <w:pPr>
              <w:spacing w:line="240" w:lineRule="exact"/>
              <w:jc w:val="center"/>
              <w:rPr>
                <w:color w:val="000000"/>
                <w:sz w:val="24"/>
                <w:szCs w:val="24"/>
              </w:rPr>
            </w:pPr>
          </w:p>
        </w:tc>
        <w:tc>
          <w:tcPr>
            <w:tcW w:w="882" w:type="dxa"/>
            <w:vAlign w:val="center"/>
          </w:tcPr>
          <w:p>
            <w:pPr>
              <w:spacing w:line="240" w:lineRule="exact"/>
              <w:jc w:val="center"/>
              <w:rPr>
                <w:color w:val="000000"/>
                <w:sz w:val="24"/>
                <w:szCs w:val="24"/>
              </w:rPr>
            </w:pPr>
          </w:p>
        </w:tc>
        <w:tc>
          <w:tcPr>
            <w:tcW w:w="1467" w:type="dxa"/>
            <w:vAlign w:val="center"/>
          </w:tcPr>
          <w:p>
            <w:pPr>
              <w:spacing w:line="240" w:lineRule="exact"/>
              <w:jc w:val="left"/>
              <w:rPr>
                <w:color w:val="000000"/>
                <w:sz w:val="24"/>
                <w:szCs w:val="24"/>
              </w:rPr>
            </w:pPr>
          </w:p>
        </w:tc>
        <w:tc>
          <w:tcPr>
            <w:tcW w:w="719" w:type="dxa"/>
            <w:vAlign w:val="center"/>
          </w:tcPr>
          <w:p>
            <w:pPr>
              <w:spacing w:line="240" w:lineRule="exact"/>
              <w:jc w:val="center"/>
              <w:rPr>
                <w:color w:val="000000"/>
                <w:sz w:val="24"/>
                <w:szCs w:val="24"/>
              </w:rPr>
            </w:pPr>
          </w:p>
        </w:tc>
        <w:tc>
          <w:tcPr>
            <w:tcW w:w="1732" w:type="dxa"/>
            <w:vAlign w:val="center"/>
          </w:tcPr>
          <w:p>
            <w:pPr>
              <w:spacing w:line="240" w:lineRule="exact"/>
              <w:jc w:val="center"/>
              <w:rPr>
                <w:color w:val="000000"/>
                <w:sz w:val="24"/>
                <w:szCs w:val="24"/>
              </w:rPr>
            </w:pPr>
          </w:p>
        </w:tc>
        <w:tc>
          <w:tcPr>
            <w:tcW w:w="1988" w:type="dxa"/>
            <w:vAlign w:val="center"/>
          </w:tcPr>
          <w:p>
            <w:pPr>
              <w:spacing w:line="240" w:lineRule="exact"/>
              <w:jc w:val="left"/>
              <w:rPr>
                <w:color w:val="000000"/>
                <w:sz w:val="24"/>
                <w:szCs w:val="24"/>
              </w:rPr>
            </w:pPr>
          </w:p>
        </w:tc>
        <w:tc>
          <w:tcPr>
            <w:tcW w:w="1012" w:type="dxa"/>
            <w:vAlign w:val="center"/>
          </w:tcPr>
          <w:p>
            <w:pPr>
              <w:spacing w:line="240" w:lineRule="exact"/>
              <w:jc w:val="center"/>
              <w:rPr>
                <w:color w:val="000000"/>
                <w:sz w:val="24"/>
                <w:szCs w:val="24"/>
              </w:rPr>
            </w:pPr>
          </w:p>
        </w:tc>
        <w:tc>
          <w:tcPr>
            <w:tcW w:w="1032" w:type="dxa"/>
            <w:vAlign w:val="center"/>
          </w:tcPr>
          <w:p>
            <w:pPr>
              <w:spacing w:line="240" w:lineRule="exact"/>
              <w:jc w:val="center"/>
              <w:rPr>
                <w:color w:val="000000"/>
                <w:sz w:val="24"/>
                <w:szCs w:val="24"/>
              </w:rPr>
            </w:pPr>
          </w:p>
        </w:tc>
        <w:tc>
          <w:tcPr>
            <w:tcW w:w="825" w:type="dxa"/>
            <w:vAlign w:val="center"/>
          </w:tcPr>
          <w:p>
            <w:pPr>
              <w:spacing w:line="240" w:lineRule="exact"/>
              <w:jc w:val="center"/>
              <w:rPr>
                <w:color w:val="000000"/>
                <w:sz w:val="24"/>
                <w:szCs w:val="24"/>
              </w:rPr>
            </w:pPr>
          </w:p>
        </w:tc>
        <w:tc>
          <w:tcPr>
            <w:tcW w:w="658" w:type="dxa"/>
            <w:vAlign w:val="center"/>
          </w:tcPr>
          <w:p>
            <w:pPr>
              <w:spacing w:line="240" w:lineRule="exact"/>
              <w:jc w:val="center"/>
              <w:rPr>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59" w:hRule="atLeast"/>
          <w:jc w:val="center"/>
        </w:trPr>
        <w:tc>
          <w:tcPr>
            <w:tcW w:w="603" w:type="dxa"/>
            <w:vAlign w:val="center"/>
          </w:tcPr>
          <w:p>
            <w:pPr>
              <w:spacing w:line="240" w:lineRule="exact"/>
              <w:jc w:val="center"/>
              <w:rPr>
                <w:color w:val="000000"/>
                <w:sz w:val="24"/>
                <w:szCs w:val="24"/>
              </w:rPr>
            </w:pPr>
            <w:r>
              <w:rPr>
                <w:color w:val="000000"/>
                <w:sz w:val="24"/>
                <w:szCs w:val="24"/>
              </w:rPr>
              <w:t>2</w:t>
            </w:r>
          </w:p>
        </w:tc>
        <w:tc>
          <w:tcPr>
            <w:tcW w:w="919" w:type="dxa"/>
            <w:vAlign w:val="center"/>
          </w:tcPr>
          <w:p>
            <w:pPr>
              <w:spacing w:line="240" w:lineRule="exact"/>
              <w:jc w:val="center"/>
              <w:rPr>
                <w:color w:val="000000"/>
                <w:sz w:val="24"/>
                <w:szCs w:val="24"/>
              </w:rPr>
            </w:pPr>
          </w:p>
        </w:tc>
        <w:tc>
          <w:tcPr>
            <w:tcW w:w="498" w:type="dxa"/>
            <w:vAlign w:val="center"/>
          </w:tcPr>
          <w:p>
            <w:pPr>
              <w:spacing w:line="240" w:lineRule="exact"/>
              <w:jc w:val="center"/>
              <w:rPr>
                <w:color w:val="000000"/>
                <w:sz w:val="24"/>
                <w:szCs w:val="24"/>
              </w:rPr>
            </w:pPr>
          </w:p>
        </w:tc>
        <w:tc>
          <w:tcPr>
            <w:tcW w:w="739" w:type="dxa"/>
            <w:vAlign w:val="center"/>
          </w:tcPr>
          <w:p>
            <w:pPr>
              <w:spacing w:line="240" w:lineRule="exact"/>
              <w:jc w:val="center"/>
              <w:rPr>
                <w:color w:val="000000"/>
                <w:sz w:val="24"/>
                <w:szCs w:val="24"/>
              </w:rPr>
            </w:pPr>
          </w:p>
        </w:tc>
        <w:tc>
          <w:tcPr>
            <w:tcW w:w="619" w:type="dxa"/>
            <w:vAlign w:val="center"/>
          </w:tcPr>
          <w:p>
            <w:pPr>
              <w:spacing w:line="240" w:lineRule="exact"/>
              <w:jc w:val="center"/>
              <w:rPr>
                <w:color w:val="000000"/>
                <w:sz w:val="24"/>
                <w:szCs w:val="24"/>
              </w:rPr>
            </w:pPr>
          </w:p>
        </w:tc>
        <w:tc>
          <w:tcPr>
            <w:tcW w:w="1631" w:type="dxa"/>
            <w:vAlign w:val="center"/>
          </w:tcPr>
          <w:p>
            <w:pPr>
              <w:spacing w:line="240" w:lineRule="exact"/>
              <w:jc w:val="center"/>
              <w:rPr>
                <w:color w:val="000000"/>
                <w:sz w:val="24"/>
                <w:szCs w:val="24"/>
              </w:rPr>
            </w:pPr>
          </w:p>
        </w:tc>
        <w:tc>
          <w:tcPr>
            <w:tcW w:w="882" w:type="dxa"/>
            <w:vAlign w:val="center"/>
          </w:tcPr>
          <w:p>
            <w:pPr>
              <w:spacing w:line="240" w:lineRule="exact"/>
              <w:jc w:val="center"/>
              <w:rPr>
                <w:color w:val="000000"/>
                <w:sz w:val="24"/>
                <w:szCs w:val="24"/>
              </w:rPr>
            </w:pPr>
          </w:p>
        </w:tc>
        <w:tc>
          <w:tcPr>
            <w:tcW w:w="1467" w:type="dxa"/>
            <w:vAlign w:val="center"/>
          </w:tcPr>
          <w:p>
            <w:pPr>
              <w:spacing w:line="240" w:lineRule="exact"/>
              <w:jc w:val="left"/>
              <w:rPr>
                <w:color w:val="000000"/>
                <w:sz w:val="24"/>
                <w:szCs w:val="24"/>
              </w:rPr>
            </w:pPr>
          </w:p>
        </w:tc>
        <w:tc>
          <w:tcPr>
            <w:tcW w:w="719" w:type="dxa"/>
            <w:vAlign w:val="center"/>
          </w:tcPr>
          <w:p>
            <w:pPr>
              <w:spacing w:line="240" w:lineRule="exact"/>
              <w:jc w:val="center"/>
              <w:rPr>
                <w:color w:val="000000"/>
                <w:sz w:val="24"/>
                <w:szCs w:val="24"/>
              </w:rPr>
            </w:pPr>
          </w:p>
        </w:tc>
        <w:tc>
          <w:tcPr>
            <w:tcW w:w="1732" w:type="dxa"/>
            <w:vAlign w:val="center"/>
          </w:tcPr>
          <w:p>
            <w:pPr>
              <w:spacing w:line="240" w:lineRule="exact"/>
              <w:jc w:val="center"/>
              <w:rPr>
                <w:color w:val="000000"/>
                <w:sz w:val="24"/>
                <w:szCs w:val="24"/>
              </w:rPr>
            </w:pPr>
          </w:p>
        </w:tc>
        <w:tc>
          <w:tcPr>
            <w:tcW w:w="1988" w:type="dxa"/>
            <w:vAlign w:val="bottom"/>
          </w:tcPr>
          <w:p>
            <w:pPr>
              <w:spacing w:line="240" w:lineRule="exact"/>
              <w:rPr>
                <w:color w:val="000000"/>
                <w:sz w:val="24"/>
                <w:szCs w:val="24"/>
              </w:rPr>
            </w:pPr>
          </w:p>
        </w:tc>
        <w:tc>
          <w:tcPr>
            <w:tcW w:w="1012" w:type="dxa"/>
            <w:vAlign w:val="center"/>
          </w:tcPr>
          <w:p>
            <w:pPr>
              <w:spacing w:line="240" w:lineRule="exact"/>
              <w:jc w:val="center"/>
              <w:rPr>
                <w:color w:val="000000"/>
                <w:sz w:val="24"/>
                <w:szCs w:val="24"/>
              </w:rPr>
            </w:pPr>
          </w:p>
        </w:tc>
        <w:tc>
          <w:tcPr>
            <w:tcW w:w="1032" w:type="dxa"/>
            <w:vAlign w:val="center"/>
          </w:tcPr>
          <w:p>
            <w:pPr>
              <w:spacing w:line="240" w:lineRule="exact"/>
              <w:jc w:val="center"/>
              <w:rPr>
                <w:color w:val="000000"/>
                <w:sz w:val="24"/>
                <w:szCs w:val="24"/>
              </w:rPr>
            </w:pPr>
          </w:p>
        </w:tc>
        <w:tc>
          <w:tcPr>
            <w:tcW w:w="825" w:type="dxa"/>
            <w:vAlign w:val="center"/>
          </w:tcPr>
          <w:p>
            <w:pPr>
              <w:spacing w:line="240" w:lineRule="exact"/>
              <w:jc w:val="center"/>
              <w:rPr>
                <w:color w:val="000000"/>
                <w:sz w:val="24"/>
                <w:szCs w:val="24"/>
              </w:rPr>
            </w:pPr>
          </w:p>
        </w:tc>
        <w:tc>
          <w:tcPr>
            <w:tcW w:w="658" w:type="dxa"/>
            <w:vAlign w:val="center"/>
          </w:tcPr>
          <w:p>
            <w:pPr>
              <w:spacing w:line="240" w:lineRule="exact"/>
              <w:jc w:val="center"/>
              <w:rPr>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59" w:hRule="atLeast"/>
          <w:jc w:val="center"/>
        </w:trPr>
        <w:tc>
          <w:tcPr>
            <w:tcW w:w="603" w:type="dxa"/>
            <w:vAlign w:val="center"/>
          </w:tcPr>
          <w:p>
            <w:pPr>
              <w:spacing w:line="240" w:lineRule="exact"/>
              <w:jc w:val="center"/>
              <w:rPr>
                <w:color w:val="000000"/>
                <w:sz w:val="24"/>
                <w:szCs w:val="24"/>
              </w:rPr>
            </w:pPr>
            <w:r>
              <w:rPr>
                <w:color w:val="000000"/>
                <w:sz w:val="24"/>
                <w:szCs w:val="24"/>
              </w:rPr>
              <w:t>3</w:t>
            </w:r>
          </w:p>
        </w:tc>
        <w:tc>
          <w:tcPr>
            <w:tcW w:w="919" w:type="dxa"/>
            <w:vAlign w:val="center"/>
          </w:tcPr>
          <w:p>
            <w:pPr>
              <w:spacing w:line="240" w:lineRule="exact"/>
              <w:jc w:val="center"/>
              <w:rPr>
                <w:color w:val="000000"/>
                <w:sz w:val="24"/>
                <w:szCs w:val="24"/>
              </w:rPr>
            </w:pPr>
          </w:p>
        </w:tc>
        <w:tc>
          <w:tcPr>
            <w:tcW w:w="498" w:type="dxa"/>
            <w:vAlign w:val="center"/>
          </w:tcPr>
          <w:p>
            <w:pPr>
              <w:spacing w:line="240" w:lineRule="exact"/>
              <w:jc w:val="center"/>
              <w:rPr>
                <w:color w:val="000000"/>
                <w:sz w:val="24"/>
                <w:szCs w:val="24"/>
              </w:rPr>
            </w:pPr>
          </w:p>
        </w:tc>
        <w:tc>
          <w:tcPr>
            <w:tcW w:w="739" w:type="dxa"/>
            <w:vAlign w:val="center"/>
          </w:tcPr>
          <w:p>
            <w:pPr>
              <w:spacing w:line="240" w:lineRule="exact"/>
              <w:jc w:val="center"/>
              <w:rPr>
                <w:color w:val="000000"/>
                <w:sz w:val="24"/>
                <w:szCs w:val="24"/>
              </w:rPr>
            </w:pPr>
          </w:p>
        </w:tc>
        <w:tc>
          <w:tcPr>
            <w:tcW w:w="619" w:type="dxa"/>
            <w:vAlign w:val="center"/>
          </w:tcPr>
          <w:p>
            <w:pPr>
              <w:spacing w:line="240" w:lineRule="exact"/>
              <w:jc w:val="center"/>
              <w:rPr>
                <w:color w:val="000000"/>
                <w:sz w:val="24"/>
                <w:szCs w:val="24"/>
              </w:rPr>
            </w:pPr>
          </w:p>
        </w:tc>
        <w:tc>
          <w:tcPr>
            <w:tcW w:w="1631" w:type="dxa"/>
            <w:vAlign w:val="center"/>
          </w:tcPr>
          <w:p>
            <w:pPr>
              <w:spacing w:line="240" w:lineRule="exact"/>
              <w:jc w:val="center"/>
              <w:rPr>
                <w:color w:val="000000"/>
                <w:sz w:val="24"/>
                <w:szCs w:val="24"/>
              </w:rPr>
            </w:pPr>
          </w:p>
        </w:tc>
        <w:tc>
          <w:tcPr>
            <w:tcW w:w="882" w:type="dxa"/>
            <w:vAlign w:val="center"/>
          </w:tcPr>
          <w:p>
            <w:pPr>
              <w:spacing w:line="240" w:lineRule="exact"/>
              <w:jc w:val="center"/>
              <w:rPr>
                <w:color w:val="000000"/>
                <w:sz w:val="24"/>
                <w:szCs w:val="24"/>
              </w:rPr>
            </w:pPr>
          </w:p>
        </w:tc>
        <w:tc>
          <w:tcPr>
            <w:tcW w:w="1467" w:type="dxa"/>
            <w:vAlign w:val="center"/>
          </w:tcPr>
          <w:p>
            <w:pPr>
              <w:spacing w:line="240" w:lineRule="exact"/>
              <w:jc w:val="left"/>
              <w:rPr>
                <w:color w:val="000000"/>
                <w:sz w:val="24"/>
                <w:szCs w:val="24"/>
              </w:rPr>
            </w:pPr>
          </w:p>
        </w:tc>
        <w:tc>
          <w:tcPr>
            <w:tcW w:w="719" w:type="dxa"/>
            <w:vAlign w:val="center"/>
          </w:tcPr>
          <w:p>
            <w:pPr>
              <w:spacing w:line="240" w:lineRule="exact"/>
              <w:jc w:val="center"/>
              <w:rPr>
                <w:color w:val="000000"/>
                <w:sz w:val="24"/>
                <w:szCs w:val="24"/>
              </w:rPr>
            </w:pPr>
          </w:p>
        </w:tc>
        <w:tc>
          <w:tcPr>
            <w:tcW w:w="1732" w:type="dxa"/>
            <w:vAlign w:val="center"/>
          </w:tcPr>
          <w:p>
            <w:pPr>
              <w:spacing w:line="240" w:lineRule="exact"/>
              <w:jc w:val="center"/>
              <w:rPr>
                <w:color w:val="000000"/>
                <w:sz w:val="24"/>
                <w:szCs w:val="24"/>
              </w:rPr>
            </w:pPr>
          </w:p>
        </w:tc>
        <w:tc>
          <w:tcPr>
            <w:tcW w:w="1988" w:type="dxa"/>
            <w:vAlign w:val="bottom"/>
          </w:tcPr>
          <w:p>
            <w:pPr>
              <w:spacing w:line="240" w:lineRule="exact"/>
              <w:rPr>
                <w:color w:val="000000"/>
                <w:sz w:val="24"/>
                <w:szCs w:val="24"/>
              </w:rPr>
            </w:pPr>
          </w:p>
        </w:tc>
        <w:tc>
          <w:tcPr>
            <w:tcW w:w="1012" w:type="dxa"/>
            <w:vAlign w:val="center"/>
          </w:tcPr>
          <w:p>
            <w:pPr>
              <w:spacing w:line="240" w:lineRule="exact"/>
              <w:jc w:val="center"/>
              <w:rPr>
                <w:color w:val="000000"/>
                <w:sz w:val="24"/>
                <w:szCs w:val="24"/>
              </w:rPr>
            </w:pPr>
          </w:p>
        </w:tc>
        <w:tc>
          <w:tcPr>
            <w:tcW w:w="1032" w:type="dxa"/>
            <w:vAlign w:val="center"/>
          </w:tcPr>
          <w:p>
            <w:pPr>
              <w:spacing w:line="240" w:lineRule="exact"/>
              <w:jc w:val="center"/>
              <w:rPr>
                <w:color w:val="000000"/>
                <w:sz w:val="24"/>
                <w:szCs w:val="24"/>
              </w:rPr>
            </w:pPr>
          </w:p>
        </w:tc>
        <w:tc>
          <w:tcPr>
            <w:tcW w:w="825" w:type="dxa"/>
            <w:vAlign w:val="center"/>
          </w:tcPr>
          <w:p>
            <w:pPr>
              <w:spacing w:line="240" w:lineRule="exact"/>
              <w:jc w:val="center"/>
              <w:rPr>
                <w:color w:val="000000"/>
                <w:sz w:val="24"/>
                <w:szCs w:val="24"/>
              </w:rPr>
            </w:pPr>
          </w:p>
        </w:tc>
        <w:tc>
          <w:tcPr>
            <w:tcW w:w="658" w:type="dxa"/>
            <w:vAlign w:val="center"/>
          </w:tcPr>
          <w:p>
            <w:pPr>
              <w:spacing w:line="240" w:lineRule="exact"/>
              <w:jc w:val="center"/>
              <w:rPr>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59" w:hRule="atLeast"/>
          <w:jc w:val="center"/>
        </w:trPr>
        <w:tc>
          <w:tcPr>
            <w:tcW w:w="603" w:type="dxa"/>
            <w:vAlign w:val="center"/>
          </w:tcPr>
          <w:p>
            <w:pPr>
              <w:spacing w:line="240" w:lineRule="exact"/>
              <w:jc w:val="center"/>
              <w:rPr>
                <w:color w:val="000000"/>
                <w:sz w:val="24"/>
                <w:szCs w:val="24"/>
              </w:rPr>
            </w:pPr>
            <w:r>
              <w:rPr>
                <w:color w:val="000000"/>
                <w:sz w:val="24"/>
                <w:szCs w:val="24"/>
              </w:rPr>
              <w:t>4</w:t>
            </w:r>
          </w:p>
        </w:tc>
        <w:tc>
          <w:tcPr>
            <w:tcW w:w="919" w:type="dxa"/>
            <w:vAlign w:val="center"/>
          </w:tcPr>
          <w:p>
            <w:pPr>
              <w:spacing w:line="240" w:lineRule="exact"/>
              <w:jc w:val="center"/>
              <w:rPr>
                <w:color w:val="000000"/>
                <w:sz w:val="24"/>
                <w:szCs w:val="24"/>
              </w:rPr>
            </w:pPr>
          </w:p>
        </w:tc>
        <w:tc>
          <w:tcPr>
            <w:tcW w:w="498" w:type="dxa"/>
            <w:vAlign w:val="center"/>
          </w:tcPr>
          <w:p>
            <w:pPr>
              <w:spacing w:line="240" w:lineRule="exact"/>
              <w:jc w:val="center"/>
              <w:rPr>
                <w:color w:val="000000"/>
                <w:sz w:val="24"/>
                <w:szCs w:val="24"/>
              </w:rPr>
            </w:pPr>
          </w:p>
        </w:tc>
        <w:tc>
          <w:tcPr>
            <w:tcW w:w="739" w:type="dxa"/>
            <w:vAlign w:val="center"/>
          </w:tcPr>
          <w:p>
            <w:pPr>
              <w:spacing w:line="240" w:lineRule="exact"/>
              <w:jc w:val="center"/>
              <w:rPr>
                <w:color w:val="000000"/>
                <w:sz w:val="24"/>
                <w:szCs w:val="24"/>
              </w:rPr>
            </w:pPr>
          </w:p>
        </w:tc>
        <w:tc>
          <w:tcPr>
            <w:tcW w:w="619" w:type="dxa"/>
            <w:vAlign w:val="center"/>
          </w:tcPr>
          <w:p>
            <w:pPr>
              <w:spacing w:line="240" w:lineRule="exact"/>
              <w:jc w:val="center"/>
              <w:rPr>
                <w:color w:val="000000"/>
                <w:sz w:val="24"/>
                <w:szCs w:val="24"/>
              </w:rPr>
            </w:pPr>
          </w:p>
        </w:tc>
        <w:tc>
          <w:tcPr>
            <w:tcW w:w="1631" w:type="dxa"/>
            <w:vAlign w:val="center"/>
          </w:tcPr>
          <w:p>
            <w:pPr>
              <w:spacing w:line="240" w:lineRule="exact"/>
              <w:jc w:val="center"/>
              <w:rPr>
                <w:color w:val="000000"/>
                <w:sz w:val="24"/>
                <w:szCs w:val="24"/>
              </w:rPr>
            </w:pPr>
          </w:p>
        </w:tc>
        <w:tc>
          <w:tcPr>
            <w:tcW w:w="882" w:type="dxa"/>
            <w:vAlign w:val="center"/>
          </w:tcPr>
          <w:p>
            <w:pPr>
              <w:spacing w:line="240" w:lineRule="exact"/>
              <w:jc w:val="center"/>
              <w:rPr>
                <w:color w:val="000000"/>
                <w:sz w:val="24"/>
                <w:szCs w:val="24"/>
              </w:rPr>
            </w:pPr>
          </w:p>
        </w:tc>
        <w:tc>
          <w:tcPr>
            <w:tcW w:w="1467" w:type="dxa"/>
            <w:vAlign w:val="center"/>
          </w:tcPr>
          <w:p>
            <w:pPr>
              <w:spacing w:line="240" w:lineRule="exact"/>
              <w:jc w:val="left"/>
              <w:rPr>
                <w:color w:val="000000"/>
                <w:sz w:val="24"/>
                <w:szCs w:val="24"/>
              </w:rPr>
            </w:pPr>
          </w:p>
        </w:tc>
        <w:tc>
          <w:tcPr>
            <w:tcW w:w="719" w:type="dxa"/>
            <w:vAlign w:val="center"/>
          </w:tcPr>
          <w:p>
            <w:pPr>
              <w:spacing w:line="240" w:lineRule="exact"/>
              <w:jc w:val="center"/>
              <w:rPr>
                <w:color w:val="000000"/>
                <w:sz w:val="24"/>
                <w:szCs w:val="24"/>
              </w:rPr>
            </w:pPr>
          </w:p>
        </w:tc>
        <w:tc>
          <w:tcPr>
            <w:tcW w:w="1732" w:type="dxa"/>
            <w:vAlign w:val="center"/>
          </w:tcPr>
          <w:p>
            <w:pPr>
              <w:spacing w:line="240" w:lineRule="exact"/>
              <w:jc w:val="center"/>
              <w:rPr>
                <w:color w:val="000000"/>
                <w:sz w:val="24"/>
                <w:szCs w:val="24"/>
              </w:rPr>
            </w:pPr>
          </w:p>
        </w:tc>
        <w:tc>
          <w:tcPr>
            <w:tcW w:w="1988" w:type="dxa"/>
            <w:vAlign w:val="bottom"/>
          </w:tcPr>
          <w:p>
            <w:pPr>
              <w:spacing w:line="240" w:lineRule="exact"/>
              <w:rPr>
                <w:color w:val="000000"/>
                <w:sz w:val="24"/>
                <w:szCs w:val="24"/>
              </w:rPr>
            </w:pPr>
          </w:p>
        </w:tc>
        <w:tc>
          <w:tcPr>
            <w:tcW w:w="1012" w:type="dxa"/>
            <w:vAlign w:val="center"/>
          </w:tcPr>
          <w:p>
            <w:pPr>
              <w:spacing w:line="240" w:lineRule="exact"/>
              <w:jc w:val="center"/>
              <w:rPr>
                <w:color w:val="000000"/>
                <w:sz w:val="24"/>
                <w:szCs w:val="24"/>
              </w:rPr>
            </w:pPr>
          </w:p>
        </w:tc>
        <w:tc>
          <w:tcPr>
            <w:tcW w:w="1032" w:type="dxa"/>
            <w:vAlign w:val="center"/>
          </w:tcPr>
          <w:p>
            <w:pPr>
              <w:spacing w:line="240" w:lineRule="exact"/>
              <w:jc w:val="center"/>
              <w:rPr>
                <w:color w:val="000000"/>
                <w:sz w:val="24"/>
                <w:szCs w:val="24"/>
              </w:rPr>
            </w:pPr>
          </w:p>
        </w:tc>
        <w:tc>
          <w:tcPr>
            <w:tcW w:w="825" w:type="dxa"/>
            <w:vAlign w:val="center"/>
          </w:tcPr>
          <w:p>
            <w:pPr>
              <w:spacing w:line="240" w:lineRule="exact"/>
              <w:jc w:val="center"/>
              <w:rPr>
                <w:color w:val="000000"/>
                <w:sz w:val="24"/>
                <w:szCs w:val="24"/>
              </w:rPr>
            </w:pPr>
          </w:p>
        </w:tc>
        <w:tc>
          <w:tcPr>
            <w:tcW w:w="658" w:type="dxa"/>
            <w:vAlign w:val="center"/>
          </w:tcPr>
          <w:p>
            <w:pPr>
              <w:spacing w:line="240" w:lineRule="exact"/>
              <w:jc w:val="center"/>
              <w:rPr>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59" w:hRule="atLeast"/>
          <w:jc w:val="center"/>
        </w:trPr>
        <w:tc>
          <w:tcPr>
            <w:tcW w:w="603" w:type="dxa"/>
            <w:vAlign w:val="center"/>
          </w:tcPr>
          <w:p>
            <w:pPr>
              <w:spacing w:line="240" w:lineRule="exact"/>
              <w:jc w:val="center"/>
              <w:rPr>
                <w:color w:val="000000"/>
                <w:sz w:val="24"/>
                <w:szCs w:val="24"/>
              </w:rPr>
            </w:pPr>
            <w:r>
              <w:rPr>
                <w:color w:val="000000"/>
                <w:sz w:val="24"/>
                <w:szCs w:val="24"/>
              </w:rPr>
              <w:t>5</w:t>
            </w:r>
          </w:p>
        </w:tc>
        <w:tc>
          <w:tcPr>
            <w:tcW w:w="919" w:type="dxa"/>
            <w:vAlign w:val="center"/>
          </w:tcPr>
          <w:p>
            <w:pPr>
              <w:spacing w:line="240" w:lineRule="exact"/>
              <w:jc w:val="center"/>
              <w:rPr>
                <w:color w:val="000000"/>
                <w:sz w:val="24"/>
                <w:szCs w:val="24"/>
              </w:rPr>
            </w:pPr>
          </w:p>
        </w:tc>
        <w:tc>
          <w:tcPr>
            <w:tcW w:w="498" w:type="dxa"/>
            <w:vAlign w:val="center"/>
          </w:tcPr>
          <w:p>
            <w:pPr>
              <w:spacing w:line="240" w:lineRule="exact"/>
              <w:jc w:val="center"/>
              <w:rPr>
                <w:color w:val="000000"/>
                <w:sz w:val="24"/>
                <w:szCs w:val="24"/>
              </w:rPr>
            </w:pPr>
          </w:p>
        </w:tc>
        <w:tc>
          <w:tcPr>
            <w:tcW w:w="739" w:type="dxa"/>
            <w:vAlign w:val="center"/>
          </w:tcPr>
          <w:p>
            <w:pPr>
              <w:spacing w:line="240" w:lineRule="exact"/>
              <w:jc w:val="center"/>
              <w:rPr>
                <w:color w:val="000000"/>
                <w:sz w:val="24"/>
                <w:szCs w:val="24"/>
              </w:rPr>
            </w:pPr>
          </w:p>
        </w:tc>
        <w:tc>
          <w:tcPr>
            <w:tcW w:w="619" w:type="dxa"/>
            <w:vAlign w:val="center"/>
          </w:tcPr>
          <w:p>
            <w:pPr>
              <w:spacing w:line="240" w:lineRule="exact"/>
              <w:jc w:val="center"/>
              <w:rPr>
                <w:color w:val="000000"/>
                <w:sz w:val="24"/>
                <w:szCs w:val="24"/>
              </w:rPr>
            </w:pPr>
          </w:p>
        </w:tc>
        <w:tc>
          <w:tcPr>
            <w:tcW w:w="1631" w:type="dxa"/>
            <w:vAlign w:val="center"/>
          </w:tcPr>
          <w:p>
            <w:pPr>
              <w:spacing w:line="240" w:lineRule="exact"/>
              <w:jc w:val="center"/>
              <w:rPr>
                <w:color w:val="000000"/>
                <w:sz w:val="24"/>
                <w:szCs w:val="24"/>
              </w:rPr>
            </w:pPr>
          </w:p>
        </w:tc>
        <w:tc>
          <w:tcPr>
            <w:tcW w:w="882" w:type="dxa"/>
            <w:vAlign w:val="center"/>
          </w:tcPr>
          <w:p>
            <w:pPr>
              <w:spacing w:line="240" w:lineRule="exact"/>
              <w:jc w:val="center"/>
              <w:rPr>
                <w:color w:val="000000"/>
                <w:sz w:val="24"/>
                <w:szCs w:val="24"/>
              </w:rPr>
            </w:pPr>
          </w:p>
        </w:tc>
        <w:tc>
          <w:tcPr>
            <w:tcW w:w="1467" w:type="dxa"/>
            <w:vAlign w:val="center"/>
          </w:tcPr>
          <w:p>
            <w:pPr>
              <w:spacing w:line="240" w:lineRule="exact"/>
              <w:jc w:val="left"/>
              <w:rPr>
                <w:color w:val="000000"/>
                <w:sz w:val="24"/>
                <w:szCs w:val="24"/>
              </w:rPr>
            </w:pPr>
          </w:p>
        </w:tc>
        <w:tc>
          <w:tcPr>
            <w:tcW w:w="719" w:type="dxa"/>
            <w:vAlign w:val="center"/>
          </w:tcPr>
          <w:p>
            <w:pPr>
              <w:spacing w:line="240" w:lineRule="exact"/>
              <w:jc w:val="center"/>
              <w:rPr>
                <w:color w:val="000000"/>
                <w:sz w:val="24"/>
                <w:szCs w:val="24"/>
              </w:rPr>
            </w:pPr>
          </w:p>
        </w:tc>
        <w:tc>
          <w:tcPr>
            <w:tcW w:w="1732" w:type="dxa"/>
            <w:vAlign w:val="center"/>
          </w:tcPr>
          <w:p>
            <w:pPr>
              <w:spacing w:line="240" w:lineRule="exact"/>
              <w:jc w:val="center"/>
              <w:rPr>
                <w:color w:val="000000"/>
                <w:sz w:val="24"/>
                <w:szCs w:val="24"/>
              </w:rPr>
            </w:pPr>
          </w:p>
        </w:tc>
        <w:tc>
          <w:tcPr>
            <w:tcW w:w="1988" w:type="dxa"/>
            <w:vAlign w:val="bottom"/>
          </w:tcPr>
          <w:p>
            <w:pPr>
              <w:spacing w:line="240" w:lineRule="exact"/>
              <w:rPr>
                <w:color w:val="000000"/>
                <w:sz w:val="24"/>
                <w:szCs w:val="24"/>
              </w:rPr>
            </w:pPr>
          </w:p>
        </w:tc>
        <w:tc>
          <w:tcPr>
            <w:tcW w:w="1012" w:type="dxa"/>
            <w:vAlign w:val="center"/>
          </w:tcPr>
          <w:p>
            <w:pPr>
              <w:spacing w:line="240" w:lineRule="exact"/>
              <w:jc w:val="center"/>
              <w:rPr>
                <w:color w:val="000000"/>
                <w:sz w:val="24"/>
                <w:szCs w:val="24"/>
              </w:rPr>
            </w:pPr>
          </w:p>
        </w:tc>
        <w:tc>
          <w:tcPr>
            <w:tcW w:w="1032" w:type="dxa"/>
            <w:vAlign w:val="center"/>
          </w:tcPr>
          <w:p>
            <w:pPr>
              <w:spacing w:line="240" w:lineRule="exact"/>
              <w:jc w:val="center"/>
              <w:rPr>
                <w:color w:val="000000"/>
                <w:sz w:val="24"/>
                <w:szCs w:val="24"/>
              </w:rPr>
            </w:pPr>
          </w:p>
        </w:tc>
        <w:tc>
          <w:tcPr>
            <w:tcW w:w="825" w:type="dxa"/>
            <w:vAlign w:val="center"/>
          </w:tcPr>
          <w:p>
            <w:pPr>
              <w:spacing w:line="240" w:lineRule="exact"/>
              <w:jc w:val="center"/>
              <w:rPr>
                <w:color w:val="000000"/>
                <w:sz w:val="24"/>
                <w:szCs w:val="24"/>
              </w:rPr>
            </w:pPr>
          </w:p>
        </w:tc>
        <w:tc>
          <w:tcPr>
            <w:tcW w:w="658" w:type="dxa"/>
            <w:vAlign w:val="center"/>
          </w:tcPr>
          <w:p>
            <w:pPr>
              <w:spacing w:line="240" w:lineRule="exact"/>
              <w:jc w:val="center"/>
              <w:rPr>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59" w:hRule="atLeast"/>
          <w:jc w:val="center"/>
        </w:trPr>
        <w:tc>
          <w:tcPr>
            <w:tcW w:w="603" w:type="dxa"/>
            <w:vAlign w:val="center"/>
          </w:tcPr>
          <w:p>
            <w:pPr>
              <w:spacing w:line="240" w:lineRule="exact"/>
              <w:jc w:val="center"/>
              <w:rPr>
                <w:color w:val="000000"/>
                <w:sz w:val="24"/>
                <w:szCs w:val="24"/>
              </w:rPr>
            </w:pPr>
            <w:r>
              <w:rPr>
                <w:color w:val="000000"/>
                <w:sz w:val="24"/>
                <w:szCs w:val="24"/>
              </w:rPr>
              <w:t>6</w:t>
            </w:r>
          </w:p>
        </w:tc>
        <w:tc>
          <w:tcPr>
            <w:tcW w:w="919" w:type="dxa"/>
            <w:vAlign w:val="center"/>
          </w:tcPr>
          <w:p>
            <w:pPr>
              <w:spacing w:line="240" w:lineRule="exact"/>
              <w:jc w:val="center"/>
              <w:rPr>
                <w:color w:val="000000"/>
                <w:sz w:val="24"/>
                <w:szCs w:val="24"/>
              </w:rPr>
            </w:pPr>
          </w:p>
        </w:tc>
        <w:tc>
          <w:tcPr>
            <w:tcW w:w="498" w:type="dxa"/>
            <w:vAlign w:val="center"/>
          </w:tcPr>
          <w:p>
            <w:pPr>
              <w:spacing w:line="240" w:lineRule="exact"/>
              <w:jc w:val="center"/>
              <w:rPr>
                <w:color w:val="000000"/>
                <w:sz w:val="24"/>
                <w:szCs w:val="24"/>
              </w:rPr>
            </w:pPr>
          </w:p>
        </w:tc>
        <w:tc>
          <w:tcPr>
            <w:tcW w:w="739" w:type="dxa"/>
            <w:vAlign w:val="center"/>
          </w:tcPr>
          <w:p>
            <w:pPr>
              <w:spacing w:line="240" w:lineRule="exact"/>
              <w:jc w:val="center"/>
              <w:rPr>
                <w:color w:val="000000"/>
                <w:sz w:val="24"/>
                <w:szCs w:val="24"/>
              </w:rPr>
            </w:pPr>
          </w:p>
        </w:tc>
        <w:tc>
          <w:tcPr>
            <w:tcW w:w="619" w:type="dxa"/>
            <w:vAlign w:val="center"/>
          </w:tcPr>
          <w:p>
            <w:pPr>
              <w:spacing w:line="240" w:lineRule="exact"/>
              <w:jc w:val="center"/>
              <w:rPr>
                <w:color w:val="000000"/>
                <w:sz w:val="24"/>
                <w:szCs w:val="24"/>
              </w:rPr>
            </w:pPr>
          </w:p>
        </w:tc>
        <w:tc>
          <w:tcPr>
            <w:tcW w:w="1631" w:type="dxa"/>
            <w:vAlign w:val="center"/>
          </w:tcPr>
          <w:p>
            <w:pPr>
              <w:spacing w:line="240" w:lineRule="exact"/>
              <w:jc w:val="center"/>
              <w:rPr>
                <w:color w:val="000000"/>
                <w:sz w:val="24"/>
                <w:szCs w:val="24"/>
              </w:rPr>
            </w:pPr>
          </w:p>
        </w:tc>
        <w:tc>
          <w:tcPr>
            <w:tcW w:w="882" w:type="dxa"/>
            <w:vAlign w:val="center"/>
          </w:tcPr>
          <w:p>
            <w:pPr>
              <w:spacing w:line="240" w:lineRule="exact"/>
              <w:jc w:val="center"/>
              <w:rPr>
                <w:color w:val="000000"/>
                <w:sz w:val="24"/>
                <w:szCs w:val="24"/>
              </w:rPr>
            </w:pPr>
          </w:p>
        </w:tc>
        <w:tc>
          <w:tcPr>
            <w:tcW w:w="1467" w:type="dxa"/>
            <w:vAlign w:val="center"/>
          </w:tcPr>
          <w:p>
            <w:pPr>
              <w:spacing w:line="240" w:lineRule="exact"/>
              <w:jc w:val="left"/>
              <w:rPr>
                <w:color w:val="000000"/>
                <w:sz w:val="24"/>
                <w:szCs w:val="24"/>
              </w:rPr>
            </w:pPr>
          </w:p>
        </w:tc>
        <w:tc>
          <w:tcPr>
            <w:tcW w:w="719" w:type="dxa"/>
            <w:vAlign w:val="center"/>
          </w:tcPr>
          <w:p>
            <w:pPr>
              <w:spacing w:line="240" w:lineRule="exact"/>
              <w:jc w:val="center"/>
              <w:rPr>
                <w:color w:val="000000"/>
                <w:sz w:val="24"/>
                <w:szCs w:val="24"/>
              </w:rPr>
            </w:pPr>
          </w:p>
        </w:tc>
        <w:tc>
          <w:tcPr>
            <w:tcW w:w="1732" w:type="dxa"/>
            <w:vAlign w:val="center"/>
          </w:tcPr>
          <w:p>
            <w:pPr>
              <w:spacing w:line="240" w:lineRule="exact"/>
              <w:jc w:val="center"/>
              <w:rPr>
                <w:color w:val="000000"/>
                <w:sz w:val="24"/>
                <w:szCs w:val="24"/>
              </w:rPr>
            </w:pPr>
          </w:p>
        </w:tc>
        <w:tc>
          <w:tcPr>
            <w:tcW w:w="1988" w:type="dxa"/>
            <w:vAlign w:val="bottom"/>
          </w:tcPr>
          <w:p>
            <w:pPr>
              <w:spacing w:line="240" w:lineRule="exact"/>
              <w:rPr>
                <w:color w:val="000000"/>
                <w:sz w:val="24"/>
                <w:szCs w:val="24"/>
              </w:rPr>
            </w:pPr>
          </w:p>
        </w:tc>
        <w:tc>
          <w:tcPr>
            <w:tcW w:w="1012" w:type="dxa"/>
            <w:vAlign w:val="center"/>
          </w:tcPr>
          <w:p>
            <w:pPr>
              <w:spacing w:line="240" w:lineRule="exact"/>
              <w:jc w:val="center"/>
              <w:rPr>
                <w:color w:val="000000"/>
                <w:sz w:val="24"/>
                <w:szCs w:val="24"/>
              </w:rPr>
            </w:pPr>
          </w:p>
        </w:tc>
        <w:tc>
          <w:tcPr>
            <w:tcW w:w="1032" w:type="dxa"/>
            <w:vAlign w:val="center"/>
          </w:tcPr>
          <w:p>
            <w:pPr>
              <w:spacing w:line="240" w:lineRule="exact"/>
              <w:jc w:val="center"/>
              <w:rPr>
                <w:color w:val="000000"/>
                <w:sz w:val="24"/>
                <w:szCs w:val="24"/>
              </w:rPr>
            </w:pPr>
          </w:p>
        </w:tc>
        <w:tc>
          <w:tcPr>
            <w:tcW w:w="825" w:type="dxa"/>
            <w:vAlign w:val="center"/>
          </w:tcPr>
          <w:p>
            <w:pPr>
              <w:spacing w:line="240" w:lineRule="exact"/>
              <w:jc w:val="center"/>
              <w:rPr>
                <w:color w:val="000000"/>
                <w:sz w:val="24"/>
                <w:szCs w:val="24"/>
              </w:rPr>
            </w:pPr>
          </w:p>
        </w:tc>
        <w:tc>
          <w:tcPr>
            <w:tcW w:w="658" w:type="dxa"/>
            <w:vAlign w:val="center"/>
          </w:tcPr>
          <w:p>
            <w:pPr>
              <w:spacing w:line="240" w:lineRule="exact"/>
              <w:jc w:val="center"/>
              <w:rPr>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59" w:hRule="atLeast"/>
          <w:jc w:val="center"/>
        </w:trPr>
        <w:tc>
          <w:tcPr>
            <w:tcW w:w="603" w:type="dxa"/>
            <w:vAlign w:val="center"/>
          </w:tcPr>
          <w:p>
            <w:pPr>
              <w:spacing w:line="240" w:lineRule="exact"/>
              <w:jc w:val="center"/>
              <w:rPr>
                <w:color w:val="000000"/>
                <w:sz w:val="24"/>
                <w:szCs w:val="24"/>
              </w:rPr>
            </w:pPr>
            <w:r>
              <w:rPr>
                <w:color w:val="000000"/>
                <w:sz w:val="24"/>
                <w:szCs w:val="24"/>
              </w:rPr>
              <w:t>7</w:t>
            </w:r>
          </w:p>
        </w:tc>
        <w:tc>
          <w:tcPr>
            <w:tcW w:w="919" w:type="dxa"/>
            <w:vAlign w:val="center"/>
          </w:tcPr>
          <w:p>
            <w:pPr>
              <w:spacing w:line="240" w:lineRule="exact"/>
              <w:jc w:val="center"/>
              <w:rPr>
                <w:color w:val="000000"/>
                <w:sz w:val="24"/>
                <w:szCs w:val="24"/>
              </w:rPr>
            </w:pPr>
          </w:p>
        </w:tc>
        <w:tc>
          <w:tcPr>
            <w:tcW w:w="498" w:type="dxa"/>
            <w:vAlign w:val="center"/>
          </w:tcPr>
          <w:p>
            <w:pPr>
              <w:spacing w:line="240" w:lineRule="exact"/>
              <w:jc w:val="center"/>
              <w:rPr>
                <w:color w:val="000000"/>
                <w:sz w:val="24"/>
                <w:szCs w:val="24"/>
              </w:rPr>
            </w:pPr>
          </w:p>
        </w:tc>
        <w:tc>
          <w:tcPr>
            <w:tcW w:w="739" w:type="dxa"/>
            <w:vAlign w:val="center"/>
          </w:tcPr>
          <w:p>
            <w:pPr>
              <w:spacing w:line="240" w:lineRule="exact"/>
              <w:jc w:val="center"/>
              <w:rPr>
                <w:color w:val="000000"/>
                <w:sz w:val="24"/>
                <w:szCs w:val="24"/>
              </w:rPr>
            </w:pPr>
          </w:p>
        </w:tc>
        <w:tc>
          <w:tcPr>
            <w:tcW w:w="619" w:type="dxa"/>
            <w:vAlign w:val="center"/>
          </w:tcPr>
          <w:p>
            <w:pPr>
              <w:spacing w:line="240" w:lineRule="exact"/>
              <w:jc w:val="center"/>
              <w:rPr>
                <w:color w:val="000000"/>
                <w:sz w:val="24"/>
                <w:szCs w:val="24"/>
              </w:rPr>
            </w:pPr>
          </w:p>
        </w:tc>
        <w:tc>
          <w:tcPr>
            <w:tcW w:w="1631" w:type="dxa"/>
            <w:vAlign w:val="center"/>
          </w:tcPr>
          <w:p>
            <w:pPr>
              <w:spacing w:line="240" w:lineRule="exact"/>
              <w:jc w:val="center"/>
              <w:rPr>
                <w:color w:val="000000"/>
                <w:sz w:val="24"/>
                <w:szCs w:val="24"/>
              </w:rPr>
            </w:pPr>
          </w:p>
        </w:tc>
        <w:tc>
          <w:tcPr>
            <w:tcW w:w="882" w:type="dxa"/>
            <w:vAlign w:val="center"/>
          </w:tcPr>
          <w:p>
            <w:pPr>
              <w:spacing w:line="240" w:lineRule="exact"/>
              <w:jc w:val="center"/>
              <w:rPr>
                <w:color w:val="000000"/>
                <w:sz w:val="24"/>
                <w:szCs w:val="24"/>
              </w:rPr>
            </w:pPr>
          </w:p>
        </w:tc>
        <w:tc>
          <w:tcPr>
            <w:tcW w:w="1467" w:type="dxa"/>
            <w:vAlign w:val="center"/>
          </w:tcPr>
          <w:p>
            <w:pPr>
              <w:spacing w:line="240" w:lineRule="exact"/>
              <w:jc w:val="left"/>
              <w:rPr>
                <w:color w:val="000000"/>
                <w:sz w:val="24"/>
                <w:szCs w:val="24"/>
              </w:rPr>
            </w:pPr>
          </w:p>
        </w:tc>
        <w:tc>
          <w:tcPr>
            <w:tcW w:w="719" w:type="dxa"/>
            <w:vAlign w:val="center"/>
          </w:tcPr>
          <w:p>
            <w:pPr>
              <w:spacing w:line="240" w:lineRule="exact"/>
              <w:jc w:val="center"/>
              <w:rPr>
                <w:color w:val="000000"/>
                <w:sz w:val="24"/>
                <w:szCs w:val="24"/>
              </w:rPr>
            </w:pPr>
          </w:p>
        </w:tc>
        <w:tc>
          <w:tcPr>
            <w:tcW w:w="1732" w:type="dxa"/>
            <w:vAlign w:val="center"/>
          </w:tcPr>
          <w:p>
            <w:pPr>
              <w:spacing w:line="240" w:lineRule="exact"/>
              <w:jc w:val="center"/>
              <w:rPr>
                <w:color w:val="000000"/>
                <w:sz w:val="24"/>
                <w:szCs w:val="24"/>
              </w:rPr>
            </w:pPr>
          </w:p>
        </w:tc>
        <w:tc>
          <w:tcPr>
            <w:tcW w:w="1988" w:type="dxa"/>
            <w:vAlign w:val="bottom"/>
          </w:tcPr>
          <w:p>
            <w:pPr>
              <w:spacing w:line="240" w:lineRule="exact"/>
              <w:rPr>
                <w:color w:val="000000"/>
                <w:sz w:val="24"/>
                <w:szCs w:val="24"/>
              </w:rPr>
            </w:pPr>
          </w:p>
        </w:tc>
        <w:tc>
          <w:tcPr>
            <w:tcW w:w="1012" w:type="dxa"/>
            <w:vAlign w:val="center"/>
          </w:tcPr>
          <w:p>
            <w:pPr>
              <w:spacing w:line="240" w:lineRule="exact"/>
              <w:jc w:val="center"/>
              <w:rPr>
                <w:color w:val="000000"/>
                <w:sz w:val="24"/>
                <w:szCs w:val="24"/>
              </w:rPr>
            </w:pPr>
          </w:p>
        </w:tc>
        <w:tc>
          <w:tcPr>
            <w:tcW w:w="1032" w:type="dxa"/>
            <w:vAlign w:val="center"/>
          </w:tcPr>
          <w:p>
            <w:pPr>
              <w:spacing w:line="240" w:lineRule="exact"/>
              <w:jc w:val="center"/>
              <w:rPr>
                <w:color w:val="000000"/>
                <w:sz w:val="24"/>
                <w:szCs w:val="24"/>
              </w:rPr>
            </w:pPr>
          </w:p>
        </w:tc>
        <w:tc>
          <w:tcPr>
            <w:tcW w:w="825" w:type="dxa"/>
            <w:vAlign w:val="center"/>
          </w:tcPr>
          <w:p>
            <w:pPr>
              <w:spacing w:line="240" w:lineRule="exact"/>
              <w:jc w:val="center"/>
              <w:rPr>
                <w:color w:val="000000"/>
                <w:sz w:val="24"/>
                <w:szCs w:val="24"/>
              </w:rPr>
            </w:pPr>
          </w:p>
        </w:tc>
        <w:tc>
          <w:tcPr>
            <w:tcW w:w="658" w:type="dxa"/>
            <w:vAlign w:val="center"/>
          </w:tcPr>
          <w:p>
            <w:pPr>
              <w:spacing w:line="240" w:lineRule="exact"/>
              <w:jc w:val="center"/>
              <w:rPr>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59" w:hRule="atLeast"/>
          <w:jc w:val="center"/>
        </w:trPr>
        <w:tc>
          <w:tcPr>
            <w:tcW w:w="603" w:type="dxa"/>
            <w:vAlign w:val="center"/>
          </w:tcPr>
          <w:p>
            <w:pPr>
              <w:spacing w:line="240" w:lineRule="exact"/>
              <w:jc w:val="center"/>
              <w:rPr>
                <w:color w:val="000000"/>
                <w:sz w:val="24"/>
                <w:szCs w:val="24"/>
              </w:rPr>
            </w:pPr>
            <w:r>
              <w:rPr>
                <w:color w:val="000000"/>
                <w:sz w:val="24"/>
                <w:szCs w:val="24"/>
              </w:rPr>
              <w:t>8</w:t>
            </w:r>
          </w:p>
        </w:tc>
        <w:tc>
          <w:tcPr>
            <w:tcW w:w="919" w:type="dxa"/>
            <w:vAlign w:val="center"/>
          </w:tcPr>
          <w:p>
            <w:pPr>
              <w:spacing w:line="240" w:lineRule="exact"/>
              <w:jc w:val="center"/>
              <w:rPr>
                <w:color w:val="000000"/>
                <w:sz w:val="24"/>
                <w:szCs w:val="24"/>
              </w:rPr>
            </w:pPr>
          </w:p>
        </w:tc>
        <w:tc>
          <w:tcPr>
            <w:tcW w:w="498" w:type="dxa"/>
            <w:vAlign w:val="center"/>
          </w:tcPr>
          <w:p>
            <w:pPr>
              <w:spacing w:line="240" w:lineRule="exact"/>
              <w:jc w:val="center"/>
              <w:rPr>
                <w:color w:val="000000"/>
                <w:sz w:val="24"/>
                <w:szCs w:val="24"/>
              </w:rPr>
            </w:pPr>
          </w:p>
        </w:tc>
        <w:tc>
          <w:tcPr>
            <w:tcW w:w="739" w:type="dxa"/>
            <w:vAlign w:val="center"/>
          </w:tcPr>
          <w:p>
            <w:pPr>
              <w:spacing w:line="240" w:lineRule="exact"/>
              <w:jc w:val="center"/>
              <w:rPr>
                <w:color w:val="000000"/>
                <w:sz w:val="24"/>
                <w:szCs w:val="24"/>
              </w:rPr>
            </w:pPr>
          </w:p>
        </w:tc>
        <w:tc>
          <w:tcPr>
            <w:tcW w:w="619" w:type="dxa"/>
            <w:vAlign w:val="center"/>
          </w:tcPr>
          <w:p>
            <w:pPr>
              <w:spacing w:line="240" w:lineRule="exact"/>
              <w:jc w:val="center"/>
              <w:rPr>
                <w:color w:val="000000"/>
                <w:sz w:val="24"/>
                <w:szCs w:val="24"/>
              </w:rPr>
            </w:pPr>
          </w:p>
        </w:tc>
        <w:tc>
          <w:tcPr>
            <w:tcW w:w="1631" w:type="dxa"/>
            <w:vAlign w:val="center"/>
          </w:tcPr>
          <w:p>
            <w:pPr>
              <w:spacing w:line="240" w:lineRule="exact"/>
              <w:jc w:val="center"/>
              <w:rPr>
                <w:color w:val="000000"/>
                <w:sz w:val="24"/>
                <w:szCs w:val="24"/>
              </w:rPr>
            </w:pPr>
          </w:p>
        </w:tc>
        <w:tc>
          <w:tcPr>
            <w:tcW w:w="882" w:type="dxa"/>
            <w:vAlign w:val="center"/>
          </w:tcPr>
          <w:p>
            <w:pPr>
              <w:spacing w:line="240" w:lineRule="exact"/>
              <w:jc w:val="center"/>
              <w:rPr>
                <w:color w:val="000000"/>
                <w:sz w:val="24"/>
                <w:szCs w:val="24"/>
              </w:rPr>
            </w:pPr>
          </w:p>
        </w:tc>
        <w:tc>
          <w:tcPr>
            <w:tcW w:w="1467" w:type="dxa"/>
            <w:vAlign w:val="center"/>
          </w:tcPr>
          <w:p>
            <w:pPr>
              <w:spacing w:line="240" w:lineRule="exact"/>
              <w:jc w:val="left"/>
              <w:rPr>
                <w:color w:val="000000"/>
                <w:sz w:val="24"/>
                <w:szCs w:val="24"/>
              </w:rPr>
            </w:pPr>
          </w:p>
        </w:tc>
        <w:tc>
          <w:tcPr>
            <w:tcW w:w="719" w:type="dxa"/>
            <w:vAlign w:val="center"/>
          </w:tcPr>
          <w:p>
            <w:pPr>
              <w:spacing w:line="240" w:lineRule="exact"/>
              <w:jc w:val="center"/>
              <w:rPr>
                <w:color w:val="000000"/>
                <w:sz w:val="24"/>
                <w:szCs w:val="24"/>
              </w:rPr>
            </w:pPr>
          </w:p>
        </w:tc>
        <w:tc>
          <w:tcPr>
            <w:tcW w:w="1732" w:type="dxa"/>
            <w:vAlign w:val="center"/>
          </w:tcPr>
          <w:p>
            <w:pPr>
              <w:spacing w:line="240" w:lineRule="exact"/>
              <w:jc w:val="center"/>
              <w:rPr>
                <w:color w:val="000000"/>
                <w:sz w:val="24"/>
                <w:szCs w:val="24"/>
              </w:rPr>
            </w:pPr>
          </w:p>
        </w:tc>
        <w:tc>
          <w:tcPr>
            <w:tcW w:w="1988" w:type="dxa"/>
            <w:vAlign w:val="bottom"/>
          </w:tcPr>
          <w:p>
            <w:pPr>
              <w:spacing w:line="240" w:lineRule="exact"/>
              <w:rPr>
                <w:color w:val="000000"/>
                <w:sz w:val="24"/>
                <w:szCs w:val="24"/>
              </w:rPr>
            </w:pPr>
          </w:p>
        </w:tc>
        <w:tc>
          <w:tcPr>
            <w:tcW w:w="1012" w:type="dxa"/>
            <w:vAlign w:val="center"/>
          </w:tcPr>
          <w:p>
            <w:pPr>
              <w:spacing w:line="240" w:lineRule="exact"/>
              <w:jc w:val="center"/>
              <w:rPr>
                <w:color w:val="000000"/>
                <w:sz w:val="24"/>
                <w:szCs w:val="24"/>
              </w:rPr>
            </w:pPr>
          </w:p>
        </w:tc>
        <w:tc>
          <w:tcPr>
            <w:tcW w:w="1032" w:type="dxa"/>
            <w:vAlign w:val="center"/>
          </w:tcPr>
          <w:p>
            <w:pPr>
              <w:spacing w:line="240" w:lineRule="exact"/>
              <w:jc w:val="center"/>
              <w:rPr>
                <w:color w:val="000000"/>
                <w:sz w:val="24"/>
                <w:szCs w:val="24"/>
              </w:rPr>
            </w:pPr>
          </w:p>
        </w:tc>
        <w:tc>
          <w:tcPr>
            <w:tcW w:w="825" w:type="dxa"/>
            <w:vAlign w:val="center"/>
          </w:tcPr>
          <w:p>
            <w:pPr>
              <w:spacing w:line="240" w:lineRule="exact"/>
              <w:jc w:val="center"/>
              <w:rPr>
                <w:color w:val="000000"/>
                <w:sz w:val="24"/>
                <w:szCs w:val="24"/>
              </w:rPr>
            </w:pPr>
          </w:p>
        </w:tc>
        <w:tc>
          <w:tcPr>
            <w:tcW w:w="658" w:type="dxa"/>
            <w:vAlign w:val="center"/>
          </w:tcPr>
          <w:p>
            <w:pPr>
              <w:spacing w:line="240" w:lineRule="exact"/>
              <w:jc w:val="center"/>
              <w:rPr>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59" w:hRule="atLeast"/>
          <w:jc w:val="center"/>
        </w:trPr>
        <w:tc>
          <w:tcPr>
            <w:tcW w:w="603" w:type="dxa"/>
            <w:vAlign w:val="center"/>
          </w:tcPr>
          <w:p>
            <w:pPr>
              <w:spacing w:line="240" w:lineRule="exact"/>
              <w:jc w:val="center"/>
              <w:rPr>
                <w:color w:val="000000"/>
                <w:sz w:val="24"/>
                <w:szCs w:val="24"/>
              </w:rPr>
            </w:pPr>
            <w:r>
              <w:rPr>
                <w:color w:val="000000"/>
                <w:sz w:val="24"/>
                <w:szCs w:val="24"/>
              </w:rPr>
              <w:t>9</w:t>
            </w:r>
          </w:p>
        </w:tc>
        <w:tc>
          <w:tcPr>
            <w:tcW w:w="919" w:type="dxa"/>
            <w:vAlign w:val="center"/>
          </w:tcPr>
          <w:p>
            <w:pPr>
              <w:spacing w:line="240" w:lineRule="exact"/>
              <w:jc w:val="center"/>
              <w:rPr>
                <w:color w:val="000000"/>
                <w:sz w:val="24"/>
                <w:szCs w:val="24"/>
              </w:rPr>
            </w:pPr>
          </w:p>
        </w:tc>
        <w:tc>
          <w:tcPr>
            <w:tcW w:w="498" w:type="dxa"/>
            <w:vAlign w:val="center"/>
          </w:tcPr>
          <w:p>
            <w:pPr>
              <w:spacing w:line="240" w:lineRule="exact"/>
              <w:jc w:val="center"/>
              <w:rPr>
                <w:color w:val="000000"/>
                <w:sz w:val="24"/>
                <w:szCs w:val="24"/>
              </w:rPr>
            </w:pPr>
          </w:p>
        </w:tc>
        <w:tc>
          <w:tcPr>
            <w:tcW w:w="739" w:type="dxa"/>
            <w:vAlign w:val="center"/>
          </w:tcPr>
          <w:p>
            <w:pPr>
              <w:spacing w:line="240" w:lineRule="exact"/>
              <w:jc w:val="center"/>
              <w:rPr>
                <w:color w:val="000000"/>
                <w:sz w:val="24"/>
                <w:szCs w:val="24"/>
              </w:rPr>
            </w:pPr>
          </w:p>
        </w:tc>
        <w:tc>
          <w:tcPr>
            <w:tcW w:w="619" w:type="dxa"/>
            <w:vAlign w:val="center"/>
          </w:tcPr>
          <w:p>
            <w:pPr>
              <w:spacing w:line="240" w:lineRule="exact"/>
              <w:jc w:val="center"/>
              <w:rPr>
                <w:color w:val="000000"/>
                <w:sz w:val="24"/>
                <w:szCs w:val="24"/>
              </w:rPr>
            </w:pPr>
          </w:p>
        </w:tc>
        <w:tc>
          <w:tcPr>
            <w:tcW w:w="1631" w:type="dxa"/>
            <w:vAlign w:val="center"/>
          </w:tcPr>
          <w:p>
            <w:pPr>
              <w:spacing w:line="240" w:lineRule="exact"/>
              <w:jc w:val="center"/>
              <w:rPr>
                <w:color w:val="000000"/>
                <w:sz w:val="24"/>
                <w:szCs w:val="24"/>
              </w:rPr>
            </w:pPr>
          </w:p>
        </w:tc>
        <w:tc>
          <w:tcPr>
            <w:tcW w:w="882" w:type="dxa"/>
            <w:vAlign w:val="center"/>
          </w:tcPr>
          <w:p>
            <w:pPr>
              <w:spacing w:line="240" w:lineRule="exact"/>
              <w:jc w:val="center"/>
              <w:rPr>
                <w:color w:val="000000"/>
                <w:sz w:val="24"/>
                <w:szCs w:val="24"/>
              </w:rPr>
            </w:pPr>
          </w:p>
        </w:tc>
        <w:tc>
          <w:tcPr>
            <w:tcW w:w="1467" w:type="dxa"/>
            <w:vAlign w:val="center"/>
          </w:tcPr>
          <w:p>
            <w:pPr>
              <w:spacing w:line="240" w:lineRule="exact"/>
              <w:jc w:val="left"/>
              <w:rPr>
                <w:color w:val="000000"/>
                <w:sz w:val="24"/>
                <w:szCs w:val="24"/>
              </w:rPr>
            </w:pPr>
          </w:p>
        </w:tc>
        <w:tc>
          <w:tcPr>
            <w:tcW w:w="719" w:type="dxa"/>
            <w:vAlign w:val="center"/>
          </w:tcPr>
          <w:p>
            <w:pPr>
              <w:spacing w:line="240" w:lineRule="exact"/>
              <w:jc w:val="center"/>
              <w:rPr>
                <w:color w:val="000000"/>
                <w:sz w:val="24"/>
                <w:szCs w:val="24"/>
              </w:rPr>
            </w:pPr>
          </w:p>
        </w:tc>
        <w:tc>
          <w:tcPr>
            <w:tcW w:w="1732" w:type="dxa"/>
            <w:vAlign w:val="center"/>
          </w:tcPr>
          <w:p>
            <w:pPr>
              <w:spacing w:line="240" w:lineRule="exact"/>
              <w:jc w:val="center"/>
              <w:rPr>
                <w:color w:val="000000"/>
                <w:sz w:val="24"/>
                <w:szCs w:val="24"/>
              </w:rPr>
            </w:pPr>
          </w:p>
        </w:tc>
        <w:tc>
          <w:tcPr>
            <w:tcW w:w="1988" w:type="dxa"/>
            <w:vAlign w:val="bottom"/>
          </w:tcPr>
          <w:p>
            <w:pPr>
              <w:spacing w:line="240" w:lineRule="exact"/>
              <w:rPr>
                <w:color w:val="000000"/>
                <w:sz w:val="24"/>
                <w:szCs w:val="24"/>
              </w:rPr>
            </w:pPr>
          </w:p>
        </w:tc>
        <w:tc>
          <w:tcPr>
            <w:tcW w:w="1012" w:type="dxa"/>
            <w:vAlign w:val="center"/>
          </w:tcPr>
          <w:p>
            <w:pPr>
              <w:spacing w:line="240" w:lineRule="exact"/>
              <w:jc w:val="center"/>
              <w:rPr>
                <w:color w:val="000000"/>
                <w:sz w:val="24"/>
                <w:szCs w:val="24"/>
              </w:rPr>
            </w:pPr>
          </w:p>
        </w:tc>
        <w:tc>
          <w:tcPr>
            <w:tcW w:w="1032" w:type="dxa"/>
            <w:vAlign w:val="center"/>
          </w:tcPr>
          <w:p>
            <w:pPr>
              <w:spacing w:line="240" w:lineRule="exact"/>
              <w:jc w:val="center"/>
              <w:rPr>
                <w:color w:val="000000"/>
                <w:sz w:val="24"/>
                <w:szCs w:val="24"/>
              </w:rPr>
            </w:pPr>
          </w:p>
        </w:tc>
        <w:tc>
          <w:tcPr>
            <w:tcW w:w="825" w:type="dxa"/>
            <w:vAlign w:val="center"/>
          </w:tcPr>
          <w:p>
            <w:pPr>
              <w:spacing w:line="240" w:lineRule="exact"/>
              <w:jc w:val="center"/>
              <w:rPr>
                <w:color w:val="000000"/>
                <w:sz w:val="24"/>
                <w:szCs w:val="24"/>
              </w:rPr>
            </w:pPr>
          </w:p>
        </w:tc>
        <w:tc>
          <w:tcPr>
            <w:tcW w:w="658" w:type="dxa"/>
            <w:vAlign w:val="center"/>
          </w:tcPr>
          <w:p>
            <w:pPr>
              <w:spacing w:line="240" w:lineRule="exact"/>
              <w:jc w:val="center"/>
              <w:rPr>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Ex>
        <w:trPr>
          <w:trHeight w:val="459" w:hRule="atLeast"/>
          <w:jc w:val="center"/>
        </w:trPr>
        <w:tc>
          <w:tcPr>
            <w:tcW w:w="603" w:type="dxa"/>
            <w:vAlign w:val="center"/>
          </w:tcPr>
          <w:p>
            <w:pPr>
              <w:spacing w:line="240" w:lineRule="exact"/>
              <w:jc w:val="center"/>
              <w:rPr>
                <w:color w:val="000000"/>
                <w:sz w:val="24"/>
                <w:szCs w:val="24"/>
              </w:rPr>
            </w:pPr>
            <w:r>
              <w:rPr>
                <w:color w:val="000000"/>
                <w:sz w:val="24"/>
                <w:szCs w:val="24"/>
              </w:rPr>
              <w:t>10</w:t>
            </w:r>
          </w:p>
        </w:tc>
        <w:tc>
          <w:tcPr>
            <w:tcW w:w="919" w:type="dxa"/>
            <w:vAlign w:val="center"/>
          </w:tcPr>
          <w:p>
            <w:pPr>
              <w:spacing w:line="240" w:lineRule="exact"/>
              <w:jc w:val="center"/>
              <w:rPr>
                <w:color w:val="000000"/>
                <w:sz w:val="24"/>
                <w:szCs w:val="24"/>
              </w:rPr>
            </w:pPr>
          </w:p>
        </w:tc>
        <w:tc>
          <w:tcPr>
            <w:tcW w:w="498" w:type="dxa"/>
            <w:vAlign w:val="center"/>
          </w:tcPr>
          <w:p>
            <w:pPr>
              <w:spacing w:line="240" w:lineRule="exact"/>
              <w:jc w:val="center"/>
              <w:rPr>
                <w:color w:val="000000"/>
                <w:sz w:val="24"/>
                <w:szCs w:val="24"/>
              </w:rPr>
            </w:pPr>
          </w:p>
        </w:tc>
        <w:tc>
          <w:tcPr>
            <w:tcW w:w="739" w:type="dxa"/>
            <w:vAlign w:val="center"/>
          </w:tcPr>
          <w:p>
            <w:pPr>
              <w:spacing w:line="240" w:lineRule="exact"/>
              <w:jc w:val="center"/>
              <w:rPr>
                <w:color w:val="000000"/>
                <w:sz w:val="24"/>
                <w:szCs w:val="24"/>
              </w:rPr>
            </w:pPr>
          </w:p>
        </w:tc>
        <w:tc>
          <w:tcPr>
            <w:tcW w:w="619" w:type="dxa"/>
            <w:vAlign w:val="center"/>
          </w:tcPr>
          <w:p>
            <w:pPr>
              <w:spacing w:line="240" w:lineRule="exact"/>
              <w:jc w:val="center"/>
              <w:rPr>
                <w:color w:val="000000"/>
                <w:sz w:val="24"/>
                <w:szCs w:val="24"/>
              </w:rPr>
            </w:pPr>
          </w:p>
        </w:tc>
        <w:tc>
          <w:tcPr>
            <w:tcW w:w="1631" w:type="dxa"/>
            <w:vAlign w:val="center"/>
          </w:tcPr>
          <w:p>
            <w:pPr>
              <w:spacing w:line="240" w:lineRule="exact"/>
              <w:jc w:val="center"/>
              <w:rPr>
                <w:color w:val="000000"/>
                <w:sz w:val="24"/>
                <w:szCs w:val="24"/>
              </w:rPr>
            </w:pPr>
          </w:p>
        </w:tc>
        <w:tc>
          <w:tcPr>
            <w:tcW w:w="882" w:type="dxa"/>
            <w:vAlign w:val="center"/>
          </w:tcPr>
          <w:p>
            <w:pPr>
              <w:spacing w:line="240" w:lineRule="exact"/>
              <w:jc w:val="center"/>
              <w:rPr>
                <w:color w:val="000000"/>
                <w:sz w:val="24"/>
                <w:szCs w:val="24"/>
              </w:rPr>
            </w:pPr>
          </w:p>
        </w:tc>
        <w:tc>
          <w:tcPr>
            <w:tcW w:w="1467" w:type="dxa"/>
            <w:vAlign w:val="center"/>
          </w:tcPr>
          <w:p>
            <w:pPr>
              <w:spacing w:line="240" w:lineRule="exact"/>
              <w:jc w:val="left"/>
              <w:rPr>
                <w:color w:val="000000"/>
                <w:sz w:val="24"/>
                <w:szCs w:val="24"/>
              </w:rPr>
            </w:pPr>
          </w:p>
        </w:tc>
        <w:tc>
          <w:tcPr>
            <w:tcW w:w="719" w:type="dxa"/>
            <w:vAlign w:val="center"/>
          </w:tcPr>
          <w:p>
            <w:pPr>
              <w:spacing w:line="240" w:lineRule="exact"/>
              <w:jc w:val="center"/>
              <w:rPr>
                <w:color w:val="000000"/>
                <w:sz w:val="24"/>
                <w:szCs w:val="24"/>
              </w:rPr>
            </w:pPr>
          </w:p>
        </w:tc>
        <w:tc>
          <w:tcPr>
            <w:tcW w:w="1732" w:type="dxa"/>
            <w:vAlign w:val="center"/>
          </w:tcPr>
          <w:p>
            <w:pPr>
              <w:spacing w:line="240" w:lineRule="exact"/>
              <w:jc w:val="center"/>
              <w:rPr>
                <w:color w:val="000000"/>
                <w:sz w:val="24"/>
                <w:szCs w:val="24"/>
              </w:rPr>
            </w:pPr>
          </w:p>
        </w:tc>
        <w:tc>
          <w:tcPr>
            <w:tcW w:w="1988" w:type="dxa"/>
            <w:vAlign w:val="bottom"/>
          </w:tcPr>
          <w:p>
            <w:pPr>
              <w:spacing w:line="240" w:lineRule="exact"/>
              <w:rPr>
                <w:color w:val="000000"/>
                <w:sz w:val="24"/>
                <w:szCs w:val="24"/>
              </w:rPr>
            </w:pPr>
          </w:p>
        </w:tc>
        <w:tc>
          <w:tcPr>
            <w:tcW w:w="1012" w:type="dxa"/>
            <w:vAlign w:val="center"/>
          </w:tcPr>
          <w:p>
            <w:pPr>
              <w:spacing w:line="240" w:lineRule="exact"/>
              <w:jc w:val="center"/>
              <w:rPr>
                <w:color w:val="000000"/>
                <w:sz w:val="24"/>
                <w:szCs w:val="24"/>
              </w:rPr>
            </w:pPr>
          </w:p>
        </w:tc>
        <w:tc>
          <w:tcPr>
            <w:tcW w:w="1032" w:type="dxa"/>
            <w:vAlign w:val="center"/>
          </w:tcPr>
          <w:p>
            <w:pPr>
              <w:spacing w:line="240" w:lineRule="exact"/>
              <w:jc w:val="center"/>
              <w:rPr>
                <w:color w:val="000000"/>
                <w:sz w:val="24"/>
                <w:szCs w:val="24"/>
              </w:rPr>
            </w:pPr>
          </w:p>
        </w:tc>
        <w:tc>
          <w:tcPr>
            <w:tcW w:w="825" w:type="dxa"/>
            <w:vAlign w:val="center"/>
          </w:tcPr>
          <w:p>
            <w:pPr>
              <w:spacing w:line="240" w:lineRule="exact"/>
              <w:jc w:val="center"/>
              <w:rPr>
                <w:color w:val="000000"/>
                <w:sz w:val="24"/>
                <w:szCs w:val="24"/>
              </w:rPr>
            </w:pPr>
          </w:p>
        </w:tc>
        <w:tc>
          <w:tcPr>
            <w:tcW w:w="658" w:type="dxa"/>
            <w:vAlign w:val="center"/>
          </w:tcPr>
          <w:p>
            <w:pPr>
              <w:spacing w:line="240" w:lineRule="exact"/>
              <w:jc w:val="center"/>
              <w:rPr>
                <w:color w:val="000000"/>
                <w:sz w:val="24"/>
                <w:szCs w:val="24"/>
              </w:rPr>
            </w:pPr>
          </w:p>
        </w:tc>
      </w:tr>
    </w:tbl>
    <w:p>
      <w:pPr>
        <w:spacing w:line="300" w:lineRule="exact"/>
        <w:ind w:firstLine="480" w:firstLineChars="200"/>
      </w:pPr>
      <w:r>
        <w:rPr>
          <w:rFonts w:eastAsia="仿宋_GB2312"/>
          <w:color w:val="000000"/>
          <w:sz w:val="24"/>
          <w:szCs w:val="24"/>
        </w:rPr>
        <w:t>说明：1</w:t>
      </w:r>
      <w:r>
        <w:rPr>
          <w:rFonts w:hint="eastAsia" w:eastAsia="仿宋_GB2312"/>
          <w:color w:val="000000"/>
          <w:sz w:val="24"/>
          <w:szCs w:val="24"/>
        </w:rPr>
        <w:t>.</w:t>
      </w:r>
      <w:r>
        <w:rPr>
          <w:rFonts w:eastAsia="仿宋_GB2312"/>
          <w:color w:val="000000"/>
          <w:sz w:val="24"/>
          <w:szCs w:val="24"/>
        </w:rPr>
        <w:t>单位性质按民企、国企、事业、其他等类别填写；2</w:t>
      </w:r>
      <w:r>
        <w:rPr>
          <w:rFonts w:hint="eastAsia" w:eastAsia="仿宋_GB2312"/>
          <w:color w:val="000000"/>
          <w:sz w:val="24"/>
          <w:szCs w:val="24"/>
        </w:rPr>
        <w:t>.</w:t>
      </w:r>
      <w:r>
        <w:rPr>
          <w:rFonts w:eastAsia="仿宋_GB2312"/>
          <w:color w:val="000000"/>
          <w:sz w:val="24"/>
          <w:szCs w:val="24"/>
        </w:rPr>
        <w:t>申报类别分药学和中药学；</w:t>
      </w:r>
      <w:r>
        <w:rPr>
          <w:rFonts w:hint="eastAsia" w:eastAsia="仿宋_GB2312"/>
          <w:color w:val="000000"/>
          <w:sz w:val="24"/>
          <w:szCs w:val="24"/>
        </w:rPr>
        <w:t>3.</w:t>
      </w:r>
      <w:r>
        <w:rPr>
          <w:rFonts w:eastAsia="仿宋_GB2312"/>
          <w:color w:val="000000"/>
          <w:sz w:val="24"/>
          <w:szCs w:val="24"/>
        </w:rPr>
        <w:t>同层次内按申报类别和专业汇总。</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TYT23AQAAVAMAAA4AAABkcnMvZTJvRG9jLnhtbK1TwWobMRC9F/IP&#10;Qvd4NzYNZrEcWkJCoKSFNB8gayWvQNIISfaufyD9g5566T3f5e/ISPY6IbmVXrQzmtGb92ZmF1eD&#10;NWQrQ9TgGL2Y1JRIJ6DVbs3o48+b8zklMXHXcgNOMrqTkV4tzz4tet/IKXRgWhkIgrjY9J7RLiXf&#10;VFUUnbQ8TsBLh0EFwfKEblhXbeA9oltTTev6suohtD6AkDHi7fUhSJcFXykp0nelokzEMIrcUjlD&#10;OVf5rJYL3qwD950WRxr8H1hYrh0WPUFd88TJJugPUFaLABFUmgiwFSilhSwaUM1F/U7NQ8e9LFqw&#10;OdGf2hT/H6y43/4IRLeMzihx3OKI9r9/7f887/8+kVluT+9jg1kPHvPS8BUGHPN4H/Eyqx5UsPmL&#10;egjGsdG7U3PlkIjIj+bT+bzGkMDY6CB+9frch5huJViSDUYDTq80lW+/xXRIHVNyNQc32pgyQeNI&#10;z+jl7HNdHpwiCG4c1sgiDmSzlYbVcFS2gnaHwnrcAEYdrigl5s5hg/OyjEYYjdVobHzQ665sU2YS&#10;/ZdNQjaFZK5wgD0WxtEVmcc1y7vx1i9Zrz/D8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DBNhPbcBAABUAwAADgAAAAAAAAABACAAAAAfAQAAZHJzL2Uyb0RvYy54bWxQSwUGAAAAAAYABgBZ&#10;AQAASAUAAAAA&#10;">
              <v:path/>
              <v:fill on="f" focussize="0,0"/>
              <v:stroke on="f" weight="0.5pt"/>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- 15 -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- 15 -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path/>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80EF22"/>
    <w:multiLevelType w:val="singleLevel"/>
    <w:tmpl w:val="F080EF2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9968CE"/>
    <w:rsid w:val="08C269CC"/>
    <w:rsid w:val="0BFC71D2"/>
    <w:rsid w:val="16D219D1"/>
    <w:rsid w:val="16E17A9F"/>
    <w:rsid w:val="1DF221F3"/>
    <w:rsid w:val="1FB1286E"/>
    <w:rsid w:val="22385378"/>
    <w:rsid w:val="271676FA"/>
    <w:rsid w:val="2851067E"/>
    <w:rsid w:val="2BDC05C3"/>
    <w:rsid w:val="2D572E5D"/>
    <w:rsid w:val="32F93E9E"/>
    <w:rsid w:val="344A53CB"/>
    <w:rsid w:val="35645045"/>
    <w:rsid w:val="37851E87"/>
    <w:rsid w:val="37BB6BF3"/>
    <w:rsid w:val="3B642EAF"/>
    <w:rsid w:val="3E86597F"/>
    <w:rsid w:val="3EEA281A"/>
    <w:rsid w:val="44E53396"/>
    <w:rsid w:val="4A103274"/>
    <w:rsid w:val="4A646527"/>
    <w:rsid w:val="570B2FEB"/>
    <w:rsid w:val="57461487"/>
    <w:rsid w:val="5AA227D3"/>
    <w:rsid w:val="5D75630C"/>
    <w:rsid w:val="608F05B4"/>
    <w:rsid w:val="658614A7"/>
    <w:rsid w:val="678F775A"/>
    <w:rsid w:val="71AA2975"/>
    <w:rsid w:val="754B169A"/>
    <w:rsid w:val="7A3416E5"/>
    <w:rsid w:val="7DA8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toa heading"/>
    <w:basedOn w:val="1"/>
    <w:next w:val="1"/>
    <w:uiPriority w:val="0"/>
    <w:pPr>
      <w:spacing w:before="120"/>
    </w:pPr>
    <w:rPr>
      <w:rFonts w:ascii="Cambria" w:hAnsi="Cambria" w:eastAsia="宋体" w:cs="Times New Roman"/>
      <w:sz w:val="24"/>
      <w:szCs w:val="24"/>
    </w:rPr>
  </w:style>
  <w:style w:type="paragraph" w:styleId="5">
    <w:name w:val="Body Text"/>
    <w:basedOn w:val="1"/>
    <w:next w:val="1"/>
    <w:qFormat/>
    <w:uiPriority w:val="0"/>
    <w:pPr>
      <w:spacing w:afterLines="0" w:afterAutospacing="0"/>
      <w:ind w:firstLine="480" w:firstLineChars="200"/>
    </w:pPr>
  </w:style>
  <w:style w:type="paragraph" w:styleId="6">
    <w:name w:val="footer"/>
    <w:basedOn w:val="1"/>
    <w:uiPriority w:val="0"/>
    <w:pPr>
      <w:tabs>
        <w:tab w:val="center" w:pos="4153"/>
        <w:tab w:val="right" w:pos="8306"/>
      </w:tabs>
      <w:snapToGrid w:val="0"/>
      <w:jc w:val="left"/>
    </w:pPr>
    <w:rPr>
      <w:kern w:val="0"/>
      <w:sz w:val="18"/>
      <w:szCs w:val="18"/>
    </w:rPr>
  </w:style>
  <w:style w:type="paragraph" w:styleId="7">
    <w:name w:val="Normal (Web)"/>
    <w:basedOn w:val="1"/>
    <w:qFormat/>
    <w:uiPriority w:val="0"/>
    <w:rPr>
      <w:sz w:val="24"/>
    </w:rPr>
  </w:style>
  <w:style w:type="paragraph" w:customStyle="1" w:styleId="10">
    <w:name w:val="典型案例标题"/>
    <w:basedOn w:val="3"/>
    <w:qFormat/>
    <w:uiPriority w:val="0"/>
    <w:pPr>
      <w:spacing w:before="120" w:after="120" w:line="420" w:lineRule="exact"/>
    </w:pPr>
    <w:rPr>
      <w:rFonts w:eastAsia="黑体" w:cs="Times New Roman" w:asciiTheme="minorAscii" w:hAnsiTheme="minorAscii"/>
      <w:color w:val="2E75B6" w:themeColor="accent1" w:themeShade="BF"/>
      <w:sz w:val="28"/>
      <w:szCs w:val="24"/>
    </w:rPr>
  </w:style>
  <w:style w:type="paragraph" w:customStyle="1" w:styleId="11">
    <w:name w:val="典型案例正文"/>
    <w:basedOn w:val="7"/>
    <w:qFormat/>
    <w:uiPriority w:val="0"/>
    <w:pPr>
      <w:spacing w:beforeAutospacing="0" w:afterAutospacing="0" w:line="420" w:lineRule="exact"/>
      <w:ind w:firstLine="562" w:firstLineChars="200"/>
    </w:pPr>
    <w:rPr>
      <w:rFonts w:ascii="Calibri" w:hAnsi="Calibri" w:eastAsia="宋体" w:cs="Times New Roman"/>
      <w:kern w:val="0"/>
      <w:lang w:bidi="ar"/>
    </w:rPr>
  </w:style>
  <w:style w:type="paragraph" w:customStyle="1" w:styleId="12">
    <w:name w:val="样式1"/>
    <w:basedOn w:val="1"/>
    <w:next w:val="4"/>
    <w:qFormat/>
    <w:uiPriority w:val="0"/>
    <w:pPr>
      <w:spacing w:line="420" w:lineRule="exact"/>
    </w:pPr>
    <w:rPr>
      <w:rFonts w:ascii="Calibri" w:hAnsi="Calibri" w:eastAsia="楷体" w:cs="Times New Roman"/>
      <w:sz w:val="24"/>
    </w:rPr>
  </w:style>
  <w:style w:type="paragraph" w:customStyle="1" w:styleId="13">
    <w:name w:val="典型案例概要"/>
    <w:basedOn w:val="1"/>
    <w:next w:val="4"/>
    <w:qFormat/>
    <w:uiPriority w:val="0"/>
    <w:pPr>
      <w:spacing w:line="420" w:lineRule="exact"/>
    </w:pPr>
    <w:rPr>
      <w:rFonts w:ascii="Calibri" w:hAnsi="Calibri" w:eastAsia="楷体" w:cs="Times New Roman"/>
      <w:sz w:val="24"/>
    </w:rPr>
  </w:style>
  <w:style w:type="paragraph" w:customStyle="1" w:styleId="14">
    <w:name w:val="典型案例标题2"/>
    <w:basedOn w:val="4"/>
    <w:qFormat/>
    <w:uiPriority w:val="0"/>
    <w:pPr>
      <w:spacing w:beforeAutospacing="0" w:afterAutospacing="0" w:line="420" w:lineRule="exact"/>
    </w:pPr>
    <w:rPr>
      <w:rFonts w:hint="eastAsia" w:ascii="楷体" w:hAnsi="楷体" w:eastAsia="楷体" w:cs="宋体"/>
      <w:b w:val="0"/>
      <w:kern w:val="0"/>
      <w:sz w:val="24"/>
      <w:szCs w:val="36"/>
      <w:lang w:bidi="ar"/>
    </w:rPr>
  </w:style>
  <w:style w:type="paragraph" w:customStyle="1" w:styleId="15">
    <w:name w:val="典型案例正文小四"/>
    <w:basedOn w:val="1"/>
    <w:next w:val="1"/>
    <w:qFormat/>
    <w:uiPriority w:val="0"/>
    <w:pPr>
      <w:spacing w:line="420" w:lineRule="exact"/>
      <w:ind w:firstLine="420" w:firstLineChars="200"/>
    </w:pPr>
    <w:rPr>
      <w:rFonts w:ascii="宋体" w:hAnsi="宋体" w:cs="Times New Roman"/>
      <w:sz w:val="24"/>
      <w:szCs w:val="24"/>
    </w:rPr>
  </w:style>
  <w:style w:type="paragraph" w:customStyle="1" w:styleId="16">
    <w:name w:val="宋体小四"/>
    <w:basedOn w:val="5"/>
    <w:qFormat/>
    <w:uiPriority w:val="0"/>
    <w:pPr>
      <w:wordWrap w:val="0"/>
      <w:spacing w:line="440" w:lineRule="exact"/>
      <w:ind w:firstLine="480"/>
    </w:pPr>
    <w:rPr>
      <w:rFonts w:eastAsia="宋体"/>
      <w:sz w:val="24"/>
    </w:rPr>
  </w:style>
  <w:style w:type="character" w:customStyle="1" w:styleId="17">
    <w:name w:val="font51"/>
    <w:qFormat/>
    <w:uiPriority w:val="0"/>
    <w:rPr>
      <w:rFonts w:hint="eastAsia" w:ascii="黑体" w:hAnsi="宋体" w:eastAsia="黑体" w:cs="黑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2024-06-18T00:32:26Z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