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国家药监局关于修订间苯三酚注射剂说明书的公告（2022年第102号）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480" w:firstLineChars="200"/>
        <w:rPr>
          <w:rFonts w:ascii="微软雅黑" w:hAnsi="微软雅黑" w:eastAsia="微软雅黑" w:cs="微软雅黑"/>
          <w:i w:val="0"/>
          <w:iCs w:val="0"/>
          <w:caps w:val="0"/>
          <w:color w:val="000000"/>
          <w:spacing w:val="0"/>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shd w:val="clear" w:fill="FFFFFF"/>
        </w:rPr>
        <w:t>根据药品不良反应评估结果，为进一步保障公众用药安全，国家药品监督管理局决定对间苯三酚注射剂（包括间苯三酚注射液、注射用间苯三酚）说明书内容进行统一修订。现将有关事项公告如下：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一、上述药品的上市许可持有人均应依据《药品注册管理办法》等有关规定，按照间苯三酚注射剂说明书修订要求（见附件），于2023年2月8日前报国家药品监督管理局药品审评中心或省级药品监督管理部门备案。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二、药品上市许可持有人应当对新增不良反应发生机制开展深入研究，采取有效措施做好药品使用和安全性问题的宣传培训，指导医师、药师合理用药。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三、临床医师、药师应当仔细阅读上述药品说明书的修订内容，在选择用药时，应当根据新修订说明书进行充分的获益/风险分析。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四、患者用药前应当仔细阅读药品说明书，使用处方药的，应严格遵医嘱用药。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五、省级药品监督管理部门应当督促行政区域内上述药品的药品上市许可持有人按要求做好相应说明书修订和标签、说明书更换工作，对违法违规行为依法严厉查处。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特此公告。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附件：间苯三酚注射剂说明书修订要求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国家药监局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2022年11月8日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pPr>
        <w:rPr>
          <w:rFonts w:hint="eastAsia" w:ascii="微软雅黑" w:hAnsi="微软雅黑" w:eastAsia="微软雅黑" w:cs="微软雅黑"/>
          <w:sz w:val="24"/>
          <w:szCs w:val="24"/>
        </w:rPr>
      </w:pPr>
    </w:p>
    <w:p>
      <w:pPr>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NDljNGI5YmM1OTNlOWM5MTQxN2QwMTBkMzljNjUifQ=="/>
  </w:docVars>
  <w:rsids>
    <w:rsidRoot w:val="00000000"/>
    <w:rsid w:val="001E4C30"/>
    <w:rsid w:val="05161060"/>
    <w:rsid w:val="0D16532C"/>
    <w:rsid w:val="176B2D20"/>
    <w:rsid w:val="1E745A36"/>
    <w:rsid w:val="1E8357B6"/>
    <w:rsid w:val="25C444FD"/>
    <w:rsid w:val="3D4514A5"/>
    <w:rsid w:val="3E6C4D0C"/>
    <w:rsid w:val="43513791"/>
    <w:rsid w:val="4EA7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592</Characters>
  <Lines>0</Lines>
  <Paragraphs>0</Paragraphs>
  <TotalTime>27</TotalTime>
  <ScaleCrop>false</ScaleCrop>
  <LinksUpToDate>false</LinksUpToDate>
  <CharactersWithSpaces>621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2022-12-01T02:42:45Z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AAEC1C61C50E440A8F24C0ADFA903407</vt:lpwstr>
  </property>
</Properties>
</file>